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Installation des circuits de puissance et de commande des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le rôle d'un schéma électrique et la convention de représentation « au repos »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distinguer schéma unifilaire, multifilaire et développé, et passer de l'un à l'autre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reconnaître et dessiner les symboles normalisés usuels (CEI 60617) des circuits de puissance et de commande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lire un schéma développé simple et expliquer le fonctionnement d'un circuit.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orales sur la séance 9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les 5 fonctions d'un départ moteur (sectionnement, protection contre les courts-circuits, protection contre les surcharges, commutation, protections complémentaires)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rôle des voyants (marche, arrêt, défaut) et de la signalisation sonore.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On remet deux documents d'une même installation : une photo d'armoire câblée et son schéma.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 : « Pour dépanner un moteur qui ne démarre plus, lequel des deux est le plus utile ? Pourquoi un électricien du Maroc peut-il lire un schéma fait en Allemagne ? » → normalisation des schémas et symboles.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10 – Lecture d'un schéma électrique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Rôle et règles  2. Unifilaire, multifilaire, développé  3. Symboles de puissance  4. Symboles de commande  5. Lecture d'un schéma développé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Cinq exercices de lecture et de tracé.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 RÔLE D'UN SCHÉMA ET RÈGLES DE REPRÉSENTATION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 schéma est le </w:t>
            </w:r>
            <w:r>
              <w:rPr>
                <w:b/>
                <w:sz w:val="20"/>
              </w:rPr>
              <w:t>langage graphique</w:t>
            </w:r>
            <w:r>
              <w:rPr>
                <w:sz w:val="20"/>
              </w:rPr>
              <w:t xml:space="preserve"> de l'électricien : il sert à </w:t>
            </w:r>
            <w:r>
              <w:rPr>
                <w:b/>
                <w:sz w:val="20"/>
              </w:rPr>
              <w:t>comprendre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câbler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dépanner</w:t>
            </w:r>
            <w:r>
              <w:rPr>
                <w:sz w:val="20"/>
              </w:rPr>
              <w:t xml:space="preserve"> et </w:t>
            </w:r>
            <w:r>
              <w:rPr>
                <w:b/>
                <w:sz w:val="20"/>
              </w:rPr>
              <w:t>modifier</w:t>
            </w:r>
            <w:r>
              <w:rPr>
                <w:sz w:val="20"/>
              </w:rPr>
              <w:t xml:space="preserve"> une installation.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les appareils sont représentés par des </w:t>
            </w:r>
            <w:r>
              <w:rPr>
                <w:b/>
                <w:sz w:val="20"/>
              </w:rPr>
              <w:t>symboles normalisés</w:t>
            </w:r>
            <w:r>
              <w:rPr>
                <w:sz w:val="20"/>
              </w:rPr>
              <w:t xml:space="preserve"> (CEI 60617 / NF EN 60617)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ils sont dessinés </w:t>
            </w:r>
            <w:r>
              <w:rPr>
                <w:b/>
                <w:sz w:val="20"/>
              </w:rPr>
              <w:t>au repos</w:t>
            </w:r>
            <w:r>
              <w:rPr>
                <w:sz w:val="20"/>
              </w:rPr>
              <w:t xml:space="preserve"> : hors tension, organes de commande non actionnés, bobines non alimentées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un </w:t>
            </w:r>
            <w:r>
              <w:rPr>
                <w:b/>
                <w:sz w:val="20"/>
              </w:rPr>
              <w:t>contact NO</w:t>
            </w:r>
            <w:r>
              <w:rPr>
                <w:sz w:val="20"/>
              </w:rPr>
              <w:t xml:space="preserve"> (à fermeture, « normalement ouvert ») est ouvert au repos ; un </w:t>
            </w:r>
            <w:r>
              <w:rPr>
                <w:b/>
                <w:sz w:val="20"/>
              </w:rPr>
              <w:t>contact NF</w:t>
            </w:r>
            <w:r>
              <w:rPr>
                <w:sz w:val="20"/>
              </w:rPr>
              <w:t xml:space="preserve"> (à ouverture) est fermé au repos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 sens de lecture est </w:t>
            </w:r>
            <w:r>
              <w:rPr>
                <w:b/>
                <w:sz w:val="20"/>
              </w:rPr>
              <w:t>de haut en bas et de gauche à droite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projection des trois schémas d'un même circuit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2. LES TYPES DE SCHÉMAS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Schéma unifilaire</w:t>
            </w:r>
            <w:r>
              <w:rPr>
                <w:sz w:val="20"/>
              </w:rPr>
              <w:t xml:space="preserve"> : un seul trait représente l'ensemble des conducteurs d'un circuit ; des barres obliques (ou un chiffre) indiquent leur nombre. Usage : vue d'ensemble, plans de distribution, bâtiment.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Schéma multifilaire</w:t>
            </w:r>
            <w:r>
              <w:rPr>
                <w:sz w:val="20"/>
              </w:rPr>
              <w:t xml:space="preserve"> : chaque conducteur est représenté. Usage : câblage, raccordement des appareils.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Schéma développé</w:t>
            </w:r>
            <w:r>
              <w:rPr>
                <w:sz w:val="20"/>
              </w:rPr>
              <w:t xml:space="preserve"> : les circuits sont séparés en </w:t>
            </w:r>
            <w:r>
              <w:rPr>
                <w:b/>
                <w:sz w:val="20"/>
              </w:rPr>
              <w:t>circuit de puissance</w:t>
            </w:r>
            <w:r>
              <w:rPr>
                <w:sz w:val="20"/>
              </w:rPr>
              <w:t xml:space="preserve"> et </w:t>
            </w:r>
            <w:r>
              <w:rPr>
                <w:b/>
                <w:sz w:val="20"/>
              </w:rPr>
              <w:t>circuit de commande</w:t>
            </w:r>
            <w:r>
              <w:rPr>
                <w:sz w:val="20"/>
              </w:rPr>
              <w:t xml:space="preserve"> ; les éléments d'un même appareil (bobine, contacts) sont dispersés là où ils agissent, avec le </w:t>
            </w:r>
            <w:r>
              <w:rPr>
                <w:b/>
                <w:sz w:val="20"/>
              </w:rPr>
              <w:t>même repère</w:t>
            </w:r>
            <w:r>
              <w:rPr>
                <w:sz w:val="20"/>
              </w:rPr>
              <w:t>. Usage : compréhension du fonctionnement, dépannage.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On rencontre aussi le schéma architectural (implantation) et le schéma de câblage (borniers, fils).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reconnaître le type de schéma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pour chaque usage, indiquer le schéma adapté : a) plan de l'installation d'un appartement ; b) câbler un moteur triphasé ; c) comprendre l'auto-maintien d'un contacteur ; d) dépanner un circuit de commande. Combien de conducteurs représente un trait barré de 3 obliques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unifilaire ; b) multifilaire ; c) développé ; d) développé. 3 obliques = </w:t>
            </w:r>
            <w:r>
              <w:rPr>
                <w:b/>
                <w:sz w:val="20"/>
              </w:rPr>
              <w:t>3 conducteurs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de l'unifilaire au multifilaire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schéma unifilaire montre : réseau 3 × 400 V + N → sectionneur porte-fusibles Q1 → contacteur KM1 → relais thermique F1 → moteur M1 triphasé. Tracer le schéma multifilaire de puissance.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(éléments attendus)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Trois conducteurs L1, L2, L3 (le neutre n'est pas utilisé par le moteur) ; Q1 tripolaire avec 3 fusibles ; 3 pôles de KM1 ; 3 éléments thermiques de F1 ; bornes U1, V1, W1 du moteur ; PE relié à la carcasse.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planche de symboles distribuée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3. SYMBOLES DU CIRCUIT DE PUISSANCE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sectionneur, sectionneur porte-fusibles, interrupteur-sectionneur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fusible ; disjoncteur ; disjoncteur-moteur (magnéto-thermique) ; différentiel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contacts principaux de contacteur (pôles) ; relais thermique (éléments bilames)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moteur triphasé (cercle « M 3~ »), transformateur, prise de terre, conducteur PE.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Les stagiaires reproduisent chaque symbole sur leur cahier.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planche de symboles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4. SYMBOLES DU CIRCUIT DE COMMANDE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bouton-poussoir à fermeture (marche) et à ouverture (arrêt) ; arrêt d'urgence (coup de poing)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contacts auxiliaires NO / NF ; contacts temporisés (travail, repos)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bobine de contacteur (rectangle A1-A2) ; contact NF du relais thermique (95-96)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interrupteur de position (fin de course) ; voyant (lampe) ; avertisseur sonore.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Jeu « symbole / nom » en binômes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identifier les symboles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10 symboles numérotés sont projetés ; écrire le nom de chacun (sectionneur porte-fusibles, contacteur, BP marche, BP arrêt, relais thermique, contact NF 95-96, bobine, voyant, fin de course, moteur triphasé).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Correction collective :</w:t>
            </w:r>
            <w:r>
              <w:rPr>
                <w:sz w:val="20"/>
              </w:rPr>
              <w:t xml:space="preserve"> un stagiaire nomme, un autre justifie (forme, repère, état au repos).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Lecture guidée d'un schéma développé (démarrage direct)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5. LECTURE D'UN SCHÉMA DÉVELOPPÉ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Méthode : 1) repérer les alimentations ; 2) suivre la puissance de haut en bas ; 3) suivre la commande </w:t>
            </w:r>
            <w:r>
              <w:rPr>
                <w:b/>
                <w:sz w:val="20"/>
              </w:rPr>
              <w:t>branche par branche</w:t>
            </w:r>
            <w:r>
              <w:rPr>
                <w:sz w:val="20"/>
              </w:rPr>
              <w:t xml:space="preserve"> ; 4) imaginer l'action sur un bouton et en déduire ce qui change d'état.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Exemple : S1 (arrêt, NF) en série avec S2 (marche, NO) et KM1 (bobine) ; contact 13-14 de KM1 en parallèle sur S2 (</w:t>
            </w:r>
            <w:r>
              <w:rPr>
                <w:b/>
                <w:sz w:val="20"/>
              </w:rPr>
              <w:t>auto-maintien</w:t>
            </w:r>
            <w:r>
              <w:rPr>
                <w:sz w:val="20"/>
              </w:rPr>
              <w:t>) ; F1 (95-96) en série.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Appui S2 → KM1 alimenté → pôles fermés (moteur tourne) + 13-14 fermé → relâcher S2 : KM1 reste alimenté. Appui S1 ou surcharge (F1 ouvre 95-96) → KM1 retombe.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 sur un schéma remis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lecture d'un schéma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sur le schéma remis (démarrage direct avec voyants H1 marche, H2 défaut) : a) lister les appareils et leur rôle ; b) décrire ce qui se passe à l'appui sur S2 ; c) quel contact allume H2 ? d) que se passe-t-il si le contact 13-14 est débranché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Q1 sectionnement + courts-circuits ; KM1 commande ; F1 surcharges ; S1 arrêt ; S2 marche ; H1, H2 signalisation.  b) KM1 enclenché, maintenu par 13-14, H1 allumé.  c) le contact </w:t>
            </w:r>
            <w:r>
              <w:rPr>
                <w:b/>
                <w:sz w:val="20"/>
              </w:rPr>
              <w:t>97-98</w:t>
            </w:r>
            <w:r>
              <w:rPr>
                <w:sz w:val="20"/>
              </w:rPr>
              <w:t xml:space="preserve"> de F1 (NO).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Plus d'auto-maintien : le moteur ne tourne que </w:t>
            </w:r>
            <w:r>
              <w:rPr>
                <w:b/>
                <w:sz w:val="20"/>
              </w:rPr>
              <w:t>tant qu'on appuie</w:t>
            </w:r>
            <w:r>
              <w:rPr>
                <w:sz w:val="20"/>
              </w:rPr>
              <w:t xml:space="preserve"> sur S2 (commande « à impulsion » / marche par à-coups).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Recherche d'erreurs en binômes, puis correction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trouver les erreurs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schéma de commande comporte 4 erreurs : BP arrêt dessiné NO ; contact d'auto-maintien en série avec S2 ; contact 95-96 absent ; bobine sans repère. Les trouver et les corriger.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1) BP arrêt </w:t>
            </w:r>
            <w:r>
              <w:rPr>
                <w:b/>
                <w:sz w:val="20"/>
              </w:rPr>
              <w:t>NF</w:t>
            </w:r>
            <w:r>
              <w:rPr>
                <w:sz w:val="20"/>
              </w:rPr>
              <w:t xml:space="preserve"> ; 2) auto-maintien </w:t>
            </w:r>
            <w:r>
              <w:rPr>
                <w:b/>
                <w:sz w:val="20"/>
              </w:rPr>
              <w:t>en parallèle</w:t>
            </w:r>
            <w:r>
              <w:rPr>
                <w:sz w:val="20"/>
              </w:rPr>
              <w:t xml:space="preserve"> sur S2 ; 3) ajouter </w:t>
            </w:r>
            <w:r>
              <w:rPr>
                <w:b/>
                <w:sz w:val="20"/>
              </w:rPr>
              <w:t>F1 (95-96)</w:t>
            </w:r>
            <w:r>
              <w:rPr>
                <w:sz w:val="20"/>
              </w:rPr>
              <w:t xml:space="preserve"> en série ; 4) repérer la bobine </w:t>
            </w:r>
            <w:r>
              <w:rPr>
                <w:b/>
                <w:sz w:val="20"/>
              </w:rPr>
              <w:t>KM1 (A1-A2)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Schémas dessinés au repos, symboles CEI 60617, lecture de haut en bas et de gauche à droite.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Unifilaire : vue d'ensemble ; multifilaire : câblage ; développé : puissance + commande, fonctionnement.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Lecture : alimentation → puissance → commande branche par branche → effets d'une action.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Citer les trois types de schémas et l'usage principal de chacun.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[unifilaire : vue d'ensemble ; multifilaire : câblage ; développé : fonctionnement / dépannage]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Dessiner : BP marche, BP arrêt, contact NF du relais thermique, bobine de contacteur.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[Symboles CEI 60617 ; repères 13-14 / 21-22 ; 95-96 ; A1-A2]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Pourquoi le contact 13-14 de KM1 est-il en parallèle sur le BP marche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[Auto-maintien : la bobine reste alimentée après relâchement du BP marche]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Séance 11 : repérage et identification des éléments (sorte, fonction, numérotation).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refaire au propre le schéma développé du démarrage direct avec signalisation.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