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Installation des circuits de puissance et de commande des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établir et expliquer le schéma (puissance + commande) d'un démarrage direct d'un moteur avec signalisation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établir le schéma de commande de deux moteurs (indépendants ou en cascade)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établir le schéma d'un démarrage direct deux sens de marche avec verrouillages électrique et mécanique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dimensionner les appareils d'un départ moteur simple à partir de la plaque signalétique.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orales sur les séances 9 à 13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les 5 fonctions d'un départ moteur ; contact 95-96 / 97-98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auto-maintien ; repères KM1, F1, S1, H1 ; marquage 13-14, 21-22.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Situations : un tapis roulant qui doit démarrer avant le broyeur qu'il alimente ; une porte de garage qui doit monter et descendre ; un tour qui doit tourner dans les deux sens.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 : « Que se passe-t-il si l'on commande en même temps la montée et la descente ? » → verrouillages.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14 – Schémas industriels (1)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Rappel : constitution d'un schéma industriel  2. Démarrage direct un sens  3. Signalisation  4. Deux moteurs  5. Deux sens de marche avec signalisation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Cinq exercices ; préparation du TP de câblage.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Rappel interactif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 CONSTITUTION D'UN SCHÉMA INDUSTRIEL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Circuit de puissance</w:t>
            </w:r>
            <w:r>
              <w:rPr>
                <w:sz w:val="20"/>
              </w:rPr>
              <w:t xml:space="preserve"> (400 V triphasé) : Q1 (sectionnement + courts-circuits), KM (commutation), F (surcharges), M (moteur).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Circuit de commande</w:t>
            </w:r>
            <w:r>
              <w:rPr>
                <w:sz w:val="20"/>
              </w:rPr>
              <w:t xml:space="preserve"> (souvent 24 V ou 230 V ~ par transformateur T1, protégé par fusible) : boutons, contacts auxiliaires, bobines, voyants ; contact de </w:t>
            </w:r>
            <w:r>
              <w:rPr>
                <w:b/>
                <w:sz w:val="20"/>
              </w:rPr>
              <w:t>pré-coupure</w:t>
            </w:r>
            <w:r>
              <w:rPr>
                <w:sz w:val="20"/>
              </w:rPr>
              <w:t xml:space="preserve"> de Q1 éventuel.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projeté et commenté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 DÉMARRAGE DIRECT UN SENS DE MARCHE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moteur est couplé directement au réseau : </w:t>
            </w:r>
            <w:r>
              <w:rPr>
                <w:b/>
                <w:sz w:val="20"/>
              </w:rPr>
              <w:t>pointe de courant 5 à 8 × I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sz w:val="20"/>
              </w:rPr>
              <w:t>, couple de démarrage élevé ; réservé aux moteurs de petite et moyenne puissance.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Commande : F2 → S1 (arrêt, NF) → F1 (95-96) → S2 (marche, NO) // KM1 (13-14) → KM1 (A1-A2).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Fonctionnement : appui S2 → KM1 enclenché et auto-maintenu ; arrêt par S1 ou par F1 (surcharge).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dimensionner un démarrage direct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moteur 4 kW, 400 V, η = 0,86, cos φ = 0,82,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/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7. Calculer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,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; choisir le réglage du relais thermique et le contacteur (AC-3).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P / (√3 × U × η × cos φ) = 4 000 / (1,732 × 400 × 0,86 × 0,82) ≈ </w:t>
            </w:r>
            <w:r>
              <w:rPr>
                <w:b/>
                <w:sz w:val="20"/>
              </w:rPr>
              <w:t>8,2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7 × 8,2 ≈ </w:t>
            </w:r>
            <w:r>
              <w:rPr>
                <w:b/>
                <w:sz w:val="20"/>
              </w:rPr>
              <w:t>57 A</w:t>
            </w:r>
            <w:r>
              <w:rPr>
                <w:sz w:val="20"/>
              </w:rPr>
              <w:t xml:space="preserve"> (pendant quelques secondes).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Relais thermique : plage contenant 8,2 A (ex. 7 – 10 A), </w:t>
            </w:r>
            <w:r>
              <w:rPr>
                <w:b/>
                <w:sz w:val="20"/>
              </w:rPr>
              <w:t>réglé à 8,2 A</w:t>
            </w:r>
            <w:r>
              <w:rPr>
                <w:sz w:val="20"/>
              </w:rPr>
              <w:t xml:space="preserve"> ; contacteur AC-3 </w:t>
            </w:r>
            <w:r>
              <w:rPr>
                <w:b/>
                <w:sz w:val="20"/>
              </w:rPr>
              <w:t>≥ 8,2 A</w:t>
            </w:r>
            <w:r>
              <w:rPr>
                <w:sz w:val="20"/>
              </w:rPr>
              <w:t xml:space="preserve"> (calibre 9 A).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 LA SIGNALISATION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H1 vert</w:t>
            </w:r>
            <w:r>
              <w:rPr>
                <w:sz w:val="20"/>
              </w:rPr>
              <w:t xml:space="preserve"> (marche) : alimenté par un contact NO de KM1 (23-24)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H2 rouge / orange</w:t>
            </w:r>
            <w:r>
              <w:rPr>
                <w:sz w:val="20"/>
              </w:rPr>
              <w:t xml:space="preserve"> (défaut thermique) : alimenté par </w:t>
            </w:r>
            <w:r>
              <w:rPr>
                <w:b/>
                <w:sz w:val="20"/>
              </w:rPr>
              <w:t>F1 (97-98)</w:t>
            </w:r>
            <w:r>
              <w:rPr>
                <w:sz w:val="20"/>
              </w:rPr>
              <w:t xml:space="preserve"> ; éventuellement </w:t>
            </w:r>
            <w:r>
              <w:rPr>
                <w:b/>
                <w:sz w:val="20"/>
              </w:rPr>
              <w:t>avertisseur sonore</w:t>
            </w:r>
            <w:r>
              <w:rPr>
                <w:sz w:val="20"/>
              </w:rPr>
              <w:t xml:space="preserve"> H3 en parallèle avec bouton d'acquittement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H0 blanc</w:t>
            </w:r>
            <w:r>
              <w:rPr>
                <w:sz w:val="20"/>
              </w:rPr>
              <w:t xml:space="preserve"> (sous tension) : directement après le fusible de commande.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Couleurs selon NF EN 60204-1 (vert : marche/normal ; rouge : urgence ; jaune : anormal) – à adapter au cahier des charges.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schémas comparés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4. COMMANDE DE DEUX MOTEURS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a) Indépendants</w:t>
            </w:r>
            <w:r>
              <w:rPr>
                <w:sz w:val="20"/>
              </w:rPr>
              <w:t xml:space="preserve"> : deux départs complets (KM1 / F1, KM2 / F2), deux circuits de commande séparés, arrêt d'urgence commun.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b) En cascade (ordre imposé)</w:t>
            </w:r>
            <w:r>
              <w:rPr>
                <w:sz w:val="20"/>
              </w:rPr>
              <w:t xml:space="preserve"> : M2 ne peut démarrer </w:t>
            </w:r>
            <w:r>
              <w:rPr>
                <w:b/>
                <w:sz w:val="20"/>
              </w:rPr>
              <w:t>que si M1 tourne</w:t>
            </w:r>
            <w:r>
              <w:rPr>
                <w:sz w:val="20"/>
              </w:rPr>
              <w:t xml:space="preserve"> : contact </w:t>
            </w:r>
            <w:r>
              <w:rPr>
                <w:b/>
                <w:sz w:val="20"/>
              </w:rPr>
              <w:t>KM1 (NO)</w:t>
            </w:r>
            <w:r>
              <w:rPr>
                <w:sz w:val="20"/>
              </w:rPr>
              <w:t xml:space="preserve"> en série dans la branche de KM2 ; l'arrêt de M1 (ou son défaut) arrête aussi M2.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Les contacts NF des </w:t>
            </w:r>
            <w:r>
              <w:rPr>
                <w:b/>
                <w:sz w:val="20"/>
              </w:rPr>
              <w:t>deux relais thermiques</w:t>
            </w:r>
            <w:r>
              <w:rPr>
                <w:sz w:val="20"/>
              </w:rPr>
              <w:t xml:space="preserve"> sont souvent en série en tête de commande : un défaut arrête toute la chaîne.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convoyeur et broyeur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le broyeur (M1) doit tourner avant le convoyeur (M2) qui l'alimente ; l'arrêt du broyeur doit arrêter le convoyeur. Tracer le schéma de commande ; expliquer le rôle de chaque contact.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Branche 1 : S1 (arrêt général) → F1 (95-96) → F2 (95-96) → S2 // KM1 (13-14) → KM1.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Branche 2 (en parallèle, après S1, F1, F2) : </w:t>
            </w:r>
            <w:r>
              <w:rPr>
                <w:b/>
                <w:sz w:val="20"/>
              </w:rPr>
              <w:t>KM1 (23-24)</w:t>
            </w:r>
            <w:r>
              <w:rPr>
                <w:sz w:val="20"/>
              </w:rPr>
              <w:t xml:space="preserve"> → S3 (arrêt M2) → S4 // KM2 (13-14) → KM2.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KM1 (23-24) : autorise M2 seulement si M1 tourne ; sa retombée coupe KM2.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projeté + démonstration sur platine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5. DÉMARRAGE DIRECT DEUX SENS DE MARCHE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Principe</w:t>
            </w:r>
            <w:r>
              <w:rPr>
                <w:sz w:val="20"/>
              </w:rPr>
              <w:t xml:space="preserve"> : on inverse </w:t>
            </w:r>
            <w:r>
              <w:rPr>
                <w:b/>
                <w:sz w:val="20"/>
              </w:rPr>
              <w:t>deux phases</w:t>
            </w:r>
            <w:r>
              <w:rPr>
                <w:sz w:val="20"/>
              </w:rPr>
              <w:t xml:space="preserve"> pour inverser le champ tournant : KM1 (avant) relie L1-L2-L3 à U-V-W, KM2 (arrière) relie L3-L2-L1 (L1 et L3 permutées).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Danger</w:t>
            </w:r>
            <w:r>
              <w:rPr>
                <w:sz w:val="20"/>
              </w:rPr>
              <w:t xml:space="preserve"> : KM1 et KM2 fermés ensemble = </w:t>
            </w:r>
            <w:r>
              <w:rPr>
                <w:b/>
                <w:sz w:val="20"/>
              </w:rPr>
              <w:t>court-circuit entre phases</w:t>
            </w:r>
            <w:r>
              <w:rPr>
                <w:sz w:val="20"/>
              </w:rPr>
              <w:t>. Deux verrouillages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électrique</w:t>
            </w:r>
            <w:r>
              <w:rPr>
                <w:sz w:val="20"/>
              </w:rPr>
              <w:t xml:space="preserve"> : contact </w:t>
            </w:r>
            <w:r>
              <w:rPr>
                <w:b/>
                <w:sz w:val="20"/>
              </w:rPr>
              <w:t>NF de KM2</w:t>
            </w:r>
            <w:r>
              <w:rPr>
                <w:sz w:val="20"/>
              </w:rPr>
              <w:t xml:space="preserve"> dans la branche de KM1 et </w:t>
            </w:r>
            <w:r>
              <w:rPr>
                <w:b/>
                <w:sz w:val="20"/>
              </w:rPr>
              <w:t>NF de KM1</w:t>
            </w:r>
            <w:r>
              <w:rPr>
                <w:sz w:val="20"/>
              </w:rPr>
              <w:t xml:space="preserve"> dans celle de KM2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mécanique</w:t>
            </w:r>
            <w:r>
              <w:rPr>
                <w:sz w:val="20"/>
              </w:rPr>
              <w:t xml:space="preserve"> : dispositif qui empêche la fermeture simultanée des deux contacteurs.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Variante : boutons à double contact pour l'inversion sans passer par arrêt (à éviter sur grosses inerties). Signalisation : H1 (avant), H2 (arrière), H3 (défaut F1 97-98).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schéma complet deux sens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tracer le schéma de puissance et de commande d'un moteur deux sens avec verrouillages électrique et mécanique, et les voyants H1 (avant), H2 (arrière), H3 (défaut).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(commande)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F → S1 (arrêt) → F1 (95-96) → ⋯ ; branche avant : S2 // KM1 (13-14) → KM2 (21-22) → KM1 (A1-A2) ;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branche arrière : S3 // KM2 (13-14) → KM1 (21-22) → KM2 (A1-A2) ;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H1 par KM1 (33-34), H2 par KM2 (33-34), H3 par F1 (97-98).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Analyse de pannes en binômes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dépannage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expliquer : a) le moteur s'arrête dès qu'on relâche S2 ; b) KM1 et KM2 se ferment ensemble (le disjoncteur déclenche) ; c) le moteur tourne dans le même sens avec KM1 et KM2 ; d) H3 reste allumé.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auto-maintien KM1 (13-14) absent ou mal câblé ; b) verrouillages absents ou NO à la place des NF ; c) phases non inversées sur KM2 ; d) relais thermique déclenché : rechercher la cause, réarmer.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TP : câblage du démarrage direct un sens avec signalisation (puis deux sens si avance)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travaux pratiques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Consignes : préparer la nomenclature, câbler la platine (puissance puis commande), </w:t>
            </w:r>
            <w:r>
              <w:rPr>
                <w:b/>
                <w:sz w:val="20"/>
              </w:rPr>
              <w:t>contrôle à vide à l'ohmmètre</w:t>
            </w:r>
            <w:r>
              <w:rPr>
                <w:sz w:val="20"/>
              </w:rPr>
              <w:t xml:space="preserve"> (continuité, absence de court-circuit), essai sous tension </w:t>
            </w:r>
            <w:r>
              <w:rPr>
                <w:b/>
                <w:sz w:val="20"/>
              </w:rPr>
              <w:t>en présence du formateur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Critères d'évaluation :</w:t>
            </w:r>
            <w:r>
              <w:rPr>
                <w:sz w:val="20"/>
              </w:rPr>
              <w:t xml:space="preserve"> conformité au schéma, repérage des fils, serrage, couleurs, essais réussis, sécurité (EPI, consignation).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Démarrage direct :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5 à 8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; auto-maintien ; arrêt par S1 ou F1 ; signalisation par contacts auxiliaires (23-24, 97-98).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Deux moteurs : indépendants ou en cascade (contact NO de KM1 dans la branche de KM2).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Deux sens : inversion de deux phases ; verrouillages électrique (NF croisés) et mécanique obligatoires.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Moteur 5,5 kW, 400 V, η = 0,87, cos φ = 0,83. Calculer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et le réglage du relais thermique.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5 500 / (1,732 × 400 × 0,87 × 0,83) ≈ 11 A ; réglage 11 A]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Comment inverse-t-on le sens de rotation d'un moteur triphasé ? Pourquoi deux verrouillages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[Permuter deux phases ; éviter le court-circuit si KM1 et KM2 se ferment ensemble]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Quel contact allume le voyant de défaut thermique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[F1 97-98 (NO)]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15 : schémas industriels (2) : fins de course, va-et-vient automatique, temporisation, démarrage étoile-triangle.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terminer le schéma deux sens de marche au propre et le repérer complètement.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