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B583C9" w14:textId="343EF33B" w:rsidR="00B533E4" w:rsidRDefault="00B533E4" w:rsidP="004A0D77">
      <w:pPr>
        <w:spacing w:before="79"/>
        <w:ind w:left="4395" w:right="2734"/>
        <w:jc w:val="center"/>
        <w:rPr>
          <w:b/>
          <w:sz w:val="28"/>
        </w:rPr>
      </w:pPr>
      <w:r>
        <w:rPr>
          <w:b/>
          <w:sz w:val="28"/>
          <w:u w:val="single"/>
        </w:rPr>
        <w:t>Fiche</w:t>
      </w:r>
      <w:r w:rsidR="008E1891">
        <w:rPr>
          <w:b/>
          <w:sz w:val="28"/>
          <w:u w:val="single"/>
        </w:rPr>
        <w:t xml:space="preserve"> de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préparation</w:t>
      </w:r>
      <w:r>
        <w:rPr>
          <w:b/>
          <w:spacing w:val="-4"/>
          <w:sz w:val="28"/>
          <w:u w:val="single"/>
        </w:rPr>
        <w:t xml:space="preserve"> </w:t>
      </w:r>
    </w:p>
    <w:p w14:paraId="538D9960" w14:textId="77777777" w:rsidR="00B533E4" w:rsidRDefault="00B533E4" w:rsidP="00B533E4">
      <w:pPr>
        <w:pStyle w:val="Corpsdetexte"/>
        <w:spacing w:before="8"/>
        <w:rPr>
          <w:b/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77"/>
        <w:gridCol w:w="1421"/>
        <w:gridCol w:w="235"/>
        <w:gridCol w:w="1326"/>
        <w:gridCol w:w="250"/>
        <w:gridCol w:w="1295"/>
        <w:gridCol w:w="285"/>
        <w:gridCol w:w="2391"/>
      </w:tblGrid>
      <w:tr w:rsidR="00B533E4" w14:paraId="7D99FDFE" w14:textId="77777777" w:rsidTr="001627F2">
        <w:trPr>
          <w:trHeight w:val="255"/>
        </w:trPr>
        <w:tc>
          <w:tcPr>
            <w:tcW w:w="5233" w:type="dxa"/>
            <w:gridSpan w:val="3"/>
          </w:tcPr>
          <w:p w14:paraId="7A41D7A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r>
              <w:t>Date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séance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sz w:val="22"/>
              </w:rPr>
              <w:t xml:space="preserve"> ……………………………</w:t>
            </w:r>
          </w:p>
        </w:tc>
        <w:tc>
          <w:tcPr>
            <w:tcW w:w="5547" w:type="dxa"/>
            <w:gridSpan w:val="5"/>
          </w:tcPr>
          <w:p w14:paraId="4AFA40EF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Durée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séance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5 heures</w:t>
            </w:r>
          </w:p>
        </w:tc>
      </w:tr>
      <w:tr w:rsidR="00B533E4" w14:paraId="77F2AC14" w14:textId="77777777" w:rsidTr="001627F2">
        <w:trPr>
          <w:trHeight w:val="255"/>
        </w:trPr>
        <w:tc>
          <w:tcPr>
            <w:tcW w:w="3577" w:type="dxa"/>
          </w:tcPr>
          <w:p w14:paraId="17B1EC1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Filière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Génie électrique – TS</w:t>
            </w:r>
          </w:p>
        </w:tc>
        <w:tc>
          <w:tcPr>
            <w:tcW w:w="1421" w:type="dxa"/>
          </w:tcPr>
          <w:p w14:paraId="1FBA062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1</w:t>
            </w:r>
            <w:r>
              <w:rPr>
                <w:vertAlign w:val="superscript"/>
              </w:rPr>
              <w:t>ère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année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235" w:type="dxa"/>
          </w:tcPr>
          <w:p w14:paraId="3E8A753C" w14:textId="77777777" w:rsidR="00B533E4" w:rsidRDefault="00B533E4" w:rsidP="001627F2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z w:val="22"/>
              </w:rPr>
              <w:t>X</w:t>
            </w:r>
          </w:p>
        </w:tc>
        <w:tc>
          <w:tcPr>
            <w:tcW w:w="1326" w:type="dxa"/>
          </w:tcPr>
          <w:p w14:paraId="60C056B0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2</w:t>
            </w:r>
            <w:r>
              <w:rPr>
                <w:vertAlign w:val="superscript"/>
              </w:rPr>
              <w:t>ème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50" w:type="dxa"/>
          </w:tcPr>
          <w:p w14:paraId="4DCA7A40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</w:tcPr>
          <w:p w14:paraId="6BC0BAB2" w14:textId="77777777" w:rsidR="00B533E4" w:rsidRDefault="00B533E4" w:rsidP="001627F2">
            <w:pPr>
              <w:pStyle w:val="TableParagraph"/>
              <w:spacing w:line="235" w:lineRule="exact"/>
              <w:ind w:left="103"/>
            </w:pPr>
            <w:r>
              <w:t>3</w:t>
            </w:r>
            <w:r>
              <w:rPr>
                <w:vertAlign w:val="superscript"/>
              </w:rPr>
              <w:t>ème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85" w:type="dxa"/>
          </w:tcPr>
          <w:p w14:paraId="5BC72983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2391" w:type="dxa"/>
          </w:tcPr>
          <w:p w14:paraId="0290615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Groupe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GE 103</w:t>
            </w:r>
          </w:p>
        </w:tc>
      </w:tr>
      <w:tr w:rsidR="00B533E4" w14:paraId="7892E72E" w14:textId="77777777" w:rsidTr="001627F2">
        <w:trPr>
          <w:trHeight w:val="250"/>
        </w:trPr>
        <w:tc>
          <w:tcPr>
            <w:tcW w:w="10780" w:type="dxa"/>
            <w:gridSpan w:val="8"/>
          </w:tcPr>
          <w:p w14:paraId="33C06FEF" w14:textId="77777777" w:rsidR="00B533E4" w:rsidRDefault="00B533E4" w:rsidP="001627F2">
            <w:pPr>
              <w:pStyle w:val="TableParagraph"/>
              <w:spacing w:line="230" w:lineRule="exact"/>
              <w:ind w:left="110"/>
            </w:pPr>
            <w:r>
              <w:t>Module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Les tableaux électriques</w:t>
            </w:r>
          </w:p>
        </w:tc>
      </w:tr>
      <w:tr w:rsidR="00B533E4" w14:paraId="5FD6224D" w14:textId="77777777" w:rsidTr="001627F2">
        <w:trPr>
          <w:trHeight w:val="255"/>
        </w:trPr>
        <w:tc>
          <w:tcPr>
            <w:tcW w:w="10780" w:type="dxa"/>
            <w:gridSpan w:val="8"/>
          </w:tcPr>
          <w:p w14:paraId="36BBDB3A" w14:textId="3356C1A3" w:rsidR="00B533E4" w:rsidRDefault="004A0D77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Objectif</w:t>
            </w:r>
            <w:proofErr w:type="spellEnd"/>
            <w:r>
              <w:t xml:space="preserve"> </w:t>
            </w:r>
            <w:r w:rsidR="00B533E4">
              <w:t>de</w:t>
            </w:r>
            <w:r w:rsidR="00B533E4">
              <w:rPr>
                <w:spacing w:val="-3"/>
              </w:rPr>
              <w:t xml:space="preserve"> </w:t>
            </w:r>
            <w:r w:rsidR="00B533E4">
              <w:t>la</w:t>
            </w:r>
            <w:r w:rsidR="00B533E4">
              <w:rPr>
                <w:spacing w:val="-1"/>
              </w:rPr>
              <w:t xml:space="preserve"> </w:t>
            </w:r>
            <w:r w:rsidR="00B533E4">
              <w:t>séance</w:t>
            </w:r>
            <w:r w:rsidR="00B533E4">
              <w:rPr>
                <w:spacing w:val="-1"/>
              </w:rPr>
              <w:t xml:space="preserve"> </w:t>
            </w:r>
            <w:r w:rsidR="00B533E4"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À l'issue de la séance, le stagiaire sera capable de :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poser, raccorder et répartir les circuits d'un tableau pré-câblé selon la NF C 15-100 (ID, sections, terre)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expliquer la signification des schémas de liaison à la terre TT, TN et IT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calculer le courant de défaut et la tension de contact, et choisir la protection adaptée à chaque régime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choisir le régime du neutre adapté à une installation (sécurité, continuité de service, coût).</w:t>
            </w:r>
          </w:p>
        </w:tc>
      </w:tr>
    </w:tbl>
    <w:p w14:paraId="46B53D92" w14:textId="77777777" w:rsidR="00B533E4" w:rsidRDefault="00B533E4" w:rsidP="00B533E4">
      <w:pPr>
        <w:pStyle w:val="Corpsdetexte"/>
        <w:spacing w:before="7"/>
        <w:rPr>
          <w:b/>
          <w:sz w:val="21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43B4533C" w14:textId="77777777" w:rsidTr="001627F2">
        <w:trPr>
          <w:trHeight w:val="275"/>
        </w:trPr>
        <w:tc>
          <w:tcPr>
            <w:tcW w:w="9894" w:type="dxa"/>
            <w:gridSpan w:val="2"/>
          </w:tcPr>
          <w:p w14:paraId="3207DBD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885" w:type="dxa"/>
          </w:tcPr>
          <w:p w14:paraId="728A6E3F" w14:textId="77777777" w:rsidR="00B533E4" w:rsidRDefault="00B533E4" w:rsidP="001627F2">
            <w:pPr>
              <w:pStyle w:val="TableParagraph"/>
              <w:spacing w:line="253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3C9628D7" w14:textId="77777777" w:rsidTr="001627F2">
        <w:trPr>
          <w:trHeight w:val="505"/>
        </w:trPr>
        <w:tc>
          <w:tcPr>
            <w:tcW w:w="1886" w:type="dxa"/>
          </w:tcPr>
          <w:p w14:paraId="77E9F172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rPr>
                <w:spacing w:val="-2"/>
              </w:rPr>
              <w:t>Rappel</w:t>
            </w:r>
          </w:p>
        </w:tc>
        <w:tc>
          <w:tcPr>
            <w:tcW w:w="8008" w:type="dxa"/>
          </w:tcPr>
          <w:p w14:paraId="64E09BA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Rappel des séances précédentes, par questions-réponses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défaut d'isolement, contact direct et indirect ; tension limite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50 V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différentiels : I</w:t>
            </w:r>
            <w:r>
              <w:rPr>
                <w:sz w:val="20"/>
                <w:vertAlign w:val="subscript"/>
              </w:rPr>
              <w:t>Δn</w:t>
            </w:r>
            <w:r>
              <w:rPr>
                <w:sz w:val="20"/>
              </w:rPr>
              <w:t xml:space="preserve"> 30 mA / 300 mA, condition R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× I</w:t>
            </w:r>
            <w:r>
              <w:rPr>
                <w:sz w:val="20"/>
                <w:vertAlign w:val="subscript"/>
              </w:rPr>
              <w:t>Δn</w:t>
            </w:r>
            <w:r>
              <w:rPr>
                <w:sz w:val="20"/>
              </w:rPr>
              <w:t xml:space="preserve"> ≤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; contrôleur d'isolement (Vigilohm)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disjoncteur : seuils magnétiques des courbes B, C, D ; tableau de répartition.</w:t>
            </w:r>
          </w:p>
        </w:tc>
        <w:tc>
          <w:tcPr>
            <w:tcW w:w="885" w:type="dxa"/>
          </w:tcPr>
          <w:p w14:paraId="17C00540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483C0133" w14:textId="77777777" w:rsidTr="001627F2">
        <w:trPr>
          <w:trHeight w:val="760"/>
        </w:trPr>
        <w:tc>
          <w:tcPr>
            <w:tcW w:w="1886" w:type="dxa"/>
          </w:tcPr>
          <w:p w14:paraId="67A9899C" w14:textId="5987CCB9" w:rsidR="00B533E4" w:rsidRDefault="004A0D77" w:rsidP="001627F2">
            <w:pPr>
              <w:pStyle w:val="TableParagraph"/>
              <w:spacing w:line="242" w:lineRule="auto"/>
              <w:ind w:left="110" w:right="678"/>
            </w:pPr>
            <w:proofErr w:type="spellStart"/>
            <w:r>
              <w:t>Elément</w:t>
            </w:r>
            <w:bookmarkStart w:id="0" w:name="_GoBack"/>
            <w:bookmarkEnd w:id="0"/>
            <w:proofErr w:type="spellEnd"/>
            <w:r w:rsidR="00B533E4">
              <w:rPr>
                <w:spacing w:val="-14"/>
              </w:rPr>
              <w:t xml:space="preserve"> </w:t>
            </w:r>
            <w:r w:rsidR="00B533E4">
              <w:t xml:space="preserve">de </w:t>
            </w:r>
            <w:r w:rsidR="00B533E4">
              <w:rPr>
                <w:spacing w:val="-2"/>
              </w:rPr>
              <w:t>motivation</w:t>
            </w:r>
          </w:p>
        </w:tc>
        <w:tc>
          <w:tcPr>
            <w:tcW w:w="8008" w:type="dxa"/>
          </w:tcPr>
          <w:p w14:paraId="6E1106C7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Trois situations : un appartement raccordé au réseau public, une usine possédant son propre poste MT/BT, le bloc opératoire d'un hôpital. Dans les trois cas, un fil de phase touche une carcasse métallique.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Questions : « Le défaut est-il dangereux ? Quel appareil coupe ? Faut-il couper tout de suite ? » Les réponses dépendent du </w:t>
            </w:r>
            <w:r>
              <w:rPr>
                <w:b/>
                <w:sz w:val="20"/>
              </w:rPr>
              <w:t>régime du neutre</w:t>
            </w:r>
            <w:r>
              <w:rPr>
                <w:sz w:val="20"/>
              </w:rPr>
              <w:t xml:space="preserve"> (schéma de liaison à la terre), complément indispensable au chapitre 3.</w:t>
            </w:r>
          </w:p>
        </w:tc>
        <w:tc>
          <w:tcPr>
            <w:tcW w:w="885" w:type="dxa"/>
          </w:tcPr>
          <w:p w14:paraId="1E3DE9B8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07A31265" w14:textId="77777777" w:rsidTr="001627F2">
        <w:trPr>
          <w:trHeight w:val="1770"/>
        </w:trPr>
        <w:tc>
          <w:tcPr>
            <w:tcW w:w="1886" w:type="dxa"/>
          </w:tcPr>
          <w:p w14:paraId="4106D4B3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t>Plan</w:t>
            </w:r>
            <w:r>
              <w:rPr>
                <w:spacing w:val="-3"/>
              </w:rPr>
              <w:t xml:space="preserve"> </w:t>
            </w:r>
            <w:r>
              <w:t xml:space="preserve">de la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3E1AA255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3.1. NF C 15-100 et régimes du neutre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Tableau pré-câblé : pose et raccordement  b) Interrupteurs différentiels  c) Sections selon les calibres  d) Mise à la terre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e) Les schémas de liaison à la terre  f) Schéma TT  g) Schéma TN  h) Schéma IT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Cinq exercices d'application.</w:t>
            </w:r>
          </w:p>
        </w:tc>
        <w:tc>
          <w:tcPr>
            <w:tcW w:w="885" w:type="dxa"/>
          </w:tcPr>
          <w:p w14:paraId="1ED25F69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1605589A" w14:textId="77777777" w:rsidR="00B533E4" w:rsidRDefault="00B533E4" w:rsidP="00B533E4">
      <w:pPr>
        <w:pStyle w:val="Corpsdetexte"/>
        <w:rPr>
          <w:b/>
          <w:sz w:val="20"/>
        </w:rPr>
      </w:pPr>
    </w:p>
    <w:p w14:paraId="6624D05A" w14:textId="77777777" w:rsidR="00B533E4" w:rsidRDefault="00B533E4" w:rsidP="00B533E4">
      <w:pPr>
        <w:pStyle w:val="Corpsdetexte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8099"/>
        <w:gridCol w:w="906"/>
      </w:tblGrid>
      <w:tr w:rsidR="00B533E4" w14:paraId="5BA94C96" w14:textId="77777777" w:rsidTr="001627F2">
        <w:trPr>
          <w:trHeight w:val="505"/>
        </w:trPr>
        <w:tc>
          <w:tcPr>
            <w:tcW w:w="1776" w:type="dxa"/>
          </w:tcPr>
          <w:p w14:paraId="2D5A06AE" w14:textId="77777777" w:rsidR="00B533E4" w:rsidRDefault="00B533E4" w:rsidP="001627F2">
            <w:pPr>
              <w:pStyle w:val="TableParagraph"/>
              <w:spacing w:line="248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Stratégies</w:t>
            </w:r>
            <w:proofErr w:type="spellEnd"/>
          </w:p>
          <w:p w14:paraId="71BF0FF5" w14:textId="77777777" w:rsidR="00B533E4" w:rsidRDefault="00B533E4" w:rsidP="001627F2">
            <w:pPr>
              <w:pStyle w:val="TableParagraph"/>
              <w:spacing w:before="2" w:line="235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pédagogiques</w:t>
            </w:r>
            <w:proofErr w:type="spellEnd"/>
          </w:p>
        </w:tc>
        <w:tc>
          <w:tcPr>
            <w:tcW w:w="8099" w:type="dxa"/>
          </w:tcPr>
          <w:p w14:paraId="49D42689" w14:textId="77777777" w:rsidR="00B533E4" w:rsidRDefault="00B533E4" w:rsidP="001627F2">
            <w:pPr>
              <w:pStyle w:val="TableParagraph"/>
              <w:spacing w:before="1"/>
              <w:ind w:left="238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Développement</w:t>
            </w:r>
            <w:proofErr w:type="spellEnd"/>
          </w:p>
        </w:tc>
        <w:tc>
          <w:tcPr>
            <w:tcW w:w="906" w:type="dxa"/>
          </w:tcPr>
          <w:p w14:paraId="6AD72B69" w14:textId="77777777" w:rsidR="00B533E4" w:rsidRDefault="00B533E4" w:rsidP="001627F2">
            <w:pPr>
              <w:pStyle w:val="TableParagraph"/>
              <w:spacing w:line="248" w:lineRule="exact"/>
              <w:ind w:left="219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interactif</w:t>
            </w:r>
          </w:p>
          <w:p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Tableau pré-câblé de l'atelier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3.1. NF C 15-100 ET RÉGIMES DU NEUTRE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a) Tableau pré-câblé : pose et raccordement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tableau livré avec ses rangées, ID, disjoncteurs et peignes câblés ; l'installateur le pose, raccorde l'arrivée, les circuits, la terre, repère et met en service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pose : local sec et accessible, organes de manœuvre entre 1 m et 1,80 m, réserve d'environ 20 %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raccordement : neutre d'un circuit sous le </w:t>
            </w:r>
            <w:r>
              <w:rPr>
                <w:b/>
                <w:sz w:val="20"/>
              </w:rPr>
              <w:t>même ID</w:t>
            </w:r>
            <w:r>
              <w:rPr>
                <w:sz w:val="20"/>
              </w:rPr>
              <w:t xml:space="preserve"> que sa phase, embouts, serrage au couple, PE au bornier de terre, étiquetage des circuits.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i/>
                <w:sz w:val="20"/>
              </w:rPr>
              <w:t>Valeurs usuelles de la NF C 15-100 (version 2002 et amendements) : vérifier la version applicable.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tableau de la norme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b) Interrupteurs différentiels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≤ 35 m² : 1 ID 25 A type AC + 1 ID 40 A type A ;  35 à 100 m² : 2 ID 40 A AC + 1 ID 40 A A ;  &gt; 100 m² : 3 ID 40 A AC + 1 ID 40 A A.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ID type A pour la plaque de cuisson et le lave-linge ; 8 circuits au plus par ID ; éclairages et prises répartis sur plusieurs ID.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orale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1 : choisir les ID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 logement de 120 m² comporte 14 circuits. Déterminer le nombre et le type des ID et vérifier la règle des 8 circuits.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&gt; 100 m² ⇒ </w:t>
            </w:r>
            <w:r>
              <w:rPr>
                <w:b/>
                <w:sz w:val="20"/>
              </w:rPr>
              <w:t>3 ID 40 A type AC + 1 ID 40 A type A</w:t>
            </w:r>
            <w:r>
              <w:rPr>
                <w:sz w:val="20"/>
              </w:rPr>
              <w:t xml:space="preserve"> ; 14 circuits / 4 ID = 3 à 4 circuits par ID (≤ 8) ✓ ; plaque et lave-linge sur l'ID type A.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tableau récapitulatif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c) Sections selon les calibres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1,5 mm² → disjoncteur 16 A max ;  2,5 mm² → 20 A ;  4 mm² → 25 A ;  6 mm² → 32 A.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Règle : I</w:t>
            </w:r>
            <w:r>
              <w:rPr>
                <w:sz w:val="20"/>
                <w:vertAlign w:val="subscript"/>
              </w:rPr>
              <w:t>B</w:t>
            </w:r>
            <w:r>
              <w:rPr>
                <w:sz w:val="20"/>
              </w:rPr>
              <w:t xml:space="preserve"> ≤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≤ I</w:t>
            </w:r>
            <w:r>
              <w:rPr>
                <w:sz w:val="20"/>
                <w:vertAlign w:val="subscript"/>
              </w:rPr>
              <w:t>z</w:t>
            </w:r>
            <w:r>
              <w:rPr>
                <w:sz w:val="20"/>
              </w:rPr>
              <w:t xml:space="preserve"> ; ne jamais augmenter le calibre sans vérifier la section.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orale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2 : section et calibre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choisir calibre et section pour : a) chauffe-eau 3 kW (230 V) ; b) plaque 7,2 kW (230 V) ; c) circuit de 7 prises.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3000 / 230 ≈ 13 A ⇒ </w:t>
            </w:r>
            <w:r>
              <w:rPr>
                <w:b/>
                <w:sz w:val="20"/>
              </w:rPr>
              <w:t>20 A, 2,5 mm²</w:t>
            </w:r>
            <w:r>
              <w:rPr>
                <w:sz w:val="20"/>
              </w:rPr>
              <w:t xml:space="preserve">   b) 7200 / 230 ≈ 31,3 A ⇒ </w:t>
            </w:r>
            <w:r>
              <w:rPr>
                <w:b/>
                <w:sz w:val="20"/>
              </w:rPr>
              <w:t>32 A, 6 mm²</w:t>
            </w:r>
            <w:r>
              <w:rPr>
                <w:sz w:val="20"/>
              </w:rPr>
              <w:t xml:space="preserve">   c) </w:t>
            </w:r>
            <w:r>
              <w:rPr>
                <w:b/>
                <w:sz w:val="20"/>
              </w:rPr>
              <w:t>20 A, 2,5 mm²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démonstration d'une mesure de terre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d) Mise à la terre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Prise de terre → conducteur de terre → borne principale (barrette de coupure) → conducteur principal de protection → bornier de terre du tableau → PE des circuits ; liaisons équipotentielles.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En TT : </w:t>
            </w:r>
            <w:r>
              <w:rPr>
                <w:b/>
                <w:sz w:val="20"/>
              </w:rPr>
              <w:t>R</w:t>
            </w:r>
            <w:r>
              <w:rPr>
                <w:b/>
                <w:sz w:val="20"/>
                <w:vertAlign w:val="subscript"/>
              </w:rPr>
              <w:t>A</w:t>
            </w:r>
            <w:r>
              <w:rPr>
                <w:b/>
                <w:sz w:val="20"/>
              </w:rPr>
              <w:t xml:space="preserve"> × I</w:t>
            </w:r>
            <w:r>
              <w:rPr>
                <w:b/>
                <w:sz w:val="20"/>
                <w:vertAlign w:val="subscript"/>
              </w:rPr>
              <w:t>Δn</w:t>
            </w:r>
            <w:r>
              <w:rPr>
                <w:b/>
                <w:sz w:val="20"/>
              </w:rPr>
              <w:t xml:space="preserve"> ≤ 50 V</w:t>
            </w:r>
            <w:r>
              <w:rPr>
                <w:sz w:val="20"/>
              </w:rPr>
              <w:t xml:space="preserve"> ⇒ avec un appareil général de 500 mA, </w:t>
            </w:r>
            <w:r>
              <w:rPr>
                <w:b/>
                <w:sz w:val="20"/>
              </w:rPr>
              <w:t>R</w:t>
            </w:r>
            <w:r>
              <w:rPr>
                <w:b/>
                <w:sz w:val="20"/>
                <w:vertAlign w:val="subscript"/>
              </w:rPr>
              <w:t>A</w:t>
            </w:r>
            <w:r>
              <w:rPr>
                <w:b/>
                <w:sz w:val="20"/>
              </w:rPr>
              <w:t xml:space="preserve"> ≤ 100 Ω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PAUSE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schéma des trois régimes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e) Les schémas de liaison à la terre (régimes du neutre)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Le régime du neutre se désigne par </w:t>
            </w:r>
            <w:r>
              <w:rPr>
                <w:b/>
                <w:sz w:val="20"/>
              </w:rPr>
              <w:t>deux lettres</w:t>
            </w:r>
            <w:r>
              <w:rPr>
                <w:sz w:val="20"/>
              </w:rPr>
              <w:t xml:space="preserve">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1re lettre</w:t>
            </w:r>
            <w:r>
              <w:rPr>
                <w:sz w:val="20"/>
              </w:rPr>
              <w:t xml:space="preserve"> (point neutre du transformateur) : </w:t>
            </w:r>
            <w:r>
              <w:rPr>
                <w:b/>
                <w:sz w:val="20"/>
              </w:rPr>
              <w:t>T</w:t>
            </w:r>
            <w:r>
              <w:rPr>
                <w:sz w:val="20"/>
              </w:rPr>
              <w:t xml:space="preserve"> = relié directement à la terre ; </w:t>
            </w:r>
            <w:r>
              <w:rPr>
                <w:b/>
                <w:sz w:val="20"/>
              </w:rPr>
              <w:t>I</w:t>
            </w:r>
            <w:r>
              <w:rPr>
                <w:sz w:val="20"/>
              </w:rPr>
              <w:t xml:space="preserve"> = isolé de la terre (ou relié par une forte impédance).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2e lettre</w:t>
            </w:r>
            <w:r>
              <w:rPr>
                <w:sz w:val="20"/>
              </w:rPr>
              <w:t xml:space="preserve"> (masses de l'installation) : </w:t>
            </w:r>
            <w:r>
              <w:rPr>
                <w:b/>
                <w:sz w:val="20"/>
              </w:rPr>
              <w:t>T</w:t>
            </w:r>
            <w:r>
              <w:rPr>
                <w:sz w:val="20"/>
              </w:rPr>
              <w:t xml:space="preserve"> = reliées à une prise de terre ; </w:t>
            </w:r>
            <w:r>
              <w:rPr>
                <w:b/>
                <w:sz w:val="20"/>
              </w:rPr>
              <w:t>N</w:t>
            </w:r>
            <w:r>
              <w:rPr>
                <w:sz w:val="20"/>
              </w:rPr>
              <w:t xml:space="preserve"> = reliées au </w:t>
            </w:r>
            <w:r>
              <w:rPr>
                <w:b/>
                <w:sz w:val="20"/>
              </w:rPr>
              <w:t>neutre</w:t>
            </w:r>
            <w:r>
              <w:rPr>
                <w:sz w:val="20"/>
              </w:rPr>
              <w:t xml:space="preserve"> (par le conducteur de protection).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Schémas : </w:t>
            </w:r>
            <w:r>
              <w:rPr>
                <w:b/>
                <w:sz w:val="20"/>
              </w:rPr>
              <w:t>TT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TN</w:t>
            </w:r>
            <w:r>
              <w:rPr>
                <w:sz w:val="20"/>
              </w:rPr>
              <w:t xml:space="preserve"> (variantes </w:t>
            </w:r>
            <w:r>
              <w:rPr>
                <w:b/>
                <w:sz w:val="20"/>
              </w:rPr>
              <w:t>TN-C</w:t>
            </w:r>
            <w:r>
              <w:rPr>
                <w:sz w:val="20"/>
              </w:rPr>
              <w:t xml:space="preserve"> : neutre et PE confondus en PEN ; </w:t>
            </w:r>
            <w:r>
              <w:rPr>
                <w:b/>
                <w:sz w:val="20"/>
              </w:rPr>
              <w:t>TN-S</w:t>
            </w:r>
            <w:r>
              <w:rPr>
                <w:sz w:val="20"/>
              </w:rPr>
              <w:t xml:space="preserve"> : neutre et PE séparés ; </w:t>
            </w:r>
            <w:r>
              <w:rPr>
                <w:b/>
                <w:sz w:val="20"/>
              </w:rPr>
              <w:t>TN-C-S</w:t>
            </w:r>
            <w:r>
              <w:rPr>
                <w:sz w:val="20"/>
              </w:rPr>
              <w:t xml:space="preserve"> : TN-C puis TN-S) et </w:t>
            </w:r>
            <w:r>
              <w:rPr>
                <w:b/>
                <w:sz w:val="20"/>
              </w:rPr>
              <w:t>IT</w:t>
            </w:r>
            <w:r>
              <w:rPr>
                <w:sz w:val="20"/>
              </w:rPr>
              <w:t>. Le choix dépend de la sécurité recherchée, de la continuité de service et du coût ; le client alimenté en BT par le réseau public est généralement en TT.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schéma du parcours du courant de défaut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f) Le schéma TT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Neutre du transformateur relié à une prise de terre R</w:t>
            </w:r>
            <w:r>
              <w:rPr>
                <w:sz w:val="20"/>
                <w:vertAlign w:val="subscript"/>
              </w:rPr>
              <w:t>B</w:t>
            </w:r>
            <w:r>
              <w:rPr>
                <w:sz w:val="20"/>
              </w:rPr>
              <w:t xml:space="preserve"> ; masses reliées à la prise de terre de l'installation R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. En cas de défaut franc, le courant se referme </w:t>
            </w:r>
            <w:r>
              <w:rPr>
                <w:b/>
                <w:sz w:val="20"/>
              </w:rPr>
              <w:t>par la terre</w:t>
            </w:r>
            <w:r>
              <w:rPr>
                <w:sz w:val="20"/>
              </w:rPr>
              <w:t xml:space="preserve">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I</w:t>
            </w:r>
            <w:r>
              <w:rPr>
                <w:b/>
                <w:sz w:val="20"/>
                <w:vertAlign w:val="subscript"/>
              </w:rPr>
              <w:t>d</w:t>
            </w:r>
            <w:r>
              <w:rPr>
                <w:b/>
                <w:sz w:val="20"/>
              </w:rPr>
              <w:t xml:space="preserve"> = U</w:t>
            </w:r>
            <w:r>
              <w:rPr>
                <w:b/>
                <w:sz w:val="20"/>
                <w:vertAlign w:val="subscript"/>
              </w:rPr>
              <w:t>0</w:t>
            </w:r>
            <w:r>
              <w:rPr>
                <w:b/>
                <w:sz w:val="20"/>
              </w:rPr>
              <w:t xml:space="preserve"> / (R</w:t>
            </w:r>
            <w:r>
              <w:rPr>
                <w:b/>
                <w:sz w:val="20"/>
                <w:vertAlign w:val="subscript"/>
              </w:rPr>
              <w:t>A</w:t>
            </w:r>
            <w:r>
              <w:rPr>
                <w:b/>
                <w:sz w:val="20"/>
              </w:rPr>
              <w:t xml:space="preserve"> + R</w:t>
            </w:r>
            <w:r>
              <w:rPr>
                <w:b/>
                <w:sz w:val="20"/>
                <w:vertAlign w:val="subscript"/>
              </w:rPr>
              <w:t>B</w:t>
            </w:r>
            <w:r>
              <w:rPr>
                <w:b/>
                <w:sz w:val="20"/>
              </w:rPr>
              <w:t>)</w:t>
            </w:r>
            <w:r>
              <w:rPr>
                <w:sz w:val="20"/>
              </w:rPr>
              <w:t xml:space="preserve"> ;  tension de contact </w:t>
            </w:r>
            <w:r>
              <w:rPr>
                <w:b/>
                <w:sz w:val="20"/>
              </w:rPr>
              <w:t>U</w:t>
            </w:r>
            <w:r>
              <w:rPr>
                <w:b/>
                <w:sz w:val="20"/>
                <w:vertAlign w:val="subscript"/>
              </w:rPr>
              <w:t>c</w:t>
            </w:r>
            <w:r>
              <w:rPr>
                <w:b/>
                <w:sz w:val="20"/>
              </w:rPr>
              <w:t xml:space="preserve"> = R</w:t>
            </w:r>
            <w:r>
              <w:rPr>
                <w:b/>
                <w:sz w:val="20"/>
                <w:vertAlign w:val="subscript"/>
              </w:rPr>
              <w:t>A</w:t>
            </w:r>
            <w:r>
              <w:rPr>
                <w:b/>
                <w:sz w:val="20"/>
              </w:rPr>
              <w:t xml:space="preserve"> × I</w:t>
            </w:r>
            <w:r>
              <w:rPr>
                <w:b/>
                <w:sz w:val="20"/>
                <w:vertAlign w:val="subscript"/>
              </w:rPr>
              <w:t>d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I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 xml:space="preserve"> est </w:t>
            </w:r>
            <w:r>
              <w:rPr>
                <w:b/>
                <w:sz w:val="20"/>
              </w:rPr>
              <w:t>faible</w:t>
            </w:r>
            <w:r>
              <w:rPr>
                <w:sz w:val="20"/>
              </w:rPr>
              <w:t xml:space="preserve"> (quelques ampères) : les disjoncteurs ne déclenchent pas, mais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est dangereuse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protection : </w:t>
            </w:r>
            <w:r>
              <w:rPr>
                <w:b/>
                <w:sz w:val="20"/>
              </w:rPr>
              <w:t>dispositifs différentiels</w:t>
            </w:r>
            <w:r>
              <w:rPr>
                <w:sz w:val="20"/>
              </w:rPr>
              <w:t xml:space="preserve"> obligatoires, avec </w:t>
            </w:r>
            <w:r>
              <w:rPr>
                <w:b/>
                <w:sz w:val="20"/>
              </w:rPr>
              <w:t>R</w:t>
            </w:r>
            <w:r>
              <w:rPr>
                <w:b/>
                <w:sz w:val="20"/>
                <w:vertAlign w:val="subscript"/>
              </w:rPr>
              <w:t>A</w:t>
            </w:r>
            <w:r>
              <w:rPr>
                <w:b/>
                <w:sz w:val="20"/>
              </w:rPr>
              <w:t xml:space="preserve"> × I</w:t>
            </w:r>
            <w:r>
              <w:rPr>
                <w:b/>
                <w:sz w:val="20"/>
                <w:vertAlign w:val="subscript"/>
              </w:rPr>
              <w:t>Δn</w:t>
            </w:r>
            <w:r>
              <w:rPr>
                <w:b/>
                <w:sz w:val="20"/>
              </w:rPr>
              <w:t xml:space="preserve"> ≤ U</w:t>
            </w:r>
            <w:r>
              <w:rPr>
                <w:b/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avantages : simple, pas de calcul de longueur de câble, faible risque d'incendie ; inconvénient : coupure dès le premier défaut, sensibilité aux déclenchements intempestifs.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3 : défaut en schéma TT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= 230 V ; R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= 20 Ω ; R</w:t>
            </w:r>
            <w:r>
              <w:rPr>
                <w:sz w:val="20"/>
                <w:vertAlign w:val="subscript"/>
              </w:rPr>
              <w:t>B</w:t>
            </w:r>
            <w:r>
              <w:rPr>
                <w:sz w:val="20"/>
              </w:rPr>
              <w:t xml:space="preserve"> = 10 Ω. Calculer I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 xml:space="preserve"> et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>. Un différentiel de 300 mA assure-t-il la protection ? Quelle est R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maximale avec 300 mA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 xml:space="preserve"> = 230 / (20 + 10) ≈ </w:t>
            </w:r>
            <w:r>
              <w:rPr>
                <w:b/>
                <w:sz w:val="20"/>
              </w:rPr>
              <w:t>7,67 A</w:t>
            </w:r>
            <w:r>
              <w:rPr>
                <w:sz w:val="20"/>
              </w:rPr>
              <w:t xml:space="preserve"> ;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20 × 7,67 ≈ </w:t>
            </w:r>
            <w:r>
              <w:rPr>
                <w:b/>
                <w:sz w:val="20"/>
              </w:rPr>
              <w:t>153 V</w:t>
            </w:r>
            <w:r>
              <w:rPr>
                <w:sz w:val="20"/>
              </w:rPr>
              <w:t xml:space="preserve"> &gt; 50 V : </w:t>
            </w:r>
            <w:r>
              <w:rPr>
                <w:b/>
                <w:sz w:val="20"/>
              </w:rPr>
              <w:t>dangereux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R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× I</w:t>
            </w:r>
            <w:r>
              <w:rPr>
                <w:sz w:val="20"/>
                <w:vertAlign w:val="subscript"/>
              </w:rPr>
              <w:t>Δn</w:t>
            </w:r>
            <w:r>
              <w:rPr>
                <w:sz w:val="20"/>
              </w:rPr>
              <w:t xml:space="preserve"> = 20 × 0,3 = </w:t>
            </w:r>
            <w:r>
              <w:rPr>
                <w:b/>
                <w:sz w:val="20"/>
              </w:rPr>
              <w:t>6 V ≤ 50 V</w:t>
            </w:r>
            <w:r>
              <w:rPr>
                <w:sz w:val="20"/>
              </w:rPr>
              <w:t xml:space="preserve"> ✓ : le différentiel protège. R</w:t>
            </w:r>
            <w:r>
              <w:rPr>
                <w:sz w:val="20"/>
                <w:vertAlign w:val="subscript"/>
              </w:rPr>
              <w:t>A max</w:t>
            </w:r>
            <w:r>
              <w:rPr>
                <w:sz w:val="20"/>
              </w:rPr>
              <w:t xml:space="preserve"> = 50 / 0,3 ≈ </w:t>
            </w:r>
            <w:r>
              <w:rPr>
                <w:b/>
                <w:sz w:val="20"/>
              </w:rPr>
              <w:t>167 Ω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schémas TN-C, TN-S et TN-C-S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g) Le schéma TN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Neutre relié à la terre ; masses reliées au </w:t>
            </w:r>
            <w:r>
              <w:rPr>
                <w:b/>
                <w:sz w:val="20"/>
              </w:rPr>
              <w:t>neutre</w:t>
            </w:r>
            <w:r>
              <w:rPr>
                <w:sz w:val="20"/>
              </w:rPr>
              <w:t xml:space="preserve"> par le conducteur de protection (PE ou PEN). Un défaut d'isolement devient un </w:t>
            </w:r>
            <w:r>
              <w:rPr>
                <w:b/>
                <w:sz w:val="20"/>
              </w:rPr>
              <w:t>court-circuit phase – PE</w:t>
            </w:r>
            <w:r>
              <w:rPr>
                <w:sz w:val="20"/>
              </w:rPr>
              <w:t xml:space="preserve"> : le courant est élevé.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Courant de défaut (méthode conventionnelle) : </w:t>
            </w:r>
            <w:r>
              <w:rPr>
                <w:b/>
                <w:sz w:val="20"/>
              </w:rPr>
              <w:t>I</w:t>
            </w:r>
            <w:r>
              <w:rPr>
                <w:b/>
                <w:sz w:val="20"/>
                <w:vertAlign w:val="subscript"/>
              </w:rPr>
              <w:t>d</w:t>
            </w:r>
            <w:r>
              <w:rPr>
                <w:b/>
                <w:sz w:val="20"/>
              </w:rPr>
              <w:t xml:space="preserve"> ≈ 0,8 × U</w:t>
            </w:r>
            <w:r>
              <w:rPr>
                <w:b/>
                <w:sz w:val="20"/>
                <w:vertAlign w:val="subscript"/>
              </w:rPr>
              <w:t>0</w:t>
            </w:r>
            <w:r>
              <w:rPr>
                <w:b/>
                <w:sz w:val="20"/>
              </w:rPr>
              <w:t xml:space="preserve"> / (R</w:t>
            </w:r>
            <w:r>
              <w:rPr>
                <w:b/>
                <w:sz w:val="20"/>
                <w:vertAlign w:val="subscript"/>
              </w:rPr>
              <w:t>ph</w:t>
            </w:r>
            <w:r>
              <w:rPr>
                <w:b/>
                <w:sz w:val="20"/>
              </w:rPr>
              <w:t xml:space="preserve"> + R</w:t>
            </w:r>
            <w:r>
              <w:rPr>
                <w:b/>
                <w:sz w:val="20"/>
                <w:vertAlign w:val="subscript"/>
              </w:rPr>
              <w:t>PE</w:t>
            </w:r>
            <w:r>
              <w:rPr>
                <w:b/>
                <w:sz w:val="20"/>
              </w:rPr>
              <w:t>)</w:t>
            </w:r>
            <w:r>
              <w:rPr>
                <w:sz w:val="20"/>
              </w:rPr>
              <w:t xml:space="preserve"> ; R = ρ × L / S avec ρ ≈ 0,0225 Ω·mm²/m (cuivre).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protection : </w:t>
            </w:r>
            <w:r>
              <w:rPr>
                <w:b/>
                <w:sz w:val="20"/>
              </w:rPr>
              <w:t>disjoncteur ou fusible</w:t>
            </w:r>
            <w:r>
              <w:rPr>
                <w:sz w:val="20"/>
              </w:rPr>
              <w:t xml:space="preserve">, qui doit couper rapidement : </w:t>
            </w:r>
            <w:r>
              <w:rPr>
                <w:b/>
                <w:sz w:val="20"/>
              </w:rPr>
              <w:t>I</w:t>
            </w:r>
            <w:r>
              <w:rPr>
                <w:b/>
                <w:sz w:val="20"/>
                <w:vertAlign w:val="subscript"/>
              </w:rPr>
              <w:t>d</w:t>
            </w:r>
            <w:r>
              <w:rPr>
                <w:b/>
                <w:sz w:val="20"/>
              </w:rPr>
              <w:t xml:space="preserve"> &gt; seuil magnétique haut</w:t>
            </w:r>
            <w:r>
              <w:rPr>
                <w:sz w:val="20"/>
              </w:rPr>
              <w:t xml:space="preserve"> (ou courant de fusion rapide) ⇒ </w:t>
            </w:r>
            <w:r>
              <w:rPr>
                <w:b/>
                <w:sz w:val="20"/>
              </w:rPr>
              <w:t>longueur maximale</w:t>
            </w:r>
            <w:r>
              <w:rPr>
                <w:sz w:val="20"/>
              </w:rPr>
              <w:t xml:space="preserve"> de câble à respecter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si la condition n'est pas remplie : courbe plus basse (B), section plus forte, ou différentiel (interdit en TN-C : le PEN ne doit jamais être coupé)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TN-C : PEN de section ≥ 10 mm² cuivre ; TN-S : neutre et PE séparés (différentiels possibles).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Usage : installations alimentées par leur </w:t>
            </w:r>
            <w:r>
              <w:rPr>
                <w:b/>
                <w:sz w:val="20"/>
              </w:rPr>
              <w:t>propre poste MT/BT</w:t>
            </w:r>
            <w:r>
              <w:rPr>
                <w:sz w:val="20"/>
              </w:rPr>
              <w:t xml:space="preserve"> (industrie, grands bâtiments) ; économique, mais coupure au premier défaut et courants de défaut élevés (risque d'incendie).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en binôme,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4 : défaut en schéma TN-S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 circuit 230 V en cuivre 2,5 mm² (phase et PE) mesure 50 m. a) Calculer R</w:t>
            </w:r>
            <w:r>
              <w:rPr>
                <w:sz w:val="20"/>
                <w:vertAlign w:val="subscript"/>
              </w:rPr>
              <w:t>ph</w:t>
            </w:r>
            <w:r>
              <w:rPr>
                <w:sz w:val="20"/>
              </w:rPr>
              <w:t xml:space="preserve"> et R</w:t>
            </w:r>
            <w:r>
              <w:rPr>
                <w:sz w:val="20"/>
                <w:vertAlign w:val="subscript"/>
              </w:rPr>
              <w:t>PE</w:t>
            </w:r>
            <w:r>
              <w:rPr>
                <w:sz w:val="20"/>
              </w:rPr>
              <w:t>. b) Calculer I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>. c) Un disjoncteur C16 coupe-t-il en instantané ? et un C32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R = 0,0225 × 50 / 2,5 = </w:t>
            </w:r>
            <w:r>
              <w:rPr>
                <w:b/>
                <w:sz w:val="20"/>
              </w:rPr>
              <w:t>0,45 Ω</w:t>
            </w:r>
            <w:r>
              <w:rPr>
                <w:sz w:val="20"/>
              </w:rPr>
              <w:t xml:space="preserve"> pour chaque conducteur.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b) I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 xml:space="preserve"> ≈ 0,8 × 230 / (0,45 + 0,45) = 184 / 0,9 ≈ </w:t>
            </w:r>
            <w:r>
              <w:rPr>
                <w:b/>
                <w:sz w:val="20"/>
              </w:rPr>
              <w:t>204 A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c) C16 : magnétique de 80 à 160 A ; 204 &gt; 160 ⇒ </w:t>
            </w:r>
            <w:r>
              <w:rPr>
                <w:b/>
                <w:sz w:val="20"/>
              </w:rPr>
              <w:t>coupure assurée</w:t>
            </w:r>
            <w:r>
              <w:rPr>
                <w:sz w:val="20"/>
              </w:rPr>
              <w:t xml:space="preserve"> ✓. C32 : jusqu'à 320 A ; 204 &lt; 320 ⇒ </w:t>
            </w:r>
            <w:r>
              <w:rPr>
                <w:b/>
                <w:sz w:val="20"/>
              </w:rPr>
              <w:t>pas garanti</w:t>
            </w:r>
            <w:r>
              <w:rPr>
                <w:sz w:val="20"/>
              </w:rPr>
              <w:t xml:space="preserve"> ✗ ⇒ prendre un B32 (96 à 160 A) ou une section plus forte, ou un différentiel.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démonstration d'un contrôleur permanent d'isolement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h) Le schéma IT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Neutre </w:t>
            </w:r>
            <w:r>
              <w:rPr>
                <w:b/>
                <w:sz w:val="20"/>
              </w:rPr>
              <w:t>isolé</w:t>
            </w:r>
            <w:r>
              <w:rPr>
                <w:sz w:val="20"/>
              </w:rPr>
              <w:t xml:space="preserve"> de la terre (ou relié par une forte impédance) ; masses reliées à la terre.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1er défaut</w:t>
            </w:r>
            <w:r>
              <w:rPr>
                <w:sz w:val="20"/>
              </w:rPr>
              <w:t xml:space="preserve"> : le courant de défaut est très faible (il ne se referme que par les capacités du réseau) ; la tension de contact est négligeable ⇒ </w:t>
            </w:r>
            <w:r>
              <w:rPr>
                <w:b/>
                <w:sz w:val="20"/>
              </w:rPr>
              <w:t>pas de coupure</w:t>
            </w:r>
            <w:r>
              <w:rPr>
                <w:sz w:val="20"/>
              </w:rPr>
              <w:t xml:space="preserve">, mais le défaut doit être </w:t>
            </w:r>
            <w:r>
              <w:rPr>
                <w:b/>
                <w:sz w:val="20"/>
              </w:rPr>
              <w:t>signalé</w:t>
            </w:r>
            <w:r>
              <w:rPr>
                <w:sz w:val="20"/>
              </w:rPr>
              <w:t xml:space="preserve"> par un </w:t>
            </w:r>
            <w:r>
              <w:rPr>
                <w:b/>
                <w:sz w:val="20"/>
              </w:rPr>
              <w:t>contrôleur permanent d'isolement</w:t>
            </w:r>
            <w:r>
              <w:rPr>
                <w:sz w:val="20"/>
              </w:rPr>
              <w:t xml:space="preserve"> (CPI) et recherché rapidement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2e défaut</w:t>
            </w:r>
            <w:r>
              <w:rPr>
                <w:sz w:val="20"/>
              </w:rPr>
              <w:t xml:space="preserve"> sur une autre phase : court-circuit ⇒ </w:t>
            </w:r>
            <w:r>
              <w:rPr>
                <w:b/>
                <w:sz w:val="20"/>
              </w:rPr>
              <w:t>coupure</w:t>
            </w:r>
            <w:r>
              <w:rPr>
                <w:sz w:val="20"/>
              </w:rPr>
              <w:t xml:space="preserve"> par les disjoncteurs (comme en TN)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avantage : </w:t>
            </w:r>
            <w:r>
              <w:rPr>
                <w:b/>
                <w:sz w:val="20"/>
              </w:rPr>
              <w:t>continuité de service</w:t>
            </w:r>
            <w:r>
              <w:rPr>
                <w:sz w:val="20"/>
              </w:rPr>
              <w:t xml:space="preserve"> maximale (hôpitaux, industries à process continu, navires) ; inconvénients : personnel qualifié pour la recherche de défaut, surtensions à surveiller, coût.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Étude de cas en groupes, puis restitution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5 : choisir le régime du neutre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proposer le régime et la protection associée : a) appartement alimenté par le réseau public BT ; b) usine avec son poste MT/BT, personnel électricien sur place ; c) bloc opératoire ; d) atelier d'usine dont certains circuits ont des câbles très longs.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</w:t>
            </w:r>
            <w:r>
              <w:rPr>
                <w:b/>
                <w:sz w:val="20"/>
              </w:rPr>
              <w:t>TT</w:t>
            </w:r>
            <w:r>
              <w:rPr>
                <w:sz w:val="20"/>
              </w:rPr>
              <w:t xml:space="preserve"> + différentiels (30 mA pour les circuits terminaux).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</w:t>
            </w:r>
            <w:r>
              <w:rPr>
                <w:b/>
                <w:sz w:val="20"/>
              </w:rPr>
              <w:t>TN-S</w:t>
            </w:r>
            <w:r>
              <w:rPr>
                <w:sz w:val="20"/>
              </w:rPr>
              <w:t xml:space="preserve"> (ou TN-C-S) + disjoncteurs vérifiés en longueur maximale.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c) </w:t>
            </w:r>
            <w:r>
              <w:rPr>
                <w:b/>
                <w:sz w:val="20"/>
              </w:rPr>
              <w:t>IT</w:t>
            </w:r>
            <w:r>
              <w:rPr>
                <w:sz w:val="20"/>
              </w:rPr>
              <w:t xml:space="preserve"> + contrôleur permanent d'isolement (pas de coupure au 1er défaut).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d) En TN, les longueurs dépassées imposent des </w:t>
            </w:r>
            <w:r>
              <w:rPr>
                <w:b/>
                <w:sz w:val="20"/>
              </w:rPr>
              <w:t>différentiels</w:t>
            </w:r>
            <w:r>
              <w:rPr>
                <w:sz w:val="20"/>
              </w:rPr>
              <w:t xml:space="preserve"> (TN-S) ou une courbe B ; sinon un </w:t>
            </w:r>
            <w:r>
              <w:rPr>
                <w:b/>
                <w:sz w:val="20"/>
              </w:rPr>
              <w:t>TT</w:t>
            </w:r>
            <w:r>
              <w:rPr>
                <w:sz w:val="20"/>
              </w:rPr>
              <w:t xml:space="preserve"> local.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</w:tbl>
    <w:p w14:paraId="1E491492" w14:textId="77777777" w:rsidR="00B533E4" w:rsidRDefault="00B533E4" w:rsidP="00B533E4">
      <w:pPr>
        <w:pStyle w:val="Corpsdetexte"/>
        <w:rPr>
          <w:b/>
          <w:sz w:val="20"/>
        </w:rPr>
      </w:pPr>
    </w:p>
    <w:p w14:paraId="74A6EB65" w14:textId="77777777" w:rsidR="00B533E4" w:rsidRDefault="00B533E4" w:rsidP="00B533E4">
      <w:pPr>
        <w:pStyle w:val="Corpsdetexte"/>
        <w:rPr>
          <w:b/>
          <w:sz w:val="20"/>
        </w:rPr>
      </w:pPr>
    </w:p>
    <w:p w14:paraId="42A17109" w14:textId="77777777" w:rsidR="00B533E4" w:rsidRDefault="00B533E4" w:rsidP="00B533E4">
      <w:pPr>
        <w:pStyle w:val="Corpsdetexte"/>
        <w:spacing w:before="7" w:after="1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1309033C" w14:textId="77777777" w:rsidTr="001627F2">
        <w:trPr>
          <w:trHeight w:val="274"/>
        </w:trPr>
        <w:tc>
          <w:tcPr>
            <w:tcW w:w="9894" w:type="dxa"/>
            <w:gridSpan w:val="2"/>
          </w:tcPr>
          <w:p w14:paraId="467A3D1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885" w:type="dxa"/>
          </w:tcPr>
          <w:p w14:paraId="5A874904" w14:textId="77777777" w:rsidR="00B533E4" w:rsidRDefault="00B533E4" w:rsidP="001627F2">
            <w:pPr>
              <w:pStyle w:val="TableParagraph"/>
              <w:spacing w:line="248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452804CE" w14:textId="77777777" w:rsidTr="001627F2">
        <w:trPr>
          <w:trHeight w:val="1520"/>
        </w:trPr>
        <w:tc>
          <w:tcPr>
            <w:tcW w:w="1886" w:type="dxa"/>
          </w:tcPr>
          <w:p w14:paraId="5BCDD409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proofErr w:type="spellStart"/>
            <w:r>
              <w:rPr>
                <w:spacing w:val="-2"/>
              </w:rPr>
              <w:t>Synthèse</w:t>
            </w:r>
            <w:proofErr w:type="spellEnd"/>
          </w:p>
        </w:tc>
        <w:tc>
          <w:tcPr>
            <w:tcW w:w="8008" w:type="dxa"/>
          </w:tcPr>
          <w:p w14:paraId="024C42C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Synthèse construite avec les stagiaires (questions orales)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Tableau pré-câblé : pose, raccordement, ID selon la surface, sections selon les calibres, terre R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≤ 100 Ω (500 mA).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Régimes : 1re lettre = neutre (T ou I) ; 2e lettre = masses (T ou N).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TT : I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 xml:space="preserve"> = U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>/(R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+ R</w:t>
            </w:r>
            <w:r>
              <w:rPr>
                <w:sz w:val="20"/>
                <w:vertAlign w:val="subscript"/>
              </w:rPr>
              <w:t>B</w:t>
            </w:r>
            <w:r>
              <w:rPr>
                <w:sz w:val="20"/>
              </w:rPr>
              <w:t>), protection différentielle, R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× I</w:t>
            </w:r>
            <w:r>
              <w:rPr>
                <w:sz w:val="20"/>
                <w:vertAlign w:val="subscript"/>
              </w:rPr>
              <w:t>Δn</w:t>
            </w:r>
            <w:r>
              <w:rPr>
                <w:sz w:val="20"/>
              </w:rPr>
              <w:t xml:space="preserve"> ≤ 50 V.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TN : défaut = court-circuit, I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 xml:space="preserve"> ≈ 0,8 U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>/(R</w:t>
            </w:r>
            <w:r>
              <w:rPr>
                <w:sz w:val="20"/>
                <w:vertAlign w:val="subscript"/>
              </w:rPr>
              <w:t>ph</w:t>
            </w:r>
            <w:r>
              <w:rPr>
                <w:sz w:val="20"/>
              </w:rPr>
              <w:t xml:space="preserve"> + R</w:t>
            </w:r>
            <w:r>
              <w:rPr>
                <w:sz w:val="20"/>
                <w:vertAlign w:val="subscript"/>
              </w:rPr>
              <w:t>PE</w:t>
            </w:r>
            <w:r>
              <w:rPr>
                <w:sz w:val="20"/>
              </w:rPr>
              <w:t>), coupure par disjoncteur, longueur maximale ; PEN jamais coupé.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IT : 1er défaut signalé par le CPI, pas de coupure ; coupure au 2e défaut ; continuité de service.</w:t>
            </w:r>
          </w:p>
        </w:tc>
        <w:tc>
          <w:tcPr>
            <w:tcW w:w="885" w:type="dxa"/>
          </w:tcPr>
          <w:p w14:paraId="42AB6AA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38C07053" w14:textId="77777777" w:rsidTr="001627F2">
        <w:trPr>
          <w:trHeight w:val="1265"/>
        </w:trPr>
        <w:tc>
          <w:tcPr>
            <w:tcW w:w="1886" w:type="dxa"/>
          </w:tcPr>
          <w:p w14:paraId="2B4D25C8" w14:textId="77777777" w:rsidR="00B533E4" w:rsidRDefault="00B533E4" w:rsidP="001627F2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Evaluation</w:t>
            </w:r>
          </w:p>
        </w:tc>
        <w:tc>
          <w:tcPr>
            <w:tcW w:w="8008" w:type="dxa"/>
          </w:tcPr>
          <w:p w14:paraId="49AF466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Évaluation écrite individuelle (réponses attendues entre crochets) :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A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 signifient les lettres T, N et I dans TT, TN et IT ? En TT, R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= 50 Ω : un différentiel de 500 mA convient-il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[1re lettre : neutre à la terre (T) ou isolé (I) ; 2e lettre : masses à la terre (T) ou au neutre (N). 50 × 0,5 = 25 V ≤ 50 V : oui]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B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En TN, un défaut produit I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 xml:space="preserve"> = 150 A sur un circuit protégé par un C16 : la coupure instantanée est-elle garantie ? Que proposer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[Seuil haut du C16 = 160 A &gt; 150 A : non garantie ; prendre un B16 (48 à 80 A), augmenter la section ou ajouter un différentiel en TN-S]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C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 se passe-t-il au premier défaut en schéma IT ? Pourquoi choisit-on ce régime pour un bloc opératoire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[Courant très faible, pas de danger ni de coupure ; le CPI signale le défaut. Continuité de service : pas de coupure pendant une opération]</w:t>
            </w:r>
          </w:p>
        </w:tc>
        <w:tc>
          <w:tcPr>
            <w:tcW w:w="885" w:type="dxa"/>
          </w:tcPr>
          <w:p w14:paraId="642D4BC3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49EC15AC" w14:textId="77777777" w:rsidTr="001627F2">
        <w:trPr>
          <w:trHeight w:val="1009"/>
        </w:trPr>
        <w:tc>
          <w:tcPr>
            <w:tcW w:w="1886" w:type="dxa"/>
          </w:tcPr>
          <w:p w14:paraId="49A1FCFD" w14:textId="77777777" w:rsidR="00B533E4" w:rsidRDefault="00B533E4" w:rsidP="001627F2">
            <w:pPr>
              <w:pStyle w:val="TableParagraph"/>
              <w:spacing w:line="247" w:lineRule="exact"/>
              <w:ind w:left="110"/>
            </w:pPr>
            <w:proofErr w:type="spellStart"/>
            <w:r>
              <w:t>Prochaine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667351C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3.2. Normes CEI / NF EN 61439 (ensembles d'appareillage basse tension) et synthèse du module.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Travail demandé : refaire l'exercice 4 avec une section de 4 mm² et conclure pour le C32.</w:t>
            </w:r>
          </w:p>
        </w:tc>
        <w:tc>
          <w:tcPr>
            <w:tcW w:w="885" w:type="dxa"/>
          </w:tcPr>
          <w:p w14:paraId="7114E6E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45533025" w14:textId="77777777" w:rsidR="000158EA" w:rsidRDefault="000158EA" w:rsidP="0061529F"/>
    <w:sectPr w:rsidR="000158EA" w:rsidSect="007F3362">
      <w:pgSz w:w="11906" w:h="16838"/>
      <w:pgMar w:top="284" w:right="1417" w:bottom="851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3E4"/>
    <w:rsid w:val="000158EA"/>
    <w:rsid w:val="004A0D77"/>
    <w:rsid w:val="00593A97"/>
    <w:rsid w:val="0061529F"/>
    <w:rsid w:val="007F3362"/>
    <w:rsid w:val="008E1891"/>
    <w:rsid w:val="00A07046"/>
    <w:rsid w:val="00B5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254A"/>
  <w15:chartTrackingRefBased/>
  <w15:docId w15:val="{5676860E-30C5-48DF-950B-698A2B0D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3E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533E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B533E4"/>
  </w:style>
  <w:style w:type="character" w:customStyle="1" w:styleId="CorpsdetexteCar">
    <w:name w:val="Corps de texte Car"/>
    <w:basedOn w:val="Policepardfaut"/>
    <w:link w:val="Corpsdetexte"/>
    <w:uiPriority w:val="1"/>
    <w:rsid w:val="00B533E4"/>
    <w:rPr>
      <w:rFonts w:ascii="Verdana" w:eastAsia="Verdana" w:hAnsi="Verdana" w:cs="Verdan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533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Compte Microsoft</cp:lastModifiedBy>
  <cp:revision>7</cp:revision>
  <dcterms:created xsi:type="dcterms:W3CDTF">2023-06-08T20:49:00Z</dcterms:created>
  <dcterms:modified xsi:type="dcterms:W3CDTF">2023-10-26T13:05:00Z</dcterms:modified>
</cp:coreProperties>
</file>