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situer les organismes de normalisation (CEI, CENELEC, UTE, IMANOR) et leur niveau d'action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retrouver un symbole dans la série NF C 03-2xx (équivalent de la CEI 60617)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un schéma architectural de bâtiment et choisir le montage d'éclairage adapté (simple allumage, va-et-vient, télérupteur, minuterie)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la constitution d'un tableau de répartition (circuits, protections, différentiels, repérage).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lettres repères (Q, KM, KA, F, S, H, X) ; repère complet et références croisées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marquage des bornes (1-2, A1-A2, 13-14, 95-96, U1-V1-W1)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couleurs des conducteurs (L1 marron, L2 noir, L3 gris, N bleu clair, PE vert/jaune, PEN)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compare le schéma d'un même circuit dessiné par un bureau d'études allemand, un fabricant italien et un installateur marocain : les symboles sont identiques. Question : « Pourquoi ? Qui décide de la forme des symboles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montre ensuite le plan électrique d'un appartement. Question : « Comment passer de ce plan au tableau de l'appartement ? Combien de circuits, quelles protections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2.3. Normes des symboles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Pourquoi normaliser  b) Organismes : CEI, CENELEC, UTE (et IMANOR)  c) La série NF C 03-2xx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2.4. Schémas de bâtiment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Les différents schémas  b) Distribution de l'éclairage  c) Règles de constitution des circuits  d) Le tableau de répartition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Comparaison de schémas d'origines différentes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2.3. NORMES DES SYMBOLES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Pourquoi normaliser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norme</w:t>
            </w:r>
            <w:r>
              <w:rPr>
                <w:sz w:val="20"/>
              </w:rPr>
              <w:t xml:space="preserve"> est un document de référence, établi par consensus et approuvé par un organisme reconnu, qui fixe des règles communes. Pour les schémas, la normalisation garantit que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tout électricien, dans n'importe quel pays, lit et comprend le même schéma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fabricants, bureaux d'études et installateurs utilisent un langage commun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erreurs de lecture, de câblage et de dépannage sont réduites ; la sécurité est améliorée.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des niveaux de normalisation (international → européen → national)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Les organismes de normalisation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CEI</w:t>
            </w:r>
            <w:r>
              <w:rPr>
                <w:sz w:val="20"/>
              </w:rPr>
              <w:t xml:space="preserve"> (Commission Électrotechnique Internationale, en anglais IEC), siège à Genève : organisme </w:t>
            </w:r>
            <w:r>
              <w:rPr>
                <w:b/>
                <w:sz w:val="20"/>
              </w:rPr>
              <w:t>international</w:t>
            </w:r>
            <w:r>
              <w:rPr>
                <w:sz w:val="20"/>
              </w:rPr>
              <w:t xml:space="preserve"> qui élabore les normes de l'électrotechnique (ex. : </w:t>
            </w:r>
            <w:r>
              <w:rPr>
                <w:b/>
                <w:sz w:val="20"/>
              </w:rPr>
              <w:t>CEI 60617</w:t>
            </w:r>
            <w:r>
              <w:rPr>
                <w:sz w:val="20"/>
              </w:rPr>
              <w:t xml:space="preserve"> symboles graphiques, CEI 61082 établissement des documents, CEI 81346 désignation).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CENELEC</w:t>
            </w:r>
            <w:r>
              <w:rPr>
                <w:sz w:val="20"/>
              </w:rPr>
              <w:t xml:space="preserve"> (Comité Européen de Normalisation Électrotechnique), siège à Bruxelles : organisme </w:t>
            </w:r>
            <w:r>
              <w:rPr>
                <w:b/>
                <w:sz w:val="20"/>
              </w:rPr>
              <w:t>européen</w:t>
            </w:r>
            <w:r>
              <w:rPr>
                <w:sz w:val="20"/>
              </w:rPr>
              <w:t xml:space="preserve"> ; il reprend le plus souvent les normes CEI sous forme de normes européennes </w:t>
            </w:r>
            <w:r>
              <w:rPr>
                <w:b/>
                <w:sz w:val="20"/>
              </w:rPr>
              <w:t>EN</w:t>
            </w:r>
            <w:r>
              <w:rPr>
                <w:sz w:val="20"/>
              </w:rPr>
              <w:t xml:space="preserve"> (ex. EN 60617) ou de documents d'harmonisation HD.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UTE</w:t>
            </w:r>
            <w:r>
              <w:rPr>
                <w:sz w:val="20"/>
              </w:rPr>
              <w:t xml:space="preserve"> (Union Technique de l'Électricité) : organisme </w:t>
            </w:r>
            <w:r>
              <w:rPr>
                <w:b/>
                <w:sz w:val="20"/>
              </w:rPr>
              <w:t>français</w:t>
            </w:r>
            <w:r>
              <w:rPr>
                <w:sz w:val="20"/>
              </w:rPr>
              <w:t xml:space="preserve"> de normalisation électrotechnique, qui a publié les normes </w:t>
            </w:r>
            <w:r>
              <w:rPr>
                <w:b/>
                <w:sz w:val="20"/>
              </w:rPr>
              <w:t>NF C</w:t>
            </w:r>
            <w:r>
              <w:rPr>
                <w:sz w:val="20"/>
              </w:rPr>
              <w:t xml:space="preserve"> (ses activités sont aujourd'hui intégrées à l'AFNOR).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Au </w:t>
            </w:r>
            <w:r>
              <w:rPr>
                <w:b/>
                <w:sz w:val="20"/>
              </w:rPr>
              <w:t>Maroc</w:t>
            </w:r>
            <w:r>
              <w:rPr>
                <w:sz w:val="20"/>
              </w:rPr>
              <w:t xml:space="preserve"> : l'</w:t>
            </w:r>
            <w:r>
              <w:rPr>
                <w:b/>
                <w:sz w:val="20"/>
              </w:rPr>
              <w:t>IMANOR</w:t>
            </w:r>
            <w:r>
              <w:rPr>
                <w:sz w:val="20"/>
              </w:rPr>
              <w:t xml:space="preserve"> (Institut Marocain de Normalisation) publie les normes marocaines </w:t>
            </w:r>
            <w:r>
              <w:rPr>
                <w:b/>
                <w:sz w:val="20"/>
              </w:rPr>
              <w:t>NM</w:t>
            </w:r>
            <w:r>
              <w:rPr>
                <w:sz w:val="20"/>
              </w:rPr>
              <w:t>, qui reprennent en grande partie les normes CEI.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normes internationales servent de base ; les normes européennes et nationales les reprennent, parfois avec des compléments.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organismes de normalisation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associer chaque organisme à son niveau (international, européen, national) et à un exemple de norme : CEI, CENELEC, UTE, IMANOR. Que signifient les préfixes CEI, EN, NF et NM devant un numéro de norme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CEI : </w:t>
            </w:r>
            <w:r>
              <w:rPr>
                <w:b/>
                <w:sz w:val="20"/>
              </w:rPr>
              <w:t>international</w:t>
            </w:r>
            <w:r>
              <w:rPr>
                <w:sz w:val="20"/>
              </w:rPr>
              <w:t xml:space="preserve"> – CEI 60617. CENELEC : </w:t>
            </w:r>
            <w:r>
              <w:rPr>
                <w:b/>
                <w:sz w:val="20"/>
              </w:rPr>
              <w:t>européen</w:t>
            </w:r>
            <w:r>
              <w:rPr>
                <w:sz w:val="20"/>
              </w:rPr>
              <w:t xml:space="preserve"> – EN 60617. UTE : </w:t>
            </w:r>
            <w:r>
              <w:rPr>
                <w:b/>
                <w:sz w:val="20"/>
              </w:rPr>
              <w:t>national (France)</w:t>
            </w:r>
            <w:r>
              <w:rPr>
                <w:sz w:val="20"/>
              </w:rPr>
              <w:t xml:space="preserve"> – NF C 03-207. IMANOR : </w:t>
            </w:r>
            <w:r>
              <w:rPr>
                <w:b/>
                <w:sz w:val="20"/>
              </w:rPr>
              <w:t>national (Maroc)</w:t>
            </w:r>
            <w:r>
              <w:rPr>
                <w:sz w:val="20"/>
              </w:rPr>
              <w:t xml:space="preserve"> – normes NM.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CEI : norme internationale ; EN : norme européenne ; NF : norme française ; NM : norme marocaine.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recherche guidée dans un extrait de la norme (ou du recueil de symboles)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La série NF C 03-2xx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série </w:t>
            </w:r>
            <w:r>
              <w:rPr>
                <w:b/>
                <w:sz w:val="20"/>
              </w:rPr>
              <w:t>NF C 03-2xx</w:t>
            </w:r>
            <w:r>
              <w:rPr>
                <w:sz w:val="20"/>
              </w:rPr>
              <w:t xml:space="preserve"> est la version française de la norme </w:t>
            </w:r>
            <w:r>
              <w:rPr>
                <w:b/>
                <w:sz w:val="20"/>
              </w:rPr>
              <w:t>CEI 60617</w:t>
            </w:r>
            <w:r>
              <w:rPr>
                <w:sz w:val="20"/>
              </w:rPr>
              <w:t xml:space="preserve"> des symboles graphiques. Chaque partie traite d'une famille de symboles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NF C 03-201 : généralités, index ;  NF C 03-202 : éléments de symboles, qualificatifs ;  NF C 03-203 : conducteurs et dispositifs de connexion.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NF C 03-204 : composants passifs (résistances, condensateurs, bobines) ;  NF C 03-205 : semi-conducteurs et tubes électroniques.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NF C 03-206 : production, transformation et conversion de l'énergie (moteurs, transformateurs) ;  NF C 03-207 : appareillage et dispositifs de commande et de protection.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NF C 03-208 : appareils de mesure, lampes et dispositifs de signalisation ;  NF C 03-209 et 03-210 : télécommunications.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NF C 03-211 : schémas et plans d'installation (architecture et topographie) ;  NF C 03-212 et 03-213 : opérateurs logiques et analogiques.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Découpage d'après la structure classique de la CEI 60617 : à vérifier avec le recueil de normes de l'établissement. Aujourd'hui, la CEI 60617 est une base de données en ligne.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dans quelle partie chercher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dans quelle partie de la série NF C 03-2xx trouve-t-on le symbole : a) d'un moteur triphasé ; b) d'un contacteur ; c) d'un voyant ; d) d'une prise de courant sur un plan de logement ; e) d'une résistance ; f) d'une diode ; g) d'une borne ; h) d'une porte logique ET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03-206</w:t>
            </w:r>
            <w:r>
              <w:rPr>
                <w:sz w:val="20"/>
              </w:rPr>
              <w:t xml:space="preserve">   b) </w:t>
            </w:r>
            <w:r>
              <w:rPr>
                <w:b/>
                <w:sz w:val="20"/>
              </w:rPr>
              <w:t>03-207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03-208</w:t>
            </w:r>
            <w:r>
              <w:rPr>
                <w:sz w:val="20"/>
              </w:rPr>
              <w:t xml:space="preserve">   d) </w:t>
            </w:r>
            <w:r>
              <w:rPr>
                <w:b/>
                <w:sz w:val="20"/>
              </w:rPr>
              <w:t>03-211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03-204</w:t>
            </w:r>
            <w:r>
              <w:rPr>
                <w:sz w:val="20"/>
              </w:rPr>
              <w:t xml:space="preserve">   f) </w:t>
            </w:r>
            <w:r>
              <w:rPr>
                <w:b/>
                <w:sz w:val="20"/>
              </w:rPr>
              <w:t>03-205</w:t>
            </w:r>
            <w:r>
              <w:rPr>
                <w:sz w:val="20"/>
              </w:rPr>
              <w:t xml:space="preserve">   g) </w:t>
            </w:r>
            <w:r>
              <w:rPr>
                <w:b/>
                <w:sz w:val="20"/>
              </w:rPr>
              <w:t>03-203</w:t>
            </w:r>
            <w:r>
              <w:rPr>
                <w:sz w:val="20"/>
              </w:rPr>
              <w:t xml:space="preserve">   h) </w:t>
            </w:r>
            <w:r>
              <w:rPr>
                <w:b/>
                <w:sz w:val="20"/>
              </w:rPr>
              <w:t>03-212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du plan électrique d'un appartement (symboles architecturaux)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2.4. SCHÉMAS DE BÂTIMENT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Les différents schémas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architectural</w:t>
            </w:r>
            <w:r>
              <w:rPr>
                <w:sz w:val="20"/>
              </w:rPr>
              <w:t xml:space="preserve"> (plan d'implantation) : dessiné sur le </w:t>
            </w:r>
            <w:r>
              <w:rPr>
                <w:b/>
                <w:sz w:val="20"/>
              </w:rPr>
              <w:t>plan du bâtiment</w:t>
            </w:r>
            <w:r>
              <w:rPr>
                <w:sz w:val="20"/>
              </w:rPr>
              <w:t>, il montre l'emplacement des appareils (points lumineux, interrupteurs, prises, tableau) et leurs liaisons de commande (traits reliant un interrupteur au point lumineux qu'il commande). Symboles de la NF C 03-211.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unifilaire du tableau</w:t>
            </w:r>
            <w:r>
              <w:rPr>
                <w:sz w:val="20"/>
              </w:rPr>
              <w:t xml:space="preserve"> (schéma de distribution) : il montre, à partir de l'arrivée, les protections et les circuits du tableau.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développé</w:t>
            </w:r>
            <w:r>
              <w:rPr>
                <w:sz w:val="20"/>
              </w:rPr>
              <w:t xml:space="preserve"> (multifilaire) d'un circuit : il montre tous les conducteurs et sert au câblage (phase, neutre, retours de lampe, navettes).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Symboles architecturaux courants : point lumineux (cercle avec une croix) ; applique (symbole relié à un mur) ; interrupteur (petit cercle avec un trait) ; va-et-vient ; bouton-poussoir ; prise de courant (demi-cercle, avec le symbole de terre pour une 2P+T) ; tableau (rectangle).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et essai sur platine (formateur) des montages d'éclairage, hors tension puis en TBT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La distribution de l'éclairage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Simple allumage</w:t>
            </w:r>
            <w:r>
              <w:rPr>
                <w:sz w:val="20"/>
              </w:rPr>
              <w:t xml:space="preserve"> : un interrupteur commande un ou plusieurs points lumineux depuis </w:t>
            </w:r>
            <w:r>
              <w:rPr>
                <w:b/>
                <w:sz w:val="20"/>
              </w:rPr>
              <w:t>un seul endroit</w:t>
            </w:r>
            <w:r>
              <w:rPr>
                <w:sz w:val="20"/>
              </w:rPr>
              <w:t xml:space="preserve">. L'interrupteur coupe toujours la </w:t>
            </w:r>
            <w:r>
              <w:rPr>
                <w:b/>
                <w:sz w:val="20"/>
              </w:rPr>
              <w:t>phase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Double allumage</w:t>
            </w:r>
            <w:r>
              <w:rPr>
                <w:sz w:val="20"/>
              </w:rPr>
              <w:t xml:space="preserve"> : un interrupteur double commande séparément </w:t>
            </w:r>
            <w:r>
              <w:rPr>
                <w:b/>
                <w:sz w:val="20"/>
              </w:rPr>
              <w:t>deux groupes</w:t>
            </w:r>
            <w:r>
              <w:rPr>
                <w:sz w:val="20"/>
              </w:rPr>
              <w:t xml:space="preserve"> de lampes d'une même pièce.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Va-et-vient</w:t>
            </w:r>
            <w:r>
              <w:rPr>
                <w:sz w:val="20"/>
              </w:rPr>
              <w:t xml:space="preserve"> : deux commutateurs (va-et-vient) commandent un point lumineux depuis </w:t>
            </w:r>
            <w:r>
              <w:rPr>
                <w:b/>
                <w:sz w:val="20"/>
              </w:rPr>
              <w:t>deux endroits</w:t>
            </w:r>
            <w:r>
              <w:rPr>
                <w:sz w:val="20"/>
              </w:rPr>
              <w:t xml:space="preserve"> (couloir, chambre) ; ils sont reliés par deux </w:t>
            </w:r>
            <w:r>
              <w:rPr>
                <w:b/>
                <w:sz w:val="20"/>
              </w:rPr>
              <w:t>navettes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Télérupteur</w:t>
            </w:r>
            <w:r>
              <w:rPr>
                <w:sz w:val="20"/>
              </w:rPr>
              <w:t xml:space="preserve"> : relais bistable commandé par des </w:t>
            </w:r>
            <w:r>
              <w:rPr>
                <w:b/>
                <w:sz w:val="20"/>
              </w:rPr>
              <w:t>boutons-poussoirs en parallèle</w:t>
            </w:r>
            <w:r>
              <w:rPr>
                <w:sz w:val="20"/>
              </w:rPr>
              <w:t xml:space="preserve"> ; commande depuis </w:t>
            </w:r>
            <w:r>
              <w:rPr>
                <w:b/>
                <w:sz w:val="20"/>
              </w:rPr>
              <w:t>trois endroits ou plus</w:t>
            </w:r>
            <w:r>
              <w:rPr>
                <w:sz w:val="20"/>
              </w:rPr>
              <w:t xml:space="preserve"> (couloirs longs, escaliers).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Minuterie</w:t>
            </w:r>
            <w:r>
              <w:rPr>
                <w:sz w:val="20"/>
              </w:rPr>
              <w:t xml:space="preserve"> : les poussoirs lancent un éclairage pendant une </w:t>
            </w:r>
            <w:r>
              <w:rPr>
                <w:b/>
                <w:sz w:val="20"/>
              </w:rPr>
              <w:t>durée réglable</w:t>
            </w:r>
            <w:r>
              <w:rPr>
                <w:sz w:val="20"/>
              </w:rPr>
              <w:t xml:space="preserve"> (escaliers et parties communes d'immeubles) ; </w:t>
            </w:r>
            <w:r>
              <w:rPr>
                <w:b/>
                <w:sz w:val="20"/>
              </w:rPr>
              <w:t>détecteur de présence</w:t>
            </w:r>
            <w:r>
              <w:rPr>
                <w:sz w:val="20"/>
              </w:rPr>
              <w:t xml:space="preserve"> : allumage automatique.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individuelle,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le montage d'éclairage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le montage et justifier : a) chambre avec une porte ; b) couloir avec deux accès ; c) salon avec un lustre et des appliques à commander séparément depuis la porte ; d) couloir d'hôtel avec 5 portes ; e) cage d'escalier d'un immeuble de 4 étages. f) Combien de conducteurs (hors PE) entre les deux va-et-vient du couloir b)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Simple allumage</w:t>
            </w:r>
            <w:r>
              <w:rPr>
                <w:sz w:val="20"/>
              </w:rPr>
              <w:t xml:space="preserve">   b) </w:t>
            </w:r>
            <w:r>
              <w:rPr>
                <w:b/>
                <w:sz w:val="20"/>
              </w:rPr>
              <w:t>Va-et-vient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Double allumage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Télérupteur</w:t>
            </w:r>
            <w:r>
              <w:rPr>
                <w:sz w:val="20"/>
              </w:rPr>
              <w:t xml:space="preserve"> (5 boutons-poussoirs en parallèle)   e) </w:t>
            </w:r>
            <w:r>
              <w:rPr>
                <w:b/>
                <w:sz w:val="20"/>
              </w:rPr>
              <w:t>Minuterie</w:t>
            </w:r>
            <w:r>
              <w:rPr>
                <w:sz w:val="20"/>
              </w:rPr>
              <w:t xml:space="preserve"> (ou détecteur de présence) : l'éclairage s'éteint seul.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f) Entre les deux commutateurs : </w:t>
            </w:r>
            <w:r>
              <w:rPr>
                <w:b/>
                <w:sz w:val="20"/>
              </w:rPr>
              <w:t>2 navettes</w:t>
            </w:r>
            <w:r>
              <w:rPr>
                <w:sz w:val="20"/>
              </w:rPr>
              <w:t xml:space="preserve"> (la phase arrive sur le commun de l'un ; le retour lampe part du commun de l'autre).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extrait de la norme d'installation utilisée au Maroc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Règles de constitution des circuits (logement)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Valeurs courantes de la NF C 15-100, très utilisée comme référence (à confirmer avec la norme en vigueur pour le projet)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Éclairage</w:t>
            </w:r>
            <w:r>
              <w:rPr>
                <w:sz w:val="20"/>
              </w:rPr>
              <w:t xml:space="preserve"> : 8 points lumineux au maximum par circuit ; conducteurs 1,5 mm² ; disjoncteur 16 A (ou fusible 10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Prises 16 A</w:t>
            </w:r>
            <w:r>
              <w:rPr>
                <w:sz w:val="20"/>
              </w:rPr>
              <w:t xml:space="preserve"> : 8 prises au maximum par circuit en 2,5 mm² (disjoncteur 20 A) ; 5 prises au maximum en 1,5 mm² (disjoncteur 16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Circuits spécialisés</w:t>
            </w:r>
            <w:r>
              <w:rPr>
                <w:sz w:val="20"/>
              </w:rPr>
              <w:t xml:space="preserve"> : un circuit par gros appareil (plaque de cuisson 6 mm² / 32 A ; lave-linge, lave-vaisselle, four, chauffe-eau : 2,5 mm² / 20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Tous les circuits sont protégés par des </w:t>
            </w:r>
            <w:r>
              <w:rPr>
                <w:b/>
                <w:sz w:val="20"/>
              </w:rPr>
              <w:t>interrupteurs différentiels 30 mA</w:t>
            </w:r>
            <w:r>
              <w:rPr>
                <w:sz w:val="20"/>
              </w:rPr>
              <w:t xml:space="preserve"> (type AC, et type A pour la plaque de cuisson et le lave-linge).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sur le plan d'un appartement,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compter les circuits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le plan d'un appartement comporte 14 points lumineux, 13 prises 16 A, une plaque de cuisson, un lave-linge, un four et un chauffe-eau. Déterminer le nombre minimal de circuits, leur section et leur protection.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Éclairage : 14 / 8 = 1,75 ⇒ </w:t>
            </w:r>
            <w:r>
              <w:rPr>
                <w:b/>
                <w:sz w:val="20"/>
              </w:rPr>
              <w:t>2 circuits</w:t>
            </w:r>
            <w:r>
              <w:rPr>
                <w:sz w:val="20"/>
              </w:rPr>
              <w:t xml:space="preserve"> (ex. 7 + 7) en 1,5 mm², disjoncteurs </w:t>
            </w:r>
            <w:r>
              <w:rPr>
                <w:b/>
                <w:sz w:val="20"/>
              </w:rPr>
              <w:t>16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Prises : 13 / 8 = 1,6 ⇒ </w:t>
            </w:r>
            <w:r>
              <w:rPr>
                <w:b/>
                <w:sz w:val="20"/>
              </w:rPr>
              <w:t>2 circuits</w:t>
            </w:r>
            <w:r>
              <w:rPr>
                <w:sz w:val="20"/>
              </w:rPr>
              <w:t xml:space="preserve"> (ex. 7 + 6) en 2,5 mm², disjoncteurs </w:t>
            </w:r>
            <w:r>
              <w:rPr>
                <w:b/>
                <w:sz w:val="20"/>
              </w:rPr>
              <w:t>20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Spécialisés : plaque </w:t>
            </w:r>
            <w:r>
              <w:rPr>
                <w:b/>
                <w:sz w:val="20"/>
              </w:rPr>
              <w:t>6 mm² / 32 A</w:t>
            </w:r>
            <w:r>
              <w:rPr>
                <w:sz w:val="20"/>
              </w:rPr>
              <w:t xml:space="preserve"> ; lave-linge, four, chauffe-eau : </w:t>
            </w:r>
            <w:r>
              <w:rPr>
                <w:b/>
                <w:sz w:val="20"/>
              </w:rPr>
              <w:t>3 circuits 2,5 mm² / 20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Total : 2 + 2 + 1 + 3 = </w:t>
            </w:r>
            <w:r>
              <w:rPr>
                <w:b/>
                <w:sz w:val="20"/>
              </w:rPr>
              <w:t>8 circuits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d'un tableau de répartition (rangées, peignes, bornier de terre, étiquettes)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Le tableau de répartition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tableau de répartition</w:t>
            </w:r>
            <w:r>
              <w:rPr>
                <w:sz w:val="20"/>
              </w:rPr>
              <w:t xml:space="preserve"> (tableau de distribution) reçoit l'énergie après l'appareil de tête (disjoncteur de branchement ou d'abonné) et la répartit entre les circuits. Il comprend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tête, l'</w:t>
            </w:r>
            <w:r>
              <w:rPr>
                <w:b/>
                <w:sz w:val="20"/>
              </w:rPr>
              <w:t>appareil général</w:t>
            </w:r>
            <w:r>
              <w:rPr>
                <w:sz w:val="20"/>
              </w:rPr>
              <w:t xml:space="preserve"> de coupure et de protection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des </w:t>
            </w:r>
            <w:r>
              <w:rPr>
                <w:b/>
                <w:sz w:val="20"/>
              </w:rPr>
              <w:t>interrupteurs différentiels 30 mA</w:t>
            </w:r>
            <w:r>
              <w:rPr>
                <w:sz w:val="20"/>
              </w:rPr>
              <w:t>, chacun en tête d'un groupe de circuits (répartition équilibrée, type A pour les circuits de plaque et de lave-linge)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disjoncteur divisionnaire</w:t>
            </w:r>
            <w:r>
              <w:rPr>
                <w:sz w:val="20"/>
              </w:rPr>
              <w:t xml:space="preserve"> par circuit, de calibre adapté à la section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des </w:t>
            </w:r>
            <w:r>
              <w:rPr>
                <w:b/>
                <w:sz w:val="20"/>
              </w:rPr>
              <w:t>peignes</w:t>
            </w:r>
            <w:r>
              <w:rPr>
                <w:sz w:val="20"/>
              </w:rPr>
              <w:t xml:space="preserve"> d'alimentation, un </w:t>
            </w:r>
            <w:r>
              <w:rPr>
                <w:b/>
                <w:sz w:val="20"/>
              </w:rPr>
              <w:t>bornier de terre</w:t>
            </w:r>
            <w:r>
              <w:rPr>
                <w:sz w:val="20"/>
              </w:rPr>
              <w:t xml:space="preserve"> et un bornier de neutre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</w:t>
            </w:r>
            <w:r>
              <w:rPr>
                <w:b/>
                <w:sz w:val="20"/>
              </w:rPr>
              <w:t>réserve</w:t>
            </w:r>
            <w:r>
              <w:rPr>
                <w:sz w:val="20"/>
              </w:rPr>
              <w:t xml:space="preserve"> de place (souvent environ 20 %) pour les extensions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</w:t>
            </w:r>
            <w:r>
              <w:rPr>
                <w:b/>
                <w:sz w:val="20"/>
              </w:rPr>
              <w:t>repérage</w:t>
            </w:r>
            <w:r>
              <w:rPr>
                <w:sz w:val="20"/>
              </w:rPr>
              <w:t xml:space="preserve"> de chaque circuit (étiquette) et le </w:t>
            </w:r>
            <w:r>
              <w:rPr>
                <w:b/>
                <w:sz w:val="20"/>
              </w:rPr>
              <w:t>schéma unifilaire</w:t>
            </w:r>
            <w:r>
              <w:rPr>
                <w:sz w:val="20"/>
              </w:rPr>
              <w:t xml:space="preserve"> du tableau.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triphasé, les circuits monophasés sont répartis sur les trois phases pour </w:t>
            </w:r>
            <w:r>
              <w:rPr>
                <w:b/>
                <w:sz w:val="20"/>
              </w:rPr>
              <w:t>équilibrer</w:t>
            </w:r>
            <w:r>
              <w:rPr>
                <w:sz w:val="20"/>
              </w:rPr>
              <w:t xml:space="preserve"> les charges.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: schéma unifilaire du tableau,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composer le tableau de l'appartement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à partir des 8 circuits de l'exercice 4, proposer la composition du tableau avec deux interrupteurs différentiels 40 A / 30 mA (un type AC, un type A) et dessiner le schéma unifilaire.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proposée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Tête : appareil général (disjoncteur de branchement).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ID1 </w:t>
            </w:r>
            <w:r>
              <w:rPr>
                <w:b/>
                <w:sz w:val="20"/>
              </w:rPr>
              <w:t>40 A 30 mA type A</w:t>
            </w:r>
            <w:r>
              <w:rPr>
                <w:sz w:val="20"/>
              </w:rPr>
              <w:t xml:space="preserve"> : plaque de cuisson (32 A), lave-linge (20 A), éclairage 1 (16 A), prises 1 (20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ID2 </w:t>
            </w:r>
            <w:r>
              <w:rPr>
                <w:b/>
                <w:sz w:val="20"/>
              </w:rPr>
              <w:t>40 A 30 mA type AC</w:t>
            </w:r>
            <w:r>
              <w:rPr>
                <w:sz w:val="20"/>
              </w:rPr>
              <w:t xml:space="preserve"> : four (20 A), chauffe-eau (20 A), éclairage 2 (16 A), prises 2 (20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Principe : chaque ID regroupe un circuit d'éclairage et un circuit de prises (une panne ne plonge pas tout le logement dans le noir) ; étiquetage des 8 circuits ; réserve d'environ 20 %.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Remarque : la somme des calibres d'un groupe (ex. 32 + 20 + 16 + 20 = 88 A) dépasse 40 A, mais tous les circuits ne fonctionnent pas à pleine charge en même temps (foisonnement) ; le calibre de l'ID suit les règles de la norme d'installation et doit être au moins égal à celui du disjoncteur qui le protège.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CEI (international) → CENELEC (européen, EN) → UTE / NF (France) ; IMANOR / NM (Maroc).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Symboles : CEI 60617 = série NF C 03-2xx (03-206 machines, 03-207 appareillage, 03-208 signalisation, 03-211 plans d'installation…).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Schémas de bâtiment : architectural, unifilaire du tableau, développé.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Éclairage : simple allumage, double allumage, va-et-vient, télérupteur, minuterie ; 8 points par circuit.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 de répartition : appareil général, ID 30 mA, disjoncteurs divisionnaires, peignes, borniers, réserve, repérage.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signifient CEI, CENELEC et UTE ? À quelle norme internationale correspond la série NF C 03-2xx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[Commission Électrotechnique Internationale ; Comité Européen de Normalisation Électrotechnique ; Union Technique de l'Électricité. CEI 60617]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montage pour commander un éclairage depuis 2 endroits ? depuis 4 endroits ? Que sont les navettes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[2 endroits : va-et-vient ; 4 endroits : télérupteur. Navettes : les deux conducteurs qui relient les deux commutateurs d'un va-et-vient]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logement compte 10 points lumineux et 9 prises : nombre de circuits, sections et protections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[Éclairage : 2 circuits 1,5 mm² / 16 A ; prises : 2 circuits 2,5 mm² / 20 A]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chapitre II selon le plan du module (par exemple : schémas industriels de démarrage des moteurs, ou schémas de distribution d'un TGBT).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dessiner le schéma architectural et le schéma unifilaire du tableau de sa chambre ou d'un studio.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