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la structure et le fonctionnement d'une cartouche fusible (surcharge, court-circuit, limitation)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la classe de fusible adaptée (gG, aM, gF, UR) et calculer les courants conventionnels I</w:t>
            </w:r>
            <w:r>
              <w:rPr>
                <w:sz w:val="22"/>
                <w:vertAlign w:val="subscript"/>
              </w:rPr>
              <w:t>nf</w:t>
            </w:r>
            <w:r>
              <w:rPr>
                <w:sz w:val="22"/>
              </w:rPr>
              <w:t xml:space="preserve"> et I</w:t>
            </w:r>
            <w:r>
              <w:rPr>
                <w:sz w:val="22"/>
                <w:vertAlign w:val="subscript"/>
              </w:rPr>
              <w:t>f</w:t>
            </w:r>
            <w:r>
              <w:rPr>
                <w:sz w:val="22"/>
              </w:rPr>
              <w:t xml:space="preserve">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une courbe de fusion et vérifier la protection d'un câble par fusible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un relais électromagnétique, distinguer monostable et bistable, et exploiter ses caractéristiques.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contacteur : constitution, repérage (A1-A2, 13-14, 21-22, 95-96), catégories AC-1 / AC-3 / AC-4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circuit de commande avec auto-maintien ; électro-aimant (appel, maintien, spire de Frager)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fonction protection : surcharge et court-circuit ; règle PdC ≥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; correction du travail demandé.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présente une cartouche fusible coupée en deux (sable, lame), une cartouche « grillée », un fusible ultra-rapide de variateur et un relais d'interface d'automate.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un fusible de 32 A ne fond-il pas à 33 A ? Pourquoi le fusible d'un moteur ne fond-il pas au démarrage alors que le courant atteint 6 fois le courant nominal ? Comment un automate qui ne fournit que 0,5 A peut-il commander un contacteur ou une électrovanne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Réponses : par la classe et les courbes des fusibles, et par le relais électromagnétique.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1.4.1. Les fusibles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Rôle et structure ; fonctionnement ; classes gG / aM / gF / UR ;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; courbes de fusion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1.4.2. Le relais électromagnétique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Constitution et principe ; relais monostable et bistable ; caractéristiques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(5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Observation d'une cartouche coupée et de différentes tailles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1.4.1. LES FUSIBLES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 et structure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fusible</w:t>
            </w:r>
            <w:r>
              <w:rPr>
                <w:sz w:val="20"/>
              </w:rPr>
              <w:t xml:space="preserve"> est un appareil de </w:t>
            </w:r>
            <w:r>
              <w:rPr>
                <w:b/>
                <w:sz w:val="20"/>
              </w:rPr>
              <w:t>protection</w:t>
            </w:r>
            <w:r>
              <w:rPr>
                <w:sz w:val="20"/>
              </w:rPr>
              <w:t xml:space="preserve"> qui ouvre le circuit par la </w:t>
            </w:r>
            <w:r>
              <w:rPr>
                <w:b/>
                <w:sz w:val="20"/>
              </w:rPr>
              <w:t>fusion</w:t>
            </w:r>
            <w:r>
              <w:rPr>
                <w:sz w:val="20"/>
              </w:rPr>
              <w:t xml:space="preserve"> d'un élément calibré lorsque le courant dépasse une valeur donnée pendant un temps suffisant. Il est simple, fiable, peu coûteux et a un très grand pouvoir de coupure, mais il doit être </w:t>
            </w:r>
            <w:r>
              <w:rPr>
                <w:b/>
                <w:sz w:val="20"/>
              </w:rPr>
              <w:t>remplacé</w:t>
            </w:r>
            <w:r>
              <w:rPr>
                <w:sz w:val="20"/>
              </w:rPr>
              <w:t xml:space="preserve"> après chaque fonctionnement.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Structure d'une cartouche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corps</w:t>
            </w:r>
            <w:r>
              <w:rPr>
                <w:sz w:val="20"/>
              </w:rPr>
              <w:t xml:space="preserve"> isolant (céramique, stéatite ou verre)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élément fusible</w:t>
            </w:r>
            <w:r>
              <w:rPr>
                <w:sz w:val="20"/>
              </w:rPr>
              <w:t xml:space="preserve"> : lame d'argent ou de cuivre avec des </w:t>
            </w:r>
            <w:r>
              <w:rPr>
                <w:b/>
                <w:sz w:val="20"/>
              </w:rPr>
              <w:t>sections réduites</w:t>
            </w:r>
            <w:r>
              <w:rPr>
                <w:sz w:val="20"/>
              </w:rPr>
              <w:t xml:space="preserve"> (zones qui fondent en premier) et parfois un dépôt d'étain (point M) pour les surcharges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sable de silice</w:t>
            </w:r>
            <w:r>
              <w:rPr>
                <w:sz w:val="20"/>
              </w:rPr>
              <w:t xml:space="preserve"> : il absorbe l'énergie de l'arc et l'éteint rapidement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capsules ou couteaux</w:t>
            </w:r>
            <w:r>
              <w:rPr>
                <w:sz w:val="20"/>
              </w:rPr>
              <w:t xml:space="preserve"> de contact aux extrémités ; parfois un </w:t>
            </w:r>
            <w:r>
              <w:rPr>
                <w:b/>
                <w:sz w:val="20"/>
              </w:rPr>
              <w:t>percuteur</w:t>
            </w:r>
            <w:r>
              <w:rPr>
                <w:sz w:val="20"/>
              </w:rPr>
              <w:t xml:space="preserve"> ou un indicateur de fusion.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Tailles usuelles de cartouches cylindriques : 8,5 × 31,5 ; 10 × 38 ; 14 × 51 ; 22 × 58 ; pour les forts courants, cartouches à couteaux (type NH).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 l'évolution du courant de court-circuit (courbe présumée et courbe limitée)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Fonctionnement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surcharge</w:t>
            </w:r>
            <w:r>
              <w:rPr>
                <w:sz w:val="20"/>
              </w:rPr>
              <w:t xml:space="preserve"> (courant un peu supérieur à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) : l'élément s'échauffe lentement par effet Joule (P = R × I²) ; il fond au bout d'un temps d'autant plus long que la surcharge est faible.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court-circuit</w:t>
            </w:r>
            <w:r>
              <w:rPr>
                <w:sz w:val="20"/>
              </w:rPr>
              <w:t xml:space="preserve"> (courant très élevé) : les sections réduites fondent en quelques millisecondes ; des arcs se forment et sont éteints par le sable.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Effet limiteur</w:t>
            </w:r>
            <w:r>
              <w:rPr>
                <w:sz w:val="20"/>
              </w:rPr>
              <w:t xml:space="preserve"> : en court-circuit, le fusible coupe le courant </w:t>
            </w:r>
            <w:r>
              <w:rPr>
                <w:b/>
                <w:sz w:val="20"/>
              </w:rPr>
              <w:t>avant</w:t>
            </w:r>
            <w:r>
              <w:rPr>
                <w:sz w:val="20"/>
              </w:rPr>
              <w:t xml:space="preserve"> qu'il atteigne sa valeur crête présumée. Il limite ainsi les efforts électrodynamiques et l'échauffement dans l'installation.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Pouvoir de coupure</w:t>
            </w:r>
            <w:r>
              <w:rPr>
                <w:sz w:val="20"/>
              </w:rPr>
              <w:t xml:space="preserve"> très élevé (souvent 50 kA à 120 kA selon le type) : c'est l'un des grands avantages du fusible.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Temps de préarc</w:t>
            </w:r>
            <w:r>
              <w:rPr>
                <w:sz w:val="20"/>
              </w:rPr>
              <w:t xml:space="preserve"> (jusqu'à la fusion) + </w:t>
            </w:r>
            <w:r>
              <w:rPr>
                <w:b/>
                <w:sz w:val="20"/>
              </w:rPr>
              <w:t>temps d'arc</w:t>
            </w:r>
            <w:r>
              <w:rPr>
                <w:sz w:val="20"/>
              </w:rPr>
              <w:t xml:space="preserve"> (jusqu'à l'extinction) = temps total de fonctionnement.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récapitulatif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Classes de fusibles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classe s'écrit avec deux lettres. </w:t>
            </w:r>
            <w:r>
              <w:rPr>
                <w:b/>
                <w:sz w:val="20"/>
              </w:rPr>
              <w:t>1re lettre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g</w:t>
            </w:r>
            <w:r>
              <w:rPr>
                <w:sz w:val="20"/>
              </w:rPr>
              <w:t xml:space="preserve"> = coupure sur toute la plage (surcharges et courts-circuits) ;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= coupure partielle (courts-circuits seulement, « accompagnement »). </w:t>
            </w:r>
            <w:r>
              <w:rPr>
                <w:b/>
                <w:sz w:val="20"/>
              </w:rPr>
              <w:t>2e lettre</w:t>
            </w:r>
            <w:r>
              <w:rPr>
                <w:sz w:val="20"/>
              </w:rPr>
              <w:t xml:space="preserve"> : le type de matériel protégé.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usage général ; protège les </w:t>
            </w:r>
            <w:r>
              <w:rPr>
                <w:b/>
                <w:sz w:val="20"/>
              </w:rPr>
              <w:t>câbles et les circuits</w:t>
            </w:r>
            <w:r>
              <w:rPr>
                <w:sz w:val="20"/>
              </w:rPr>
              <w:t xml:space="preserve"> contre les surcharges et les courts-circuits (éclairage, prises, chauffage, distribution).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: accompagnement </w:t>
            </w:r>
            <w:r>
              <w:rPr>
                <w:b/>
                <w:sz w:val="20"/>
              </w:rPr>
              <w:t>moteur</w:t>
            </w:r>
            <w:r>
              <w:rPr>
                <w:sz w:val="20"/>
              </w:rPr>
              <w:t xml:space="preserve"> ; il supporte sans fondre les pointes de démarrage des moteurs et ne protège </w:t>
            </w:r>
            <w:r>
              <w:rPr>
                <w:b/>
                <w:sz w:val="20"/>
              </w:rPr>
              <w:t>que contre les courts-circuits</w:t>
            </w:r>
            <w:r>
              <w:rPr>
                <w:sz w:val="20"/>
              </w:rPr>
              <w:t xml:space="preserve">. Il doit être associé à un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 xml:space="preserve"> (protection contre les surcharges).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gF</w:t>
            </w:r>
            <w:r>
              <w:rPr>
                <w:sz w:val="20"/>
              </w:rPr>
              <w:t xml:space="preserve"> : désignation française de fusibles </w:t>
            </w:r>
            <w:r>
              <w:rPr>
                <w:b/>
                <w:sz w:val="20"/>
              </w:rPr>
              <w:t>rapides à usage domestique</w:t>
            </w:r>
            <w:r>
              <w:rPr>
                <w:sz w:val="20"/>
              </w:rPr>
              <w:t xml:space="preserve"> (anciens tableaux d'habitation) ; elle tend à être remplacée par la classe gG.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UR</w:t>
            </w:r>
            <w:r>
              <w:rPr>
                <w:sz w:val="20"/>
              </w:rPr>
              <w:t xml:space="preserve"> (ultra-rapides, classes aR / gR) : protection des </w:t>
            </w:r>
            <w:r>
              <w:rPr>
                <w:b/>
                <w:sz w:val="20"/>
              </w:rPr>
              <w:t>semi-conducteurs</w:t>
            </w:r>
            <w:r>
              <w:rPr>
                <w:sz w:val="20"/>
              </w:rPr>
              <w:t xml:space="preserve"> (diodes, thyristors, variateurs, onduleurs), qui ne supportent qu'une énergie (I²t) très faible.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choisir la classe du fusible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la classe de fusible et justifier : a) départ d'éclairage d'un atelier ; b) départ d'un moteur asynchrone avec contacteur et relais thermique ; c) protection du pont de thyristors d'un variateur de vitesse ; d) circuit de prises d'un ancien tableau d'habitation ; e) départ d'un radiateur triphasé sans relais thermique.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protection du câble contre les surcharges et les courts-circuits.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: supporte le démarrage ; la surcharge est assurée par le relais thermique.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UR</w:t>
            </w:r>
            <w:r>
              <w:rPr>
                <w:sz w:val="20"/>
              </w:rPr>
              <w:t xml:space="preserve"> (ultra-rapide) : les semi-conducteurs ne supportent pas les temps de fusion d'un gG.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gF</w:t>
            </w:r>
            <w:r>
              <w:rPr>
                <w:sz w:val="20"/>
              </w:rPr>
              <w:t xml:space="preserve"> (ou gG en remplacement) : usage domestique.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il n'y a pas d'autre protection contre les surcharges ; un aM ne protégerait pas le câble.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 tableau normalisé (CEI 60269)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Courants conventionnels I</w:t>
            </w:r>
            <w:r>
              <w:rPr>
                <w:b/>
                <w:i/>
                <w:sz w:val="20"/>
                <w:vertAlign w:val="subscript"/>
              </w:rPr>
              <w:t>nf</w:t>
            </w:r>
            <w:r>
              <w:rPr>
                <w:b/>
                <w:i/>
                <w:sz w:val="20"/>
              </w:rPr>
              <w:t xml:space="preserve"> et I</w:t>
            </w:r>
            <w:r>
              <w:rPr>
                <w:b/>
                <w:i/>
                <w:sz w:val="20"/>
                <w:vertAlign w:val="subscript"/>
              </w:rPr>
              <w:t>f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(courant conventionnel de </w:t>
            </w:r>
            <w:r>
              <w:rPr>
                <w:b/>
                <w:sz w:val="20"/>
              </w:rPr>
              <w:t>non-fusion</w:t>
            </w:r>
            <w:r>
              <w:rPr>
                <w:sz w:val="20"/>
              </w:rPr>
              <w:t xml:space="preserve">) : courant que le fusible peut supporter pendant le </w:t>
            </w:r>
            <w:r>
              <w:rPr>
                <w:b/>
                <w:sz w:val="20"/>
              </w:rPr>
              <w:t>temps conventionnel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sans fondre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(courant conventionnel de </w:t>
            </w:r>
            <w:r>
              <w:rPr>
                <w:b/>
                <w:sz w:val="20"/>
              </w:rPr>
              <w:t>fusion</w:t>
            </w:r>
            <w:r>
              <w:rPr>
                <w:sz w:val="20"/>
              </w:rPr>
              <w:t xml:space="preserve">) : courant qui provoque </w:t>
            </w:r>
            <w:r>
              <w:rPr>
                <w:b/>
                <w:sz w:val="20"/>
              </w:rPr>
              <w:t>à coup sûr</w:t>
            </w:r>
            <w:r>
              <w:rPr>
                <w:sz w:val="20"/>
              </w:rPr>
              <w:t xml:space="preserve"> la fusion avant la fin du temps conventionnel.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un fusible </w:t>
            </w:r>
            <w:r>
              <w:rPr>
                <w:b/>
                <w:sz w:val="20"/>
              </w:rPr>
              <w:t>gG de calibre 16 A à 63 A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nf</w:t>
            </w:r>
            <w:r>
              <w:rPr>
                <w:b/>
                <w:sz w:val="20"/>
              </w:rPr>
              <w:t xml:space="preserve"> = 1,25 ×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f</w:t>
            </w:r>
            <w:r>
              <w:rPr>
                <w:b/>
                <w:sz w:val="20"/>
              </w:rPr>
              <w:t xml:space="preserve"> = 1,6 ×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, avec un temps conventionnel de </w:t>
            </w:r>
            <w:r>
              <w:rPr>
                <w:b/>
                <w:sz w:val="20"/>
              </w:rPr>
              <w:t>1 h</w:t>
            </w:r>
            <w:r>
              <w:rPr>
                <w:sz w:val="20"/>
              </w:rPr>
              <w:t xml:space="preserve"> (les coefficients et le temps changent pour les autres calibres : voir le tableau de la norme).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Entre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>, la fusion est possible mais pas garantie : c'est la zone d'incertitude.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Protection d'un câble</w:t>
            </w:r>
            <w:r>
              <w:rPr>
                <w:sz w:val="20"/>
              </w:rPr>
              <w:t xml:space="preserve"> (courant admissible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) : il faut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≤ 1,45 ×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guidée de courbes constructeur (gG et aM sur le même graphique)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Courbes de fusion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courbe de fusion</w:t>
            </w:r>
            <w:r>
              <w:rPr>
                <w:sz w:val="20"/>
              </w:rPr>
              <w:t xml:space="preserve"> (temps-courant) donne le temps de fusion en fonction du courant. Elle est tracée en </w:t>
            </w:r>
            <w:r>
              <w:rPr>
                <w:b/>
                <w:sz w:val="20"/>
              </w:rPr>
              <w:t>échelles logarithmiques</w:t>
            </w:r>
            <w:r>
              <w:rPr>
                <w:sz w:val="20"/>
              </w:rPr>
              <w:t xml:space="preserve"> : courant en abscisse, temps en ordonnée ; une courbe par calibre.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plus le courant est grand, plus la fusion est rapide (courbe descendante)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à calibre égal, la courbe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est décalée vers les </w:t>
            </w:r>
            <w:r>
              <w:rPr>
                <w:b/>
                <w:sz w:val="20"/>
              </w:rPr>
              <w:t>forts courants</w:t>
            </w:r>
            <w:r>
              <w:rPr>
                <w:sz w:val="20"/>
              </w:rPr>
              <w:t xml:space="preserve"> par rapport à la </w:t>
            </w:r>
            <w:r>
              <w:rPr>
                <w:b/>
                <w:sz w:val="20"/>
              </w:rPr>
              <w:t>gG</w:t>
            </w:r>
            <w:r>
              <w:rPr>
                <w:sz w:val="20"/>
              </w:rPr>
              <w:t xml:space="preserve"> : l'aM laisse passer le démarrage du moteur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on lit : on part du courant de défaut en abscisse, on monte jusqu'à la courbe du calibre, on lit le temps en ordonnée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les constructeurs donnent aussi les courbes de </w:t>
            </w:r>
            <w:r>
              <w:rPr>
                <w:b/>
                <w:sz w:val="20"/>
              </w:rPr>
              <w:t>limitation</w:t>
            </w:r>
            <w:r>
              <w:rPr>
                <w:sz w:val="20"/>
              </w:rPr>
              <w:t xml:space="preserve"> (courant crête coupé) et les contraintes thermiques </w:t>
            </w:r>
            <w:r>
              <w:rPr>
                <w:b/>
                <w:sz w:val="20"/>
              </w:rPr>
              <w:t>I²t</w:t>
            </w:r>
            <w:r>
              <w:rPr>
                <w:sz w:val="20"/>
              </w:rPr>
              <w:t>, utiles pour la sélectivité et la protection des semi-conducteurs.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courants conventionnels et lecture de courbe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circuit a un courant d'emploi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28 A ; son câble admet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= 36 A. a) Choisir le calibre gG parmi 25 A, 32 A et 40 A. b) Calculer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et vérifier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≤ 1,45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. c) Sur la courbe constructeur fournie, on relève pour le gG 32 A : t ≈ 10 s pour 130 A et t ≈ 0,1 s pour 300 A ; pour un aM 32 A, t ≈ 1 s pour 300 A. Comparer pour un défaut de 300 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⇒ 28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36 ⇒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= 32 A</w:t>
            </w:r>
            <w:r>
              <w:rPr>
                <w:sz w:val="20"/>
              </w:rPr>
              <w:t xml:space="preserve"> (25 A &lt; 28 A et 40 A &gt; 36 A ne conviennent pas).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= 1,25 × 32 = </w:t>
            </w:r>
            <w:r>
              <w:rPr>
                <w:b/>
                <w:sz w:val="20"/>
              </w:rPr>
              <w:t>40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 1,6 × 32 = </w:t>
            </w:r>
            <w:r>
              <w:rPr>
                <w:b/>
                <w:sz w:val="20"/>
              </w:rPr>
              <w:t>51,2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1,45 ×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= 1,45 × 36 = 52,2 A ; 51,2 A ≤ 52,2 A ✓ : le câble est protégé contre les surcharges.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À 300 A, le gG fond en ≈ 0,1 s, l'aM en ≈ 1 s : l'aM est </w:t>
            </w:r>
            <w:r>
              <w:rPr>
                <w:b/>
                <w:sz w:val="20"/>
              </w:rPr>
              <w:t>plus lent</w:t>
            </w:r>
            <w:r>
              <w:rPr>
                <w:sz w:val="20"/>
              </w:rPr>
              <w:t>, ce qui lui permet de laisser passer le démarrage d'un moteur, mais il ne protège pas un câble contre les surcharges.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Les valeurs de temps de la question c) sont des valeurs d'exercice : utiliser en classe les courbes du constructeur disponibles à l'atelier.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relais démonté, commande d'une lampe à partir d'une alimentation 24 V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1.4.2. LE RELAIS ÉLECTROMAGNÉTIQUE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Constitution et principe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relais électromagnétique</w:t>
            </w:r>
            <w:r>
              <w:rPr>
                <w:sz w:val="20"/>
              </w:rPr>
              <w:t xml:space="preserve"> est un interrupteur commandé par une bobine. Il permet à un circuit de faible puissance (automate, capteur, carte électronique) de commander un autre circuit, avec une </w:t>
            </w:r>
            <w:r>
              <w:rPr>
                <w:b/>
                <w:sz w:val="20"/>
              </w:rPr>
              <w:t>isolation galvanique</w:t>
            </w:r>
            <w:r>
              <w:rPr>
                <w:sz w:val="20"/>
              </w:rPr>
              <w:t xml:space="preserve"> entre les deux.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circuit magnétique</w:t>
            </w:r>
            <w:r>
              <w:rPr>
                <w:sz w:val="20"/>
              </w:rPr>
              <w:t xml:space="preserve"> (noyau, culasse)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armature mobile</w:t>
            </w:r>
            <w:r>
              <w:rPr>
                <w:sz w:val="20"/>
              </w:rPr>
              <w:t xml:space="preserve"> (palette) et </w:t>
            </w:r>
            <w:r>
              <w:rPr>
                <w:b/>
                <w:sz w:val="20"/>
              </w:rPr>
              <w:t>ressort de rappel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contacts</w:t>
            </w:r>
            <w:r>
              <w:rPr>
                <w:sz w:val="20"/>
              </w:rPr>
              <w:t xml:space="preserve"> : le plus souvent des </w:t>
            </w:r>
            <w:r>
              <w:rPr>
                <w:b/>
                <w:sz w:val="20"/>
              </w:rPr>
              <w:t>inverseurs</w:t>
            </w:r>
            <w:r>
              <w:rPr>
                <w:sz w:val="20"/>
              </w:rPr>
              <w:t xml:space="preserve"> (commun C, contact NO, contact NF) ; un relais peut en avoir 1, 2, 3 ou 4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boîtier, souvent embrochable sur un </w:t>
            </w:r>
            <w:r>
              <w:rPr>
                <w:b/>
                <w:sz w:val="20"/>
              </w:rPr>
              <w:t>socle</w:t>
            </w:r>
            <w:r>
              <w:rPr>
                <w:sz w:val="20"/>
              </w:rPr>
              <w:t xml:space="preserve"> (remplacement rapide), avec parfois une LED témoin et une diode de roue libre.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Différence avec le contacteur</w:t>
            </w:r>
            <w:r>
              <w:rPr>
                <w:sz w:val="20"/>
              </w:rPr>
              <w:t xml:space="preserve"> : le relais commute de </w:t>
            </w:r>
            <w:r>
              <w:rPr>
                <w:b/>
                <w:sz w:val="20"/>
              </w:rPr>
              <w:t>faibles courants</w:t>
            </w:r>
            <w:r>
              <w:rPr>
                <w:sz w:val="20"/>
              </w:rPr>
              <w:t xml:space="preserve"> (circuits de commande et de signalisation) ; le contacteur commute les </w:t>
            </w:r>
            <w:r>
              <w:rPr>
                <w:b/>
                <w:sz w:val="20"/>
              </w:rPr>
              <w:t>circuits de puissance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comparée d'un relais monostable et d'un télérupteur (relais bistable)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Relais monostable et relais bistable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Monostable</w:t>
            </w:r>
            <w:r>
              <w:rPr>
                <w:sz w:val="20"/>
              </w:rPr>
              <w:t xml:space="preserve"> : il n'a qu'</w:t>
            </w:r>
            <w:r>
              <w:rPr>
                <w:b/>
                <w:sz w:val="20"/>
              </w:rPr>
              <w:t>une position stable</w:t>
            </w:r>
            <w:r>
              <w:rPr>
                <w:sz w:val="20"/>
              </w:rPr>
              <w:t xml:space="preserve"> (repos). Les contacts changent d'état tant que la bobine est alimentée et reviennent au repos dès qu'elle ne l'est plus. C'est le relais le plus courant (relais d'interface d'automate).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Bistable</w:t>
            </w:r>
            <w:r>
              <w:rPr>
                <w:sz w:val="20"/>
              </w:rPr>
              <w:t xml:space="preserve"> (à accrochage) : il a </w:t>
            </w:r>
            <w:r>
              <w:rPr>
                <w:b/>
                <w:sz w:val="20"/>
              </w:rPr>
              <w:t>deux positions stables</w:t>
            </w:r>
            <w:r>
              <w:rPr>
                <w:sz w:val="20"/>
              </w:rPr>
              <w:t xml:space="preserve"> et garde son état </w:t>
            </w:r>
            <w:r>
              <w:rPr>
                <w:b/>
                <w:sz w:val="20"/>
              </w:rPr>
              <w:t>sans alimentation</w:t>
            </w:r>
            <w:r>
              <w:rPr>
                <w:sz w:val="20"/>
              </w:rPr>
              <w:t xml:space="preserve">. Il change d'état sur une </w:t>
            </w:r>
            <w:r>
              <w:rPr>
                <w:b/>
                <w:sz w:val="20"/>
              </w:rPr>
              <w:t>impulsion</w:t>
            </w:r>
            <w:r>
              <w:rPr>
                <w:sz w:val="20"/>
              </w:rPr>
              <w:t xml:space="preserve"> : soit avec deux bobines (enclenchement / déclenchement), soit avec une bobine et une inversion de polarité (aimant permanent), soit mécaniquement à chaque impulsion (</w:t>
            </w:r>
            <w:r>
              <w:rPr>
                <w:b/>
                <w:sz w:val="20"/>
              </w:rPr>
              <w:t>télérupteur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Usages du bistable : mémorisation d'un état après une coupure de courant, commande d'éclairage depuis plusieurs boutons-poussoirs (télérupteur), économie d'énergie (la bobine n'est pas alimentée en permanence).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d'une fiche technique de relais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Caractéristiques d'un relais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: tension nominale (5, 12, 24 V continu ; 24, 230 V alternatif), résistance, puissance absorbée ; tension minimale d'enclenchement et tension de retombée.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Contacts</w:t>
            </w:r>
            <w:r>
              <w:rPr>
                <w:sz w:val="20"/>
              </w:rPr>
              <w:t xml:space="preserve"> : nombre et type (ex. : 2 inverseurs « 2 RT »), </w:t>
            </w:r>
            <w:r>
              <w:rPr>
                <w:b/>
                <w:sz w:val="20"/>
              </w:rPr>
              <w:t>courant maximal commuté</w:t>
            </w:r>
            <w:r>
              <w:rPr>
                <w:sz w:val="20"/>
              </w:rPr>
              <w:t xml:space="preserve">, tension maximale, </w:t>
            </w:r>
            <w:r>
              <w:rPr>
                <w:b/>
                <w:sz w:val="20"/>
              </w:rPr>
              <w:t>pouvoir de coupure</w:t>
            </w:r>
            <w:r>
              <w:rPr>
                <w:sz w:val="20"/>
              </w:rPr>
              <w:t xml:space="preserve"> (en VA ou en W), matériau (alliage d'argent).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Endurance</w:t>
            </w:r>
            <w:r>
              <w:rPr>
                <w:sz w:val="20"/>
              </w:rPr>
              <w:t xml:space="preserve"> : mécanique (de l'ordre de 10 millions de manœuvres) et électrique (de l'ordre de 100 000 manœuvres à pleine charge).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Temps de commutation</w:t>
            </w:r>
            <w:r>
              <w:rPr>
                <w:sz w:val="20"/>
              </w:rPr>
              <w:t xml:space="preserve"> (quelques millisecondes) et </w:t>
            </w:r>
            <w:r>
              <w:rPr>
                <w:b/>
                <w:sz w:val="20"/>
              </w:rPr>
              <w:t>tension d'isolement</w:t>
            </w:r>
            <w:r>
              <w:rPr>
                <w:sz w:val="20"/>
              </w:rPr>
              <w:t xml:space="preserve"> bobine-contacts (kV).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Courant de bobine en continu : </w:t>
            </w:r>
            <w:r>
              <w:rPr>
                <w:b/>
                <w:sz w:val="20"/>
              </w:rPr>
              <w:t>I = U / R</w:t>
            </w:r>
            <w:r>
              <w:rPr>
                <w:sz w:val="20"/>
              </w:rPr>
              <w:t xml:space="preserve"> ; puissance : </w:t>
            </w:r>
            <w:r>
              <w:rPr>
                <w:b/>
                <w:sz w:val="20"/>
              </w:rPr>
              <w:t>P = U² / R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relais d'interface d'automate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relais a une bobine 24 V DC de résistance 1440 Ω et des contacts 8 A / 250 V AC. a) Calculer le courant et la puissance de la bobine. b) La sortie de l'automate peut fournir 0,5 A : convient-elle ? c) Le relais peut-il commander directement un radiateur monophasé 230 V de 2000 W ? Et une charge de 1500 W ? d) Le relais commute 2 fois par minute, 16 h par jour : estimer sa durée de vie électrique (100 000 manœuvres).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I = 24 / 1440 ≈ 0,0167 A ≈ </w:t>
            </w:r>
            <w:r>
              <w:rPr>
                <w:b/>
                <w:sz w:val="20"/>
              </w:rPr>
              <w:t>16,7 mA</w:t>
            </w:r>
            <w:r>
              <w:rPr>
                <w:sz w:val="20"/>
              </w:rPr>
              <w:t xml:space="preserve"> ; P = 24² / 1440 = 576 / 1440 = </w:t>
            </w:r>
            <w:r>
              <w:rPr>
                <w:b/>
                <w:sz w:val="20"/>
              </w:rPr>
              <w:t>0,4 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16,7 mA ≤ 0,5 A : la sortie </w:t>
            </w:r>
            <w:r>
              <w:rPr>
                <w:b/>
                <w:sz w:val="20"/>
              </w:rPr>
              <w:t>convient</w:t>
            </w:r>
            <w:r>
              <w:rPr>
                <w:sz w:val="20"/>
              </w:rPr>
              <w:t xml:space="preserve"> largement.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2000 / 230 ≈ </w:t>
            </w:r>
            <w:r>
              <w:rPr>
                <w:b/>
                <w:sz w:val="20"/>
              </w:rPr>
              <w:t>8,7 A &gt; 8 A</w:t>
            </w:r>
            <w:r>
              <w:rPr>
                <w:sz w:val="20"/>
              </w:rPr>
              <w:t xml:space="preserve"> : non, il faut passer par un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. 1500 / 230 ≈ </w:t>
            </w:r>
            <w:r>
              <w:rPr>
                <w:b/>
                <w:sz w:val="20"/>
              </w:rPr>
              <w:t>6,5 A ≤ 8 A</w:t>
            </w:r>
            <w:r>
              <w:rPr>
                <w:sz w:val="20"/>
              </w:rPr>
              <w:t xml:space="preserve"> : oui.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Manœuvres par jour : 2 × 60 × 16 = 1920 ; durée : 100 000 / 1920 ≈ </w:t>
            </w:r>
            <w:r>
              <w:rPr>
                <w:b/>
                <w:sz w:val="20"/>
              </w:rPr>
              <w:t>52 jours</w:t>
            </w:r>
            <w:r>
              <w:rPr>
                <w:sz w:val="20"/>
              </w:rPr>
              <w:t xml:space="preserve"> seulement : pour une commutation fréquente en charge, préférer un contacteur ou un relais statique.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binôme, puis mise en commun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monostable ou bistable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entre relais monostable, relais bistable et contacteur, et justifier : a) commande d'une électrovanne 24 V par une sortie d'automate ; b) éclairage d'un couloir commandé par 5 boutons-poussoirs ; c) mémoriser l'état « défaut » d'une machine même après une coupure de courant ; d) commande d'un moteur de 5,5 kW.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Relais monostable</w:t>
            </w:r>
            <w:r>
              <w:rPr>
                <w:sz w:val="20"/>
              </w:rPr>
              <w:t xml:space="preserve"> : l'électrovanne est alimentée tant que la sortie de l'automate est active.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Relais bistable de type télérupteur</w:t>
            </w:r>
            <w:r>
              <w:rPr>
                <w:sz w:val="20"/>
              </w:rPr>
              <w:t xml:space="preserve"> : chaque impulsion change l'état ; les 5 poussoirs sont en parallèle.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Relais bistable</w:t>
            </w:r>
            <w:r>
              <w:rPr>
                <w:sz w:val="20"/>
              </w:rPr>
              <w:t xml:space="preserve"> : il garde son état sans alimentation.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(circuit de puissance, catégorie AC-3), éventuellement piloté par un relais d'interface.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Fusible : corps, élément à sections réduites, sable de silice ; fusion lente en surcharge, rapide et limitante en court-circuit.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Classes : gG (câbles, usage général), aM (moteurs, courts-circuits seulement + relais thermique), gF (domestique), UR (semi-conducteurs).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gG 16 à 63 A :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= 1,25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 1,6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, temps conventionnel 1 h ; câble protégé si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≤ 1,45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Relais : bobine + armature + contacts inverseurs ; monostable (une position stable) ou bistable (deux positions, mémoire).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Caractéristiques : tension et résistance de bobine, courant et pouvoir de coupure des contacts, endurance.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 est le rôle du sable de silice dans une cartouche ? Quelle différence entre un fusible gG et un aM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[Il absorbe l'énergie de l'arc et l'éteint. gG : surcharges + courts-circuits (câbles) ; aM : courts-circuits seulement, supporte le démarrage d'un moteur, associé à un relais thermique]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Calculer 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d'un fusible gG 25 A. Que signifient ces deux courants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nf</w:t>
            </w:r>
            <w:r>
              <w:rPr>
                <w:sz w:val="20"/>
              </w:rPr>
              <w:t xml:space="preserve"> = 1,25 × 25 = 31,25 A : pas de fusion pendant 1 h ; I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= 1,6 × 25 = 40 A : fusion assurée en moins d'1 h]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relais a une bobine 12 V DC de 400 Ω. Calculer son courant et sa puissance. Quelle est la différence entre un relais monostable et un relais bistable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12 / 400 = 30 mA ; P = 12² / 400 = 0,36 W. Monostable : une seule position stable, retour au repos sans alimentation ; bistable : deux positions stables, garde son état sans alimentation]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chapitre 1.4 selon le plan du module (par exemple : relais thermique, disjoncteurs et dispositifs différentiels).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sur une fiche constructeur les caractéristiques d'un relais d'interface et d'une cartouche fusible aM (taille, calibre, pouvoir de coupure).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