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018" w:rsidRDefault="007C3C8C">
      <w:pPr>
        <w:rPr>
          <w:b/>
          <w:bCs/>
          <w:sz w:val="32"/>
          <w:szCs w:val="32"/>
        </w:rPr>
      </w:pPr>
      <w:r w:rsidRPr="007C3C8C">
        <w:rPr>
          <w:b/>
          <w:bCs/>
          <w:sz w:val="32"/>
          <w:szCs w:val="32"/>
        </w:rPr>
        <w:t>EXPRESSION DU BESOIN :</w:t>
      </w:r>
    </w:p>
    <w:p w:rsidR="007C3C8C" w:rsidRDefault="007C3C8C" w:rsidP="007C3C8C">
      <w:pPr>
        <w:pStyle w:val="NormalWeb"/>
        <w:jc w:val="both"/>
        <w:rPr>
          <w:rFonts w:ascii="Trebuchet MS" w:hAnsi="Trebuchet MS"/>
          <w:color w:val="373839"/>
        </w:rPr>
      </w:pPr>
      <w:r>
        <w:rPr>
          <w:rFonts w:ascii="Trebuchet MS" w:hAnsi="Trebuchet MS"/>
          <w:color w:val="373839"/>
        </w:rPr>
        <w:t>La « compilation » du Coran ne signifie pas son écriture ; puisque le Coran est la Parole de Dieu révélée au Prophète Mohammad, messager dont le devoir était de transmettre cette Parole à l’Humanité. D’après le Coran lui-même, ce Livre est une représentation physique d’un autre Coran, incréé et préservé dans "La Tablette gardée"</w:t>
      </w:r>
      <w:r>
        <w:rPr>
          <w:rStyle w:val="spipnoteref"/>
          <w:rFonts w:ascii="Trebuchet MS" w:hAnsi="Trebuchet MS"/>
          <w:color w:val="373839"/>
        </w:rPr>
        <w:t> </w:t>
      </w:r>
    </w:p>
    <w:p w:rsidR="007C3C8C" w:rsidRDefault="007C3C8C" w:rsidP="007C3C8C">
      <w:pPr>
        <w:pStyle w:val="NormalWeb"/>
        <w:jc w:val="both"/>
        <w:rPr>
          <w:rFonts w:ascii="Trebuchet MS" w:hAnsi="Trebuchet MS"/>
          <w:color w:val="373839"/>
        </w:rPr>
      </w:pPr>
      <w:r>
        <w:rPr>
          <w:rFonts w:ascii="Trebuchet MS" w:hAnsi="Trebuchet MS"/>
          <w:color w:val="373839"/>
        </w:rPr>
        <w:t>Le Coran a été révélé au prophète Mohammad par l’intermédiaire de l’archange Gabriel durant 23 années. Le Prophète a récité au fur et à mesure ce qui lui était révélé du Livre aux hommes.</w:t>
      </w:r>
    </w:p>
    <w:p w:rsidR="007C3C8C" w:rsidRDefault="007C3C8C" w:rsidP="007C3C8C">
      <w:pPr>
        <w:pStyle w:val="NormalWeb"/>
        <w:jc w:val="both"/>
        <w:rPr>
          <w:rFonts w:ascii="Trebuchet MS" w:hAnsi="Trebuchet MS"/>
          <w:color w:val="373839"/>
        </w:rPr>
      </w:pPr>
      <w:r>
        <w:rPr>
          <w:rFonts w:ascii="Trebuchet MS" w:hAnsi="Trebuchet MS"/>
          <w:color w:val="373839"/>
        </w:rPr>
        <w:t>Ainsi la compilation du Coran ne signifie pas sa "rédaction" mais sa transcription et son rassemblement dans un volume unique. Cette compilation s’est faite en trois temps : du vivant du Prophète, où ce dernier s’est assuré de la mise en écrit de toute la Parole qui lui avait été révélée ; après son décès et à l’époque du premier calife, où la validité de tous les versets a été vérifiée et le Coran rassemblé dans des volumes uniques ; et enfin le califat de ’</w:t>
      </w:r>
      <w:proofErr w:type="spellStart"/>
      <w:r>
        <w:rPr>
          <w:rFonts w:ascii="Trebuchet MS" w:hAnsi="Trebuchet MS"/>
          <w:color w:val="373839"/>
        </w:rPr>
        <w:t>Othmân</w:t>
      </w:r>
      <w:proofErr w:type="spellEnd"/>
      <w:r>
        <w:rPr>
          <w:rFonts w:ascii="Trebuchet MS" w:hAnsi="Trebuchet MS"/>
          <w:color w:val="373839"/>
        </w:rPr>
        <w:t>, où les diverses compilations ont été unifiées en une seule, qui est la version originelle de tous les Corans existants et publiés aujourd’hui.</w:t>
      </w:r>
    </w:p>
    <w:p w:rsidR="007C3C8C" w:rsidRDefault="007C3C8C">
      <w:pPr>
        <w:rPr>
          <w:sz w:val="32"/>
          <w:szCs w:val="32"/>
        </w:rPr>
      </w:pPr>
    </w:p>
    <w:p w:rsidR="00BF0AAA" w:rsidRDefault="00BF0AAA">
      <w:pPr>
        <w:rPr>
          <w:sz w:val="32"/>
          <w:szCs w:val="32"/>
        </w:rPr>
      </w:pPr>
    </w:p>
    <w:p w:rsidR="00000000" w:rsidRPr="00BF0AAA" w:rsidRDefault="00BF0AAA" w:rsidP="00BF0AAA">
      <w:pPr>
        <w:numPr>
          <w:ilvl w:val="0"/>
          <w:numId w:val="1"/>
        </w:numPr>
        <w:rPr>
          <w:sz w:val="32"/>
          <w:szCs w:val="32"/>
        </w:rPr>
      </w:pPr>
      <w:r w:rsidRPr="00BF0AAA">
        <w:rPr>
          <w:sz w:val="32"/>
          <w:szCs w:val="32"/>
        </w:rPr>
        <w:t xml:space="preserve">Le but </w:t>
      </w:r>
      <w:r w:rsidRPr="00BF0AAA">
        <w:rPr>
          <w:sz w:val="32"/>
          <w:szCs w:val="32"/>
        </w:rPr>
        <w:t xml:space="preserve">est de présenter le mini-compilateur </w:t>
      </w:r>
      <w:r w:rsidRPr="00BF0AAA">
        <w:rPr>
          <w:sz w:val="32"/>
          <w:szCs w:val="32"/>
        </w:rPr>
        <w:t>qui vérifie la validité des versets du coran du saurât « AL-HALAQ »</w:t>
      </w:r>
    </w:p>
    <w:p w:rsidR="00BF0AAA" w:rsidRPr="00BF0AAA" w:rsidRDefault="00BF0AAA" w:rsidP="00BF0AAA">
      <w:pPr>
        <w:rPr>
          <w:sz w:val="32"/>
          <w:szCs w:val="32"/>
        </w:rPr>
      </w:pPr>
      <w:r w:rsidRPr="00BF0AAA">
        <w:rPr>
          <w:sz w:val="32"/>
          <w:szCs w:val="32"/>
          <w:rtl/>
          <w:lang w:bidi="ar-MA"/>
        </w:rPr>
        <w:t> اقرأ باسم ربك الذي خلق (1) خلق الإنسان من علق (2) اقرأ وربك الأكرم (3) الذي علم بالقلم</w:t>
      </w:r>
      <w:r w:rsidRPr="00BF0AAA">
        <w:rPr>
          <w:sz w:val="32"/>
          <w:szCs w:val="32"/>
        </w:rPr>
        <w:t>)</w:t>
      </w:r>
      <w:r w:rsidRPr="00BF0AAA">
        <w:rPr>
          <w:sz w:val="32"/>
          <w:szCs w:val="32"/>
          <w:rtl/>
          <w:lang w:bidi="ar-MA"/>
        </w:rPr>
        <w:t xml:space="preserve"> (4) علم الإنسان ما لم يعلم (5) كلا إن الإنسان ليطغى (6) أن رآه استغنى (7) إن إلى ربك الرجعى (8) أرأيت الذي ينهى (9) عبدا إذا صلى (10) أرأيت إن كان على الهدى (11) أو أمر بالتقوى (12) أرأيت إن كذب وتولى (13) ألم يعلم بأن الله يرى (14) كلا لئن لم ينته </w:t>
      </w:r>
      <w:proofErr w:type="spellStart"/>
      <w:r w:rsidRPr="00BF0AAA">
        <w:rPr>
          <w:sz w:val="32"/>
          <w:szCs w:val="32"/>
          <w:rtl/>
          <w:lang w:bidi="ar-MA"/>
        </w:rPr>
        <w:t>لنسفعا</w:t>
      </w:r>
      <w:proofErr w:type="spellEnd"/>
      <w:r w:rsidRPr="00BF0AAA">
        <w:rPr>
          <w:sz w:val="32"/>
          <w:szCs w:val="32"/>
          <w:rtl/>
          <w:lang w:bidi="ar-MA"/>
        </w:rPr>
        <w:t xml:space="preserve"> بالناصية (15) ناصية كاذبة خاطئة (16) فليدع ناديه (17) سندع الزبانية (18) </w:t>
      </w:r>
      <w:r w:rsidRPr="00BF0AAA">
        <w:rPr>
          <w:b/>
          <w:bCs/>
          <w:sz w:val="32"/>
          <w:szCs w:val="32"/>
          <w:rtl/>
          <w:lang w:bidi="ar-MA"/>
        </w:rPr>
        <w:t xml:space="preserve">كلا لا تطعه </w:t>
      </w:r>
      <w:r w:rsidRPr="00BF0AAA">
        <w:rPr>
          <w:b/>
          <w:bCs/>
          <w:sz w:val="32"/>
          <w:szCs w:val="32"/>
          <w:rtl/>
          <w:lang w:bidi="ar-MA"/>
        </w:rPr>
        <w:t>واسجد واقترب</w:t>
      </w:r>
      <w:bookmarkStart w:id="0" w:name="_GoBack"/>
      <w:bookmarkEnd w:id="0"/>
    </w:p>
    <w:p w:rsidR="00BF0AAA" w:rsidRPr="007C3C8C" w:rsidRDefault="00BF0AAA">
      <w:pPr>
        <w:rPr>
          <w:sz w:val="32"/>
          <w:szCs w:val="32"/>
        </w:rPr>
      </w:pPr>
    </w:p>
    <w:p w:rsidR="007C3C8C" w:rsidRDefault="007C3C8C"/>
    <w:sectPr w:rsidR="007C3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F4348"/>
    <w:multiLevelType w:val="hybridMultilevel"/>
    <w:tmpl w:val="B25AC5DA"/>
    <w:lvl w:ilvl="0" w:tplc="D396D194">
      <w:start w:val="1"/>
      <w:numFmt w:val="bullet"/>
      <w:lvlText w:val="•"/>
      <w:lvlJc w:val="left"/>
      <w:pPr>
        <w:tabs>
          <w:tab w:val="num" w:pos="720"/>
        </w:tabs>
        <w:ind w:left="720" w:hanging="360"/>
      </w:pPr>
      <w:rPr>
        <w:rFonts w:ascii="Arial" w:hAnsi="Arial" w:hint="default"/>
      </w:rPr>
    </w:lvl>
    <w:lvl w:ilvl="1" w:tplc="DAE054F4" w:tentative="1">
      <w:start w:val="1"/>
      <w:numFmt w:val="bullet"/>
      <w:lvlText w:val="•"/>
      <w:lvlJc w:val="left"/>
      <w:pPr>
        <w:tabs>
          <w:tab w:val="num" w:pos="1440"/>
        </w:tabs>
        <w:ind w:left="1440" w:hanging="360"/>
      </w:pPr>
      <w:rPr>
        <w:rFonts w:ascii="Arial" w:hAnsi="Arial" w:hint="default"/>
      </w:rPr>
    </w:lvl>
    <w:lvl w:ilvl="2" w:tplc="656C398E" w:tentative="1">
      <w:start w:val="1"/>
      <w:numFmt w:val="bullet"/>
      <w:lvlText w:val="•"/>
      <w:lvlJc w:val="left"/>
      <w:pPr>
        <w:tabs>
          <w:tab w:val="num" w:pos="2160"/>
        </w:tabs>
        <w:ind w:left="2160" w:hanging="360"/>
      </w:pPr>
      <w:rPr>
        <w:rFonts w:ascii="Arial" w:hAnsi="Arial" w:hint="default"/>
      </w:rPr>
    </w:lvl>
    <w:lvl w:ilvl="3" w:tplc="5C9E7672" w:tentative="1">
      <w:start w:val="1"/>
      <w:numFmt w:val="bullet"/>
      <w:lvlText w:val="•"/>
      <w:lvlJc w:val="left"/>
      <w:pPr>
        <w:tabs>
          <w:tab w:val="num" w:pos="2880"/>
        </w:tabs>
        <w:ind w:left="2880" w:hanging="360"/>
      </w:pPr>
      <w:rPr>
        <w:rFonts w:ascii="Arial" w:hAnsi="Arial" w:hint="default"/>
      </w:rPr>
    </w:lvl>
    <w:lvl w:ilvl="4" w:tplc="7B96B086" w:tentative="1">
      <w:start w:val="1"/>
      <w:numFmt w:val="bullet"/>
      <w:lvlText w:val="•"/>
      <w:lvlJc w:val="left"/>
      <w:pPr>
        <w:tabs>
          <w:tab w:val="num" w:pos="3600"/>
        </w:tabs>
        <w:ind w:left="3600" w:hanging="360"/>
      </w:pPr>
      <w:rPr>
        <w:rFonts w:ascii="Arial" w:hAnsi="Arial" w:hint="default"/>
      </w:rPr>
    </w:lvl>
    <w:lvl w:ilvl="5" w:tplc="715C5374" w:tentative="1">
      <w:start w:val="1"/>
      <w:numFmt w:val="bullet"/>
      <w:lvlText w:val="•"/>
      <w:lvlJc w:val="left"/>
      <w:pPr>
        <w:tabs>
          <w:tab w:val="num" w:pos="4320"/>
        </w:tabs>
        <w:ind w:left="4320" w:hanging="360"/>
      </w:pPr>
      <w:rPr>
        <w:rFonts w:ascii="Arial" w:hAnsi="Arial" w:hint="default"/>
      </w:rPr>
    </w:lvl>
    <w:lvl w:ilvl="6" w:tplc="E2D47EA8" w:tentative="1">
      <w:start w:val="1"/>
      <w:numFmt w:val="bullet"/>
      <w:lvlText w:val="•"/>
      <w:lvlJc w:val="left"/>
      <w:pPr>
        <w:tabs>
          <w:tab w:val="num" w:pos="5040"/>
        </w:tabs>
        <w:ind w:left="5040" w:hanging="360"/>
      </w:pPr>
      <w:rPr>
        <w:rFonts w:ascii="Arial" w:hAnsi="Arial" w:hint="default"/>
      </w:rPr>
    </w:lvl>
    <w:lvl w:ilvl="7" w:tplc="8F28989A" w:tentative="1">
      <w:start w:val="1"/>
      <w:numFmt w:val="bullet"/>
      <w:lvlText w:val="•"/>
      <w:lvlJc w:val="left"/>
      <w:pPr>
        <w:tabs>
          <w:tab w:val="num" w:pos="5760"/>
        </w:tabs>
        <w:ind w:left="5760" w:hanging="360"/>
      </w:pPr>
      <w:rPr>
        <w:rFonts w:ascii="Arial" w:hAnsi="Arial" w:hint="default"/>
      </w:rPr>
    </w:lvl>
    <w:lvl w:ilvl="8" w:tplc="BF5006B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8C"/>
    <w:rsid w:val="00585018"/>
    <w:rsid w:val="007C3C8C"/>
    <w:rsid w:val="00BF0A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DE1C"/>
  <w15:chartTrackingRefBased/>
  <w15:docId w15:val="{C108E34B-9B6B-45E5-B8BA-BFC23894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C3C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ipnoteref">
    <w:name w:val="spip_note_ref"/>
    <w:basedOn w:val="Policepardfaut"/>
    <w:rsid w:val="007C3C8C"/>
  </w:style>
  <w:style w:type="character" w:styleId="Lienhypertexte">
    <w:name w:val="Hyperlink"/>
    <w:basedOn w:val="Policepardfaut"/>
    <w:uiPriority w:val="99"/>
    <w:semiHidden/>
    <w:unhideWhenUsed/>
    <w:rsid w:val="007C3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391105">
      <w:bodyDiv w:val="1"/>
      <w:marLeft w:val="0"/>
      <w:marRight w:val="0"/>
      <w:marTop w:val="0"/>
      <w:marBottom w:val="0"/>
      <w:divBdr>
        <w:top w:val="none" w:sz="0" w:space="0" w:color="auto"/>
        <w:left w:val="none" w:sz="0" w:space="0" w:color="auto"/>
        <w:bottom w:val="none" w:sz="0" w:space="0" w:color="auto"/>
        <w:right w:val="none" w:sz="0" w:space="0" w:color="auto"/>
      </w:divBdr>
    </w:div>
    <w:div w:id="1632706093">
      <w:bodyDiv w:val="1"/>
      <w:marLeft w:val="0"/>
      <w:marRight w:val="0"/>
      <w:marTop w:val="0"/>
      <w:marBottom w:val="0"/>
      <w:divBdr>
        <w:top w:val="none" w:sz="0" w:space="0" w:color="auto"/>
        <w:left w:val="none" w:sz="0" w:space="0" w:color="auto"/>
        <w:bottom w:val="none" w:sz="0" w:space="0" w:color="auto"/>
        <w:right w:val="none" w:sz="0" w:space="0" w:color="auto"/>
      </w:divBdr>
      <w:divsChild>
        <w:div w:id="7032157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1452</Characters>
  <Application>Microsoft Office Word</Application>
  <DocSecurity>0</DocSecurity>
  <Lines>12</Lines>
  <Paragraphs>3</Paragraphs>
  <ScaleCrop>false</ScaleCrop>
  <Company>faculté des lettres et des sciences humaines Rabat</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2022-10-30T18:35:00Z</dcterms:created>
  <dcterms:modified xsi:type="dcterms:W3CDTF">2022-12-11T20:31:00Z</dcterms:modified>
</cp:coreProperties>
</file>