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التعريف، 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الجبرية، التبسيط والمطابقة.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 الأسية: الإشارة، الاتجاه، النهايات، الجدول،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والتمثيل البياني.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 والجمل.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إشارة عبارات أسية: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الشهيرة (التزايد المقارن) وإزالة حالات عدم التعيين.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مقارنات: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: الاشتقاق والنهايات.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دوال مرجعية: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شاملة محلولة (نمط البكالوريا): دراسة دوال كاملة، مقاربات ونقط انعطاف، مراكز تناظر، دوال مساعدة، مناقشة بيانية، عائلة 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في المعادلات التفاضلية، ثم خلاصة الطرائق.</w:t>
            </w:r>
          </w:p>
        </w:tc>
      </w:tr>
    </w:tbl>
    <w:p>
      <w:pPr>
        <w:bidi/>
        <w:spacing w:before="0" w:after="0"/>
      </w:pPr>
    </w:p>
    <w:bookmarkStart w:id="20" w:name="التعريف-والعدد-e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والعدد</w:t>
      </w:r>
      <w:r>
        <w:rPr>
          <w:rtl/>
        </w:rPr>
        <w:t xml:space="preserve"> </w:t>
      </w:r>
      <m:oMath>
        <m:r>
          <m:t>e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الأسية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 لا تنعدم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والترميز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 الأسية:  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اصطلاحًا نرمز،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«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n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rad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8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(ضربنا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التحقق من 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 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نحلل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(توحيد المقامات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مساواة أو تحويل كتابة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للتخلص من الأسس السالبة أو لإظهارها.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b/>
                <w:bCs/>
                <w:rtl/>
              </w:rPr>
              <w:t xml:space="preserve">المطابقة: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المقترح ثم نطابق معاملات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مطابقة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نوحّد المقامات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مركز تناظر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دراسة-الدالة-الأ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دراسة الدالة الأسية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الإشارة واتجاه التغير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br/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عند حدود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23843" cy="14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c0b4776a9498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3843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2722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3b7cf856c7240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27228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2"/>
    <w:bookmarkStart w:id="23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  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 وإذا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نكتبه على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فتصبح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تعذرت كتابة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نحصره بالحاسبة.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ونرفض الحلول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الحلان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المعادلة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): 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محققة دومًا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مستحيلة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جذرا 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b128d53d9abf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وهذا محقق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جمل 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بالجمع: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 من الأولى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إشارة-عبارات-أس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إشارة عبارات 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  مثال: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α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β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α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موجبة تمامًا</w:t>
            </w:r>
            <w:r>
              <w:rPr>
                <w:rtl/>
              </w:rPr>
              <w:t xml:space="preserve">؛ وإذا كانا سالبين: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سالبة تمامًا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مختلفين في الإشارة: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وتغير إشارتها)، والإشارة: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64415e0a12e76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 العبارة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نحلل العبارة الأخيرة (بالمميز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) إلى جداء عاملين، ثم 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ندرس إشارة كل عامل (من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) في جدول، مع العلم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فالعامل موجب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: ينعدم عندما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)؛ 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7d6303731bb25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ومنه المتراجحة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جداء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  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06209417317df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نهايات-الشهيرة-وحالات-عدم-التعيين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النهايات الشهيرة وحالات عدم التعيين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التزايد المقارن والنهايات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82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125"/>
              <w:gridCol w:w="4125"/>
            </w:tblGrid>
            <w:tr>
              <w:trPr>
                <w:tblHeader w:val="true"/>
              </w:trPr>
              <w:tc>
                <w:tcPr>
                  <w:tcW w:w="4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الحالة الخاصة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أو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)</w:t>
                  </w:r>
                </w:p>
              </w:tc>
              <w:tc>
                <w:tcPr>
                  <w:tcW w:w="4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الحالة العامة</w:t>
                  </w:r>
                </w:p>
              </w:tc>
            </w:tr>
            <w:tr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وعمومًا: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 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w:rPr>
                      <w:b/>
                      <w:bCs/>
                      <w:color w:val="FFFFFF"/>
                    </w:rP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(بالمقارنة).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معدل التغير، ونهايته 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إزالة حالات عدم التعيين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5702"/>
              <w:gridCol w:w="110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الحالة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ننشر (نفك الأقواس)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(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 عاملًا مشتركًا في البسط والمقام (أو نفرّق الكسر إذا كان المقام حدًا واحدًا)،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∞</m:t>
                        </m:r>
                      </m:num>
                      <m:den>
                        <m:r>
                          <m:rPr>
                            <m:sty m:val="p"/>
                          </m:rPr>
                          <m:t>∞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نغير شكل العبارة لإظهار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(معدل تغير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0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عاملًا مشتركًا مناسبًا: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num>
                <m:den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(هنا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ليست حالة التزايد المقارن).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(تفريق الكسر).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0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0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مقارنات-مهم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مقارنات مهمة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وبالتالي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 عبارتين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وغالبًا ندرس دالة مساعدة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نشكل جدول تغيراتها، ونستعمل قيمتها الحدية (الصغرى أو العظمى).</w:t>
            </w:r>
          </w:p>
        </w:tc>
      </w:tr>
    </w:tbl>
    <w:p>
      <w:pPr>
        <w:bidi/>
        <w:spacing w:before="0" w:after="0"/>
      </w:pPr>
    </w:p>
    <w:bookmarkEnd w:id="26"/>
    <w:bookmarkStart w:id="27" w:name="الدالة-xmapsto-eux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الاشتقاق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للدالتين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نفس اتجاه التغير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(نهاية دالة مركبة)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ℓ</m:t>
                  </m:r>
                </m:sup>
              </m:sSup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مشتقات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31" w:name="دوال-مرجعي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دوال مرجعية</w:t>
      </w:r>
    </w:p>
    <w:bookmarkStart w:id="28" w:name="الدالة-xmapsto-e-x"/>
    <w:p>
      <w:pPr>
        <w:pStyle w:val="Heading2"/>
        <w:bidi/>
      </w:pPr>
      <w:r>
        <w:rPr>
          <w:rStyle w:val="SectionNumber"/>
          <w:rtl/>
        </w:rPr>
        <w:t xml:space="preserve">9.1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منحناها 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التراتيب، ومماسه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1970532" cy="16642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e0125138fccf4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0532" cy="1664209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8"/>
    <w:bookmarkStart w:id="29" w:name="الدالة-xmapsto-xex"/>
    <w:p>
      <w:pPr>
        <w:pStyle w:val="Heading2"/>
        <w:bidi/>
      </w:pPr>
      <w:r>
        <w:rPr>
          <w:rStyle w:val="SectionNumber"/>
          <w:rtl/>
        </w:rPr>
        <w:t xml:space="preserve">9.2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92424" cy="1408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294b2ba98b30f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2424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tl/>
        </w:rPr>
        <w:drawing>
          <wp:inline>
            <wp:extent cx="2404872" cy="14356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b6b8f7587644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4872" cy="1435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9"/>
    <w:bookmarkStart w:id="30" w:name="الدالة-xmapsto-eaxb-aneq0"/>
    <w:p>
      <w:pPr>
        <w:pStyle w:val="Heading2"/>
        <w:bidi/>
      </w:pPr>
      <w:r>
        <w:rPr>
          <w:rStyle w:val="SectionNumber"/>
          <w:rtl/>
        </w:rPr>
        <w:t xml:space="preserve">9.3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 (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rPr>
          <w:rtl/>
        </w:rPr>
        <w:t xml:space="preserve">)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متناقصة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2" w:name="المعادلات-التفاضلي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المعادلات التفاضلية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حل المعادلة التفاضلية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تعيين كل الدوال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 عكسيًا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a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h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الخاص: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 يوجد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الشرط الابتدائي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الحل الثابت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 الأسية هي الحل الخاص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قبل تطبيق القاعدة نكتب المعادلة على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(نقسم على معامل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خاص بشرط على المماس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منحناه مماسًا موازيًا للمستقيم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موازٍ للمستقيم 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Start w:id="33" w:name="تمارين-شاملة-محلولة-نمط-البكالوريا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شاملة محلولة (نمط البكالوريا)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c2e7b73eb270e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6ce9fab8828ef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c5dfe787b89aa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8209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b15b79ed979eb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وضعيتهما النسبية.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fd79959ce17a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(ليست حالة عدم تعيين).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5ffe0da8c254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(سالبة ثم موجبة)،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مماس عند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30403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17d52c0f60d2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3040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حلان؛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القيمة الحدية العظمى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6536dcbaa1bc0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(نستعمل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f4d73c79d066d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38044" cy="187909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4e6781ec06d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044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وفسّرهما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وأعط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إشارته، ثم 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87f2bc70a4d3e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حل وحيد في كل مجال.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15d0bd15b059b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باشتقاق حاصل القسمة: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a3bdd455722d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</m:e>
              </m:borderBox>
            </m:oMath>
            <w:r>
              <w:rPr>
                <w:rtl/>
              </w:rPr>
              <w:t xml:space="preserve">.  (وبنفس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K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11704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1e2574b57f7ef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وحدد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وفسّر النتيجة.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عمودي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2aceff3ee28c5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الفرقين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بنفس الطريقة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eec8cb96ae8f5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c05de851db70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 موجب؛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واكتب معادلته.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واستنتج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سالبة قبله وموجبة بعده؛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477599b6f2904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(والمماس فيها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وحيد)؛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21408" cy="27340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6e7bcaf3ce4a3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408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وشكّل جدول التغيرات.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فهي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0009b32b232c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4081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43d40203eb91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متناظر 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نكمل بالتناظر بالنسبة إلى محور التراتيب.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63804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63f391ca9346f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أفقيًا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جد حصرًا له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  المماس الأفقي: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الأخيرتين: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8d309a5001eb4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Sup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72034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1b81b3498df57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 حصرًا له،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الحل المعدوم (وحيد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عليه).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1252218857a5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t> 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سالبين)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54f35f44e7552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16642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fd373f52f942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1664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ذروة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ثابت 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تشترك في أي نقطة،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c244e04b33ab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الذروة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المنحنى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تشترك في أي نقطة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178308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7191f0cddd571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تمارين-محلولة-في-المعادلات-التفاضلية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تمارين محلولة في المعادلات التفاضلية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كثيرة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الثانية 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ينعدم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p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p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تمثيله البياني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 بالمطابقة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4"/>
    <w:bookmarkStart w:id="35" w:name="خلاصة-الطرائق"/>
    <w:p>
      <w:pPr>
        <w:pStyle w:val="Heading1"/>
        <w:bidi/>
      </w:pPr>
      <w:r>
        <w:rPr>
          <w:rStyle w:val="SectionNumber"/>
          <w:rtl/>
        </w:rPr>
        <w:t xml:space="preserve">13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نضرب البسط والمقام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أو 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نوحّد المقامات ثم نطابق 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والثابت.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تعيين معاملات (مطابقة)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وإلا: 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بمبرهنة القيم المتوسطة) 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لا حلول.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نحل المعادلة من الدرجة الثانية ونرفض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 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، أو نحلل ثم جدول إشارة.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متراجحة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نحل المعادلة ثم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يمين الجذر وعكسها على يساره.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عبارة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حالة عدم تعيين</w:t>
                  </w:r>
                </w:p>
              </w:tc>
            </w:tr>
          </w:tbl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لهما نفس اتجاه التغير؛  </w:t>
                  </w:r>
                  <m:oMath>
                    <m:r>
                      <m:rPr>
                        <m:sty m:val="p"/>
                      </m:rPr>
                      <m:t>lim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بنهاية دالة مركبة.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مشتقة ونهاية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ندرس دالة مساعدة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φ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وقيمتها الحدية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أو متباينة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إشارة 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المقارب المائل والوضع النسبي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مبرهنة القيم المتوسطة (استمرار + رتابة تامة + تغير الإشارة) ثم حصر بالحاسبة.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وحصره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نعوض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عبارة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نستعمل 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مغيرة إشارتها 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دون أن تغير إشارتها).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نقطة انعطاف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تناظر مجموعة التعريف).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 تناظر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معامل توجيه المستقيم المعطى.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يوازي مستقيمًا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معادلة مجهولها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يشمل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استمرار واشتقاق عند نقطة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انسحاب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زوجية: تناظر بالنسبة إلى محور التراتيب.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رسم منحنى انطلاقًا 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نقاط 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المستقيم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) مستعينين بجدول التغيرات.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مناقشة بيانية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ثم نعيّن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بالشرط الابتدائي.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تفاضلية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5"/>
    <w:sectPr>
      <w:headerReference w:type="default" r:id="rId47"/>
      <w:footerReference w:type="default" r:id="rId4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header" Target="header1.xml"/><Relationship Id="rId4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2026-10-23T12:58:17Z</dcterms:created>
  <dcterms:modified xsi:type="dcterms:W3CDTF">2026-10-23T12:58:17Z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