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جدول الدوال الأصلية المألوفة والعمليات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وخواصه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المتوسطة وحصر تكامل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بالتجزئة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(والحجوم)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التكاملية والمتتاليات التكاملية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نقول 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دالتان أصليتان لنفس الدالة على مجال تختلفان بثابت فقط.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أصلية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أصليتان لنفس الدالة: 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أو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هما دالتان أصليتان لنفس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تأخذ قيمة معلومة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دوالها الأصلية: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 الأصلية 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3" w:name="جدول-الدوال-الأصلية-المألوفة-والعملي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جدول الدوال الأصلية المألوفة والعمليات</w:t>
      </w:r>
    </w:p>
    <w:bookmarkStart w:id="21" w:name="الدوال-الأصلية-المألوفة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الدوال الأصلية المألوفة</w:t>
      </w:r>
    </w:p>
    <w:p>
      <w:pPr>
        <w:bidi/>
      </w:pPr>
      <m:oMath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عدد حقيقي ثابت.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138"/>
        <w:gridCol w:w="2376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bookmarkEnd w:id="21"/>
    <w:bookmarkStart w:id="22" w:name="الدوال-الأصلية-والعمليات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rPr>
          <w:rtl/>
        </w:rPr>
        <w:tab/>
      </w:r>
      <w:r>
        <w:rPr>
          <w:rtl/>
        </w:rPr>
        <w:t xml:space="preserve">الدوال الأصلية والعمليات</w:t>
      </w:r>
    </w:p>
    <w:p>
      <w:pPr>
        <w:bidi/>
      </w:pPr>
      <m:oMath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دالة قابلة للاشتقاق على مجال</w:t>
      </w:r>
      <w:r>
        <w:rPr>
          <w:rtl/>
        </w:rPr>
        <w:t xml:space="preserve"> </w:t>
      </w:r>
      <m:oMath>
        <m:r>
          <m:t>I</m:t>
        </m:r>
      </m:oMath>
      <w:r>
        <w:rPr>
          <w:rtl/>
        </w:rPr>
        <w:t xml:space="preserve">، و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376"/>
        <w:gridCol w:w="2376"/>
        <w:gridCol w:w="2138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الشرط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sin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</w:p>
        </w:tc>
      </w:tr>
    </w:tbl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دالة أصلية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نلاحظ هل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أحد الأشكال: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؛ ونعين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نقص معامل ثابت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...) ونخرج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نطبق الجدول، ولا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3</m:t>
                                </m:r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7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u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u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 شكل مجموع ثم التكامل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من شكل معطى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ونطابقها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(مطابقة المعاملات).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″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End w:id="23"/>
    <w:bookmarkStart w:id="24" w:name="التكامل-وخواصه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وخواصه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العدد الحقيقي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تكامل 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هذا العدد لا يتعلق باختيار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صامت: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sin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الخواص الجبرية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λ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شال مع القيمة المطلقة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استعمال الخطية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الإيجابية والمقارنة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أساسي: مثلا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الزوجية والفردية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2494"/>
        <w:gridCol w:w="2494"/>
        <w:gridCol w:w="2494"/>
        <w:gridCol w:w="2494"/>
      </w:tblGrid>
      <w:tr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فردية: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متساويتان والتكاملان متعاكسان (تناظر بالنسبة للمبدأ).</w:t>
            </w:r>
          </w:p>
        </w:tc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زوجية: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الملونتان متساويتان (تناظر بالنسبة لمحور التراتيب).</w:t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371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958024df008e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9829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99eca2c9c69b7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98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4"/>
    <w:bookmarkStart w:id="25" w:name="القيمة-المتوسطة-وحصر-تكامل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القيمة المتوسطة وحصر تكامل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القيمة المتوسطة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 مساحة المستطيل الذي طوله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4988"/>
        <w:gridCol w:w="4988"/>
      </w:tblGrid>
      <w:tr>
        <w:tc>
          <w:tcPr>
            <w:tcW w:w="4988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2788" cy="16642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53c6b4b463d8e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788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88" w:type="dxa"/>
          </w:tcPr>
          <w:tbl>
            <w:tblPr>
              <w:tblW w:w="9864" w:type="dxa"/>
              <w:jc w:val="center"/>
              <w:tblBorders>
                <w:top w:val="single" w:sz="10" w:space="0" w:color="9F5600"/>
                <w:left w:val="single" w:sz="10" w:space="0" w:color="9F5600"/>
                <w:bottom w:val="single" w:sz="10" w:space="0" w:color="9F5600"/>
                <w:right w:val="single" w:sz="10" w:space="0" w:color="9F5600"/>
                <w:insideH w:val="single" w:sz="10" w:space="0" w:color="9F5600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9F5600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مثال</w:t>
                  </w:r>
                </w:p>
              </w:tc>
            </w:tr>
            <w:tr>
              <w:tc>
                <w:tcPr>
                  <w:tcW w:w="9864" w:type="dxa"/>
                  <w:shd w:val="clear" w:color="auto" w:fill="FCF8F2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القيمة المتوسطة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</w:p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den>
                      </m:f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3</m:t>
                          </m:r>
                        </m:sup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rPr>
                          <m:sty m:val="p"/>
                        </m:rP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[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</m:e>
                      </m:borderBox>
                    </m:oMath>
                  </m:oMathPara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المساحة تحت المنحني (</w:t>
                  </w:r>
                  <m:oMath>
                    <m:r>
                      <m:t>9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oMath>
                  <w:r>
                    <w:rPr>
                      <w:rtl/>
                    </w:rPr>
                    <w:t xml:space="preserve">) تساوي مساحة المستطيل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 (متباينة المتوسط)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نتأكد من استمرار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(باستعمال اتجاه التغير أو المتباينات).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نكامل طرفي الحصر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(خاصية المقارنة).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5"/>
    <w:bookmarkStart w:id="26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قابلتان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خطوات التكامل بالتجزئة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نعرف دالتها الأصلية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 ثم نطبق القاعدة.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أولوية اختيار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اللوغاريتمية، ثم كثير الحدود، ثم الدالة الأسية، ثم الدوال المثلثية.</w:t>
            </w:r>
          </w:p>
          <w:p>
            <w:pPr>
              <w:bidi/>
            </w:pPr>
            <w:r>
              <w:rPr>
                <w:rtl/>
              </w:rPr>
              <w:t xml:space="preserve">فإذا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كثير حدود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الحدود؛ وإذا ظهر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  <m:e>
                    <m:r>
                      <m:rPr>
                        <m:sty m:val="p"/>
                      </m:rPr>
                      <m:t>cos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 مرتين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المثال السابق).</w:t>
            </w:r>
          </w:p>
        </w:tc>
      </w:tr>
    </w:tbl>
    <w:p>
      <w:pPr>
        <w:bidi/>
        <w:spacing w:before="0" w:after="0"/>
      </w:pPr>
    </w:p>
    <w:bookmarkEnd w:id="26"/>
    <w:bookmarkStart w:id="27" w:name="حساب-المساحات-والحجوم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حساب المساحات (والحجوم)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وحدة المساحة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وحدة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المستطيل الذي بعداه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منحنٍ ومحور الفواصل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 مساحة الحيز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تغيرت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نجزئ بعلاقة شال؛ وفي كل الحالات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 مساحة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نرسم المنحنيات ونلون الحيز.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 المساحة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بالإشارة الصحيحة، ثم نحسب 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موجبة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432e4f42c336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96c460226981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تغير إشارتها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8182294a7397a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174193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5b5b70def6ec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منحنيين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 وتبقى صحيحة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قطع مكافئ ومستقيم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نقطتا التقاطع: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742b23edf73bb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87909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24ba0044ac1a1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منحنٍ ومستقيمه المقارب، والنهاية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0b1b134d491f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16276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c87bbb5711123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حجم مجسم دوراني – شعبة رياضيات أساسًا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مقطع مجسم بمستوٍ يعامد المحور عند الراقم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S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الحجوم).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دوران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يولد مجسما حجمه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حجوم.</w:t>
            </w:r>
          </w:p>
        </w:tc>
      </w:tr>
    </w:tbl>
    <w:p>
      <w:pPr>
        <w:bidi/>
        <w:spacing w:before="0" w:after="0"/>
      </w:pPr>
    </w:p>
    <w:bookmarkEnd w:id="27"/>
    <w:bookmarkStart w:id="28" w:name="الدالة-التكاملية-والمتتاليات-التكاملي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الدالة التكاملية والمتتاليات التكاملية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t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t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الأصلية الوحيدة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 و 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t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بالتجزئة 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x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 لا نعرف عبارتها،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(رياضيات)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متتالية تكاملية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b</m:t>
                  </m:r>
                </m:sup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f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(الإيجابية).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الرتابة: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الحصر والنهاية: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نكامل، ونستعمل مبرهنة الحصر (الدركي).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غالبًا بالتكامل بالتجزئة.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b/>
                              <w:bCs/>
                              <w:color w:val="FFFFFF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b/>
                          <w:bCs/>
                          <w:color w:val="FFFFFF"/>
                        </w:rPr>
                        <m:t>+</m:t>
                      </m:r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den>
                  </m:f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وبالمكاملة: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تراجعية بالتجزئة: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J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b/>
                              <w:bCs/>
                              <w:color w:val="FFFFFF"/>
                            </w:rPr>
                            <m:t>ln</m:t>
                          </m:r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</m:d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*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J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تمارين-محلو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a2fc0db67600f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العظمى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 مقارب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5910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4823cda58a1e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 السابق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عين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92811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a549fd9f3b3c0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 دالة أصلية لها: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ونلون الحيزين: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1720" cy="31958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23ca3d2d2d77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جدول الوضع النسبي: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λ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نتعرف على الشكل (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) ونعدل بمعامل 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لإيجاد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دالة أصلية تأخذ قيمة معلومة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نشتق الشكل المعطى ونطابق المعاملات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 شال والخطية.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(لوغاريتم، كثير حدود، أسية، مثلثية)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تكامل جداء (بالتجزئة)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القيمة المتوسطة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 ثم نكامل.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حصر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ملون، ثم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مساحة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حصر الدالة تحت التكامل، علاقة تراجعية بالتجزئة.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تكاملية</w:t>
            </w:r>
          </w:p>
        </w:tc>
      </w:tr>
    </w:tbl>
    <w:bookmarkEnd w:id="30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2026-10-23T12:34:08Z</dcterms:created>
  <dcterms:modified xsi:type="dcterms:W3CDTF">2026-10-23T12:34:08Z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