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النهايات والاستمرارية والاشتقاقية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تذكير: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وثلاثي الحدود، تحليل كثير حدود، الزوجية والفردية، عناصر التناظر، تمثيلات مستنتجة.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النهايات: نهاية منتهية وغير منتهية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 عدد، النهاية من اليمين ومن اليسار، العمليات، حالات عدم التعيين وطرق إزالتها، نهاية دالة مركبة، النهايات المثلثية، المقارنة والحصر.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السلوك التقاربي: المستقيمات المقاربة (أفقي، عمودي، مائل)، الوضع النسبي، المنحنيات المتقاربة، قراءة بيانية.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الاستمرارية: التعريف، الدوال المألوفة، القراءة البيانية، مبرهنة القيم المتوسطة ونتيجتها، الحصر بالتنصيف وبالمسح، صورة مجال.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الاشتقاقية: العدد المشتق، المماس، الاشتقاق من اليمين ومن اليسار، نصف المماس والنقطة الزاوية، التقريب التآلفي، المشتقات والعمليات، مشتق دالة مركبة، المشتقات المتتابعة.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المثلثية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: المشتقة، الدور، الدراسة على مجال طوله الدور، التمثيل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مألوفة.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دالة: اتجاه التغير، القيم الحدية، نقطة الانعطاف، المناقشة البيانية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بتوظيف المشتقات: الاستمثال (أكبر قيمة، أصغر قيمة).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أخطاء شائعة، تمارين محلولة، ثم خلاصة الطرائق.</w:t>
            </w:r>
          </w:p>
        </w:tc>
      </w:tr>
    </w:tbl>
    <w:p>
      <w:pPr>
        <w:bidi/>
        <w:spacing w:before="0" w:after="0"/>
      </w:pPr>
    </w:p>
    <w:bookmarkStart w:id="25" w:name="تذكير-ضرور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تذكير ضروري</w:t>
      </w:r>
    </w:p>
    <w:bookmarkStart w:id="20" w:name="إشارة-axb-aneq0-وإشارة-ثلاثي-الحدود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إشارة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 وإشارة ثلاثي الحدود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 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عكس 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يسار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7223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49250e771df2e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 حسب المميز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Δ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؛ التحليل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الإشارة: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خارج الجذرين وعكسها بينهما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جذر مضاعف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؛ التحليل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الإشارة: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جذور ولا تحليل؛ الإشارة: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تحليل-كثير-حدود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تحليل كثير حدود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جذرًا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فإنه يوجد كثير حدود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درجته أقل بواحد من درجة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نعيّن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بالمطابقة، أو بالقسمة الإقليدية، أو بطريقة هورنر.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4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</m:e>
                </m:d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بطريقة هورنر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الجذر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95"/>
              <w:gridCol w:w="870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22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Q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1"/>
    <w:bookmarkStart w:id="22" w:name="الدالة-الزوجية-والدالة-الفردية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الدالة الزوجية والدالة الفردية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مجموعة تعريفها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منحناها متناظر بالنسبة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التراتيب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منحناها متناظر بالنسبة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مركز-تناظر-ومحور-تناظر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مركز تناظر ومحور تناظر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β</m:t>
                  </m:r>
                </m:e>
              </m:borderBox>
            </m:oMath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تمثيلات-بيانية-مستنتجة-من-c_f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تمثيلات بيانية مستنتجة من</w:t>
      </w:r>
      <w:r>
        <w:rPr>
          <w:rtl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e>
        </m:d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k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ونظيره بالنسبة إلى محور الفواصل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ونكمل بالتناظر بالنسبة إلى محور التراتيب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المرجعية للشروح البيانية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نأخذ في كل الحالات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مكافئ رأسه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متقطعًا بالأزرق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متصلًا بالأحمر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1: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الانسحاب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097"/>
              <w:gridCol w:w="6880"/>
            </w:tblGrid>
            <w:tr>
              <w:tc>
                <w:tcPr>
                  <w:tcW w:w="309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751076" cy="129844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24358ee580d468b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51076" cy="129844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80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الشرح: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فإن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السبب: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كل نقطة تتحرك أفقيًا 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وعموديًا 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borderBox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w:rPr>
                                <w:highlight w:val="yellow"/>
                              </w:rPr>
                              <m:t>u</m:t>
                            </m:r>
                          </m:e>
                        </m:acc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highlight w:val="yellow"/>
                                    </w:rPr>
                                    <m:t>−</m:t>
                                  </m:r>
                                  <m:r>
                                    <w:rPr>
                                      <w:highlight w:val="yellow"/>
                                    </w:rPr>
                                    <m:t>b</m:t>
                                  </m:r>
                                </m:e>
                              </m:mr>
                              <m:mr>
                                <m:e>
                                  <m:r>
                                    <w:rPr>
                                      <w:highlight w:val="yellow"/>
                                    </w:rPr>
                                    <m:t>k</m:t>
                                  </m:r>
                                </m:e>
                              </m:mr>
                            </m:m>
                          </m:e>
                        </m:d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مثال: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الرأس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يصير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2: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تناظر بالنسبة إلى محور الفواصل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040"/>
              <w:gridCol w:w="6937"/>
            </w:tblGrid>
            <w:tr>
              <w:tc>
                <w:tcPr>
                  <w:tcW w:w="304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714500" cy="1298448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84dcbf30468100b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14500" cy="129844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7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الشرح: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فإن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نفس الفاصلة ، والترتيبان متعاكسان.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نقطتا محور الفواصل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 تتغيران.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الرأس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يصير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المنحنى «ينقلب».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3: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تناظر بالنسبة إلى محور التراتيب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040"/>
              <w:gridCol w:w="6937"/>
            </w:tblGrid>
            <w:tr>
              <w:tc>
                <w:tcPr>
                  <w:tcW w:w="304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714500" cy="1298448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8c9363ec0287c885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14500" cy="129844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7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الشرح: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فإن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السبب: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نفس الترتيب ، والفاصلتان متعاكستان.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محور التراتيب لا تتغير.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الرأس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يصير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4: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040"/>
              <w:gridCol w:w="6937"/>
            </w:tblGrid>
            <w:tr>
              <w:tc>
                <w:tcPr>
                  <w:tcW w:w="304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714500" cy="1298448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7a44dbf73e7840b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14500" cy="129844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7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الشرح: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 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ينطبق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 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نظير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بالنسبة إلى محور الفواصل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يقع دائمًا فوق محور الفواصل ، والرأس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يصير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5: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040"/>
              <w:gridCol w:w="6937"/>
            </w:tblGrid>
            <w:tr>
              <w:tc>
                <w:tcPr>
                  <w:tcW w:w="304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714500" cy="1298448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b0650942136d1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14500" cy="129844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7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الشرح: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 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ينطبق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يمين محور التراتيب.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 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زوجية</w:t>
                  </w:r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نكمل اليسار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بالتناظر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بالنسبة إلى محور التراتيب.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الجزء الأيسر 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لا يُستعمل.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الواقع تحت محور الفواصل (بين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 نرسم نظيره بالنسبة إلى محور الفواصل، والباقي يبقى كما هو.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7556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9c16da992a4ad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4"/>
    <w:bookmarkEnd w:id="25"/>
    <w:bookmarkStart w:id="30" w:name="النها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النهايات</w:t>
      </w:r>
    </w:p>
    <w:bookmarkStart w:id="26" w:name="النهاية-عند-infty-أو-عند--infty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النهاية عند</w:t>
      </w:r>
      <w:r>
        <w:rPr>
          <w:rtl/>
        </w:rP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rPr>
          <w:rtl/>
        </w:rPr>
        <w:t xml:space="preserve"> </w:t>
      </w:r>
      <w:r>
        <w:rPr>
          <w:rtl/>
        </w:rPr>
        <w:t xml:space="preserve">أو عند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كل القيم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كبير بالقدر الكافي. نكتب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كل القيم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كبير بالقدر الكافي. نكتب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ℓ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نعرّف بنفس الطريقة 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الدوال المرجعية (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±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زوجيًا،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فرديًا.</w:t>
            </w:r>
          </w:p>
        </w:tc>
      </w:tr>
    </w:tbl>
    <w:p>
      <w:pPr>
        <w:bidi/>
        <w:spacing w:before="0" w:after="0"/>
      </w:pPr>
    </w:p>
    <w:bookmarkEnd w:id="26"/>
    <w:bookmarkStart w:id="27" w:name="X1e5c93fa3de8fe1f7df0d981667978ce4485fbb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النهاية عند عدد حقيقي</w:t>
      </w:r>
      <w:r>
        <w:rPr>
          <w:rtl/>
        </w:rPr>
        <w:t xml:space="preserve"> </w:t>
      </w:r>
      <m:oMath>
        <m:r>
          <m:t>a</m:t>
        </m:r>
      </m:oMath>
      <w:r>
        <w:rPr>
          <w:rtl/>
        </w:rPr>
        <w:t xml:space="preserve"> </w:t>
      </w:r>
      <w:r>
        <w:rPr>
          <w:rtl/>
        </w:rPr>
        <w:t xml:space="preserve">– النهاية من اليمين ومن اليسار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7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a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: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 أي 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قريبًا بالقدر الكافي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a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ℓ</m:t>
                  </m:r>
                </m:e>
              </m:borderBox>
            </m:oMath>
            <w:r>
              <w:rPr>
                <w:rtl/>
              </w:rPr>
              <w:t xml:space="preserve">: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بالقدر الذي نريد عندما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قريبًا بالقدر الكافي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a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a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للنهاية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اليمين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a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للنهاية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اليسار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النهايتان من اليمين ومن اليسار موجودتين ومتساويتين.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550"/>
              <w:gridCol w:w="7427"/>
            </w:tblGrid>
            <w:tr>
              <w:tc>
                <w:tcPr>
                  <w:tcW w:w="255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403604" cy="139903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1f4fc64c6bccf21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03604" cy="139903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427" w:type="dxa"/>
                </w:tcPr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lim</m:t>
                            </m:r>
                          </m:e>
                          <m:lim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→</m:t>
                            </m:r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</m:sup>
                            </m:sSup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=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lim</m:t>
                            </m:r>
                          </m:e>
                          <m:lim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→</m:t>
                            </m:r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</m:sup>
                            </m:sSup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=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النهايتان مختلفتان: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 تقبل نهاية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وعند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7"/>
    <w:bookmarkStart w:id="28" w:name="العمليات-على-النهايات"/>
    <w:p>
      <w:pPr>
        <w:pStyle w:val="Heading2"/>
        <w:bidi/>
      </w:pPr>
      <w:r>
        <w:rPr>
          <w:rStyle w:val="SectionNumber"/>
          <w:rtl/>
        </w:rPr>
        <w:t xml:space="preserve">2.3</w:t>
      </w:r>
      <w:r>
        <w:rPr>
          <w:rtl/>
        </w:rPr>
        <w:tab/>
      </w:r>
      <w:r>
        <w:rPr>
          <w:rtl/>
        </w:rPr>
        <w:t xml:space="preserve">العمليات على النهايات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المجموع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g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46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1345"/>
              <w:gridCol w:w="965"/>
              <w:gridCol w:w="965"/>
              <w:gridCol w:w="965"/>
              <w:gridCol w:w="965"/>
              <w:gridCol w:w="153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g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الجداء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w:rPr>
                  <w:b/>
                  <w:bCs/>
                  <w:color w:val="FFFFFF"/>
                </w:rPr>
                <m:t>g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6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1345"/>
              <w:gridCol w:w="1155"/>
              <w:gridCol w:w="1535"/>
              <w:gridCol w:w="870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g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g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الإشارة 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تُحدَّد بقاعدة إشارات الجداء.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حاصل القسمة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f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g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78"/>
              <w:gridCol w:w="1295"/>
              <w:gridCol w:w="837"/>
              <w:gridCol w:w="2027"/>
              <w:gridCol w:w="1478"/>
              <w:gridCol w:w="929"/>
              <w:gridCol w:w="1478"/>
            </w:tblGrid>
            <w:tr>
              <w:trPr>
                <w:tblHeader w:val="true"/>
              </w:trPr>
              <w:tc>
                <w:tcPr>
                  <w:tcW w:w="14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</m:oMath>
                </w:p>
              </w:tc>
              <w:tc>
                <w:tcPr>
                  <w:tcW w:w="12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83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202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  <w:tc>
                <w:tcPr>
                  <w:tcW w:w="14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2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4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g</m:t>
                    </m:r>
                  </m:oMath>
                </w:p>
              </w:tc>
              <w:tc>
                <w:tcPr>
                  <w:tcW w:w="1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  <w:tc>
                <w:tcPr>
                  <w:tcW w:w="83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2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2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oMath>
                </w:p>
              </w:tc>
              <w:tc>
                <w:tcPr>
                  <w:tcW w:w="1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ℓ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den>
                    </m:f>
                  </m:oMath>
                </w:p>
              </w:tc>
              <w:tc>
                <w:tcPr>
                  <w:tcW w:w="83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  <w:tc>
                <w:tcPr>
                  <w:tcW w:w="92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الإشارة تُحدَّد بقاعدة الإشارات؛ لذلك نحدد دائمًا هل المقام 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عدم التعيين (ح.ع.ت) الأربع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×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0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هذه الحالات لا نستطيع الاستنتاج مباشرة: يجب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تحويل العبارة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أولًا.</w:t>
            </w:r>
          </w:p>
        </w:tc>
      </w:tr>
    </w:tbl>
    <w:p>
      <w:pPr>
        <w:bidi/>
        <w:spacing w:before="0" w:after="0"/>
      </w:pPr>
    </w:p>
    <w:bookmarkEnd w:id="28"/>
    <w:bookmarkStart w:id="29" w:name="X28d5a8f6ea04b27185e3a31bf712c35888002cf"/>
    <w:p>
      <w:pPr>
        <w:pStyle w:val="Heading2"/>
        <w:bidi/>
      </w:pPr>
      <w:r>
        <w:rPr>
          <w:rStyle w:val="SectionNumber"/>
          <w:rtl/>
        </w:rPr>
        <w:t xml:space="preserve">2.4</w:t>
      </w:r>
      <w:r>
        <w:rPr>
          <w:rtl/>
        </w:rPr>
        <w:tab/>
      </w:r>
      <w:r>
        <w:rPr>
          <w:rtl/>
        </w:rPr>
        <w:t xml:space="preserve">كثيرات الحدود والدوال الناطقة عند</w:t>
      </w:r>
      <w:r>
        <w:rPr>
          <w:rtl/>
        </w:rP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نهاية كثير حدود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حده الأعلى درجة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 قسمة الحدين الأعلى درجة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البسط والمقام.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End w:id="30"/>
    <w:bookmarkStart w:id="36" w:name="إزالة-حالات-عدم-التعيين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إزالة حالات عدم التعيين</w:t>
      </w:r>
    </w:p>
    <w:bookmarkStart w:id="31" w:name="الحالة-dfrac00-عند-عدد-a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الحالة</w:t>
      </w:r>
      <w:r>
        <w:rPr>
          <w:rtl/>
        </w:rPr>
        <w:t xml:space="preserve"> </w:t>
      </w:r>
      <m:oMath>
        <m:f>
          <m:fPr>
            <m:type m:val="bar"/>
          </m:fPr>
          <m:num>
            <m:r>
              <m:t>0</m:t>
            </m:r>
          </m:num>
          <m:den>
            <m:r>
              <m:t>0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عند عدد</w:t>
      </w:r>
      <w:r>
        <w:rPr>
          <w:rtl/>
        </w:rPr>
        <w:t xml:space="preserve"> </w:t>
      </w:r>
      <m:oMath>
        <m:r>
          <m:t>a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كثيرات حدود: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وللمقام، نحلل كلًّا منهما ونختزل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جذر تربيعي: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المرافق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ثم نختزل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مقام من الشكل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وبسط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العدد المشتق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 نحلل البسط والمقام (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لكل منهما):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t>  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2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2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8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 بالقسمة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0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5</m:t>
                  </m:r>
                </m:lim>
              </m:limLow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5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ra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num>
                  <m:den>
                    <m:r>
                      <m:t>x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المشتق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: 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t> 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highlight w:val="yellow"/>
                          </w:rPr>
                          <m:t>6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1"/>
    <w:bookmarkStart w:id="32" w:name="X552fbaf00f2674d613c0987f36b8d3b0996e7d0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الحالتان</w:t>
      </w:r>
      <w:r>
        <w:rPr>
          <w:rtl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∞</m:t>
            </m:r>
          </m:num>
          <m:den>
            <m:r>
              <m:rPr>
                <m:sty m:val="p"/>
              </m:rPr>
              <m:t>∞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tl/>
        </w:rPr>
        <w:t xml:space="preserve"> </w:t>
      </w:r>
      <w:r>
        <w:rPr>
          <w:rtl/>
        </w:rPr>
        <w:t xml:space="preserve">مع جذر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نخرج الحد الأعلى درجة عاملًا مشتركًا: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highlight w:val="yellow"/>
                          </w:rPr>
                          <m:t>a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b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c</m:t>
                        </m:r>
                      </m:e>
                    </m:ra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highlight w:val="yellow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b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c</m:t>
                            </m:r>
                          </m:num>
                          <m:den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+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مشتركًا؛ وإذا 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المرافق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إخراج عامل مشترك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4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): 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4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):  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rad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4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(ح.ع.ت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 عند اللانهاية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 نستعمل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4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den>
                              </m:f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</m:num>
                        <m:den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4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x</m:t>
                                      </m:r>
                                    </m:den>
                                  </m:f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3</m:t>
                                      </m:r>
                                    </m:num>
                                    <m:den>
                                      <m:s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p>
                                    </m:den>
                                  </m:f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t> </m:t>
                      </m:r>
                      <m:limLow>
                        <m:e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​</m:t>
                              </m:r>
                            </m:lim>
                          </m:limUpp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r>
                        <m:t>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4</m:t>
                              </m:r>
                            </m:den>
                          </m:f>
                        </m:e>
                      </m:borderBox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32"/>
    <w:bookmarkStart w:id="33" w:name="النهايات-المثلثية-الشهيرة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النهايات المثلثية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sin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cos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cos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tan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التبرير: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0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مشتق). وكذلك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5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5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نهاية-دالة-مركبة"/>
    <w:p>
      <w:pPr>
        <w:pStyle w:val="Heading2"/>
        <w:bidi/>
      </w:pPr>
      <w:r>
        <w:rPr>
          <w:rStyle w:val="SectionNumber"/>
          <w:rtl/>
        </w:rPr>
        <w:t xml:space="preserve">3.4</w:t>
      </w:r>
      <w:r>
        <w:rPr>
          <w:rtl/>
        </w:rPr>
        <w:tab/>
      </w:r>
      <w:r>
        <w:rPr>
          <w:rtl/>
        </w:rPr>
        <w:t xml:space="preserve">نهاية دالة مركبة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فإن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a</m:t>
                      </m:r>
                    </m:lim>
                  </m:limLow>
                  <m:r>
                    <w:rPr>
                      <w:highlight w:val="yellow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ℓ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أولًا نهاية الدالة «الداخلية»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ثم نهاية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هذه النهاية.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:  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5" w:name="النهايات-بالمقارنة-والحصر"/>
    <w:p>
      <w:pPr>
        <w:pStyle w:val="Heading2"/>
        <w:bidi/>
      </w:pPr>
      <w:r>
        <w:rPr>
          <w:rStyle w:val="SectionNumber"/>
          <w:rtl/>
        </w:rPr>
        <w:t xml:space="preserve">3.5</w:t>
      </w:r>
      <w:r>
        <w:rPr>
          <w:rtl/>
        </w:rPr>
        <w:tab/>
      </w:r>
      <w:r>
        <w:rPr>
          <w:rtl/>
        </w:rPr>
        <w:t xml:space="preserve">النهايات بالمقارنة والحصر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 (عند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، وبالمثل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(الحصر – الدركيين)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ℓ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موجودتين</w:t>
            </w:r>
            <w:r>
              <w:rPr>
                <w:rtl/>
              </w:rPr>
              <w:t xml:space="preserve">. لحساب نهاية عبارة فيها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cos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فيتغير الاتجاه: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sin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22676" cy="153619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3b6a4f3e13238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676" cy="1536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5"/>
    <w:bookmarkEnd w:id="36"/>
    <w:bookmarkStart w:id="37" w:name="السلوك-التقاربي-المستقيمات-المقارب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السلوك التقاربي – المستقيمات المقاربة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الهندسي للنهايات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±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a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b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a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بصفة مكافئة: إذا كتبنا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الوضع النسبي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: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مثال توضيحي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(الفرق موجب ثم سالب):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5295ae26c1300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(نفس الطريقة مع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منحنٍ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مقارب أفقي ومقارب عمودي: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572"/>
              <w:gridCol w:w="7405"/>
            </w:tblGrid>
            <w:tr>
              <w:tc>
                <w:tcPr>
                  <w:tcW w:w="2572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417320" cy="1746504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2097d498de5331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17320" cy="174650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405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عند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w:rPr>
                            <w:highlight w:val="yellow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=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مقارب أفقي بجوار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عند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البسط يؤول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</m:oMath>
                  <w:r>
                    <w:rPr>
                      <w:rtl/>
                    </w:rPr>
                    <w:t xml:space="preserve">، والمقام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اليمين 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اليسار: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=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مقارب عمودي.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الوضع النسبي: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3287268" cy="1700784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94e402966b09350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87268" cy="17007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مقارب مائل: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{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}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بالقسمة: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e2a611f780849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5054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8ce385c95cb78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المقارب المائل – رياضيات وتقني رياضي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(عدد حقيقي) فإن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a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بجوار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rad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  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المقارب.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927e26f72a84e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منحنيان متقاربان: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281e16daf8718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قراءة النهايات من التمثيل البياني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917"/>
              <w:gridCol w:w="7060"/>
            </w:tblGrid>
            <w:tr>
              <w:tc>
                <w:tcPr>
                  <w:tcW w:w="291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36776" cy="1632204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6a18fb02c3544c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36776" cy="163220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060" w:type="dxa"/>
                </w:tcPr>
                <w:p>
                  <w:p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تمثيل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المعرفة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بـ:</w:t>
                  </w:r>
                </w:p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oMath>
                  </m:oMathPara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نقرأ من الشكل: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المقاربات: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(والمنحنى متناظر بالنسبة إلى محور التراتيب: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زوجية).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7"/>
    <w:bookmarkStart w:id="41" w:name="الاستمرار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الاستمرارية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a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مستمرة عند كل عدد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 بيانيًا: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نرسم منحناها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دون رفع القلم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الدوال المألوفة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الدوال كثيرات الحدود،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الدوال الناطقة مستمرة على كل مجال من مجموعة تعريفها؛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كل دالة ناتجة عن عمليات (مجموع، جداء، حاصل قسمة، تركيب) على دوال مستمرة هي مستمرة على كل مجال من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استمرار دالة معرفة بجزأين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14300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9d1d08cd1a73e8e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143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oMath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shd w:val="clear" w:color="auto" w:fill="E4EAF3"/>
                      <w:rtl/>
                    </w:rPr>
                    <w:t xml:space="preserve"> </w:t>
                  </w:r>
                  <w:r>
                    <w:rPr>
                      <w:shd w:val="clear" w:color="auto" w:fill="E4EAF3"/>
                      <w:rtl/>
                    </w:rPr>
                    <w:t xml:space="preserve">غير مستمرة عند</w:t>
                  </w:r>
                  <w:r>
                    <w:rPr>
                      <w:shd w:val="clear" w:color="auto" w:fill="E4EAF3"/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نرفع القلم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مع وسيط: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a</m:t>
                              </m:r>
                              <m:r>
                                <m:t>x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≤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&gt;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oMath>
                </w:p>
                <w:p>
                  <w:pPr>
                    <w:bidi/>
                  </w:pP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مستمرة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معناه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، أي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w:rPr>
                            <w:highlight w:val="yellow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=</m:t>
                        </m:r>
                        <m:r>
                          <w:rPr>
                            <w:highlight w:val="yellow"/>
                          </w:rPr>
                          <m:t>4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الاستمرار في جدول التغيرات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اصطلاحًا: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الأسهم المائلة في جدول التغيرات تعني أن 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ورتيبة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 الموافق. الخط المزدوج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 الدالة غير معرفة عند تلك القيمة.</w:t>
            </w:r>
          </w:p>
        </w:tc>
      </w:tr>
    </w:tbl>
    <w:p>
      <w:pPr>
        <w:bidi/>
        <w:spacing w:before="0" w:after="0"/>
      </w:pPr>
    </w:p>
    <w:bookmarkStart w:id="38" w:name="مبرهنة-القيم-المتوسطة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مبرهنة القيم المتوسطة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القيم المتوسطة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الأقل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c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k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النتيجة (الحالة الخاصة) – وجود ووحدانية الحل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رتيبة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a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×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تبقى صحيحة على مجال مفتوح أو غير محدود باستعمال النهايات بدل الصور.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444752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9e014d060a815aab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44475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bidi/>
                  </w:pP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مستمرة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(كثير حدود)، و: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حسب مبرهنة القيم المتوسطة، تقبل 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حلًا على الأقل في كل من المجالات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رتيبة تمامًا على كل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، إذن للمعادلة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shd w:val="clear" w:color="auto" w:fill="E4EAF3"/>
                      <w:rtl/>
                    </w:rPr>
                    <w:t xml:space="preserve">ثلاثة حلول بالضبط</w:t>
                  </w:r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8"/>
    <w:bookmarkStart w:id="39" w:name="حصر-الحل-alpha-التنصيف-والمسح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حصر الحل</w:t>
      </w:r>
      <w:r>
        <w:rPr>
          <w:rtl/>
        </w:rPr>
        <w:t xml:space="preserve"> </w:t>
      </w:r>
      <m:oMath>
        <m:r>
          <m:t>α</m:t>
        </m:r>
      </m:oMath>
      <w:r>
        <w:rPr>
          <w:rtl/>
        </w:rPr>
        <w:t xml:space="preserve">: التنصيف والمسح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التنصيف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نحسب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m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وإذا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نكرر بالمجال الجديد حتى نحصل على السعة المطلوبة.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المسح (الجدولة)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مجالات طولها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) ونحسب الصور بالحاسبة؛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في المجال الذي تتغير فيه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 الحل الواقع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السابق، بخطوة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127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136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التنصيف (نحتفظ بالنصف الذي تتغير فيه الإشارة):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(سعة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α</m:t>
                  </m:r>
                </m:e>
              </m:rad>
            </m:oMath>
            <w:r>
              <w:rPr>
                <w:rtl/>
              </w:rPr>
              <w:t xml:space="preserve">، وبالتربيع: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9"/>
    <w:bookmarkStart w:id="40" w:name="صورة-مجال-بدالة-مستمرة-ورتيبة-تماما"/>
    <w:p>
      <w:pPr>
        <w:pStyle w:val="Heading2"/>
        <w:bidi/>
      </w:pPr>
      <w:r>
        <w:rPr>
          <w:rStyle w:val="SectionNumber"/>
          <w:rtl/>
        </w:rPr>
        <w:t xml:space="preserve">5.3</w:t>
      </w:r>
      <w:r>
        <w:rPr>
          <w:rtl/>
        </w:rPr>
        <w:tab/>
      </w:r>
      <w:r>
        <w:rPr>
          <w:rtl/>
        </w:rPr>
        <w:t xml:space="preserve">صورة مجال بدالة مستمرة ورتيبة تمامًا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كانت متزايدة تمامًا: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b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b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إذا كانت متناقصة تمامًا: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b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b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على مجال مفتوح أو غير محدود نستعمل النهايات؛ مثلًا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]"/>
                    <m:endChr m:val="["/>
                    <m:sepChr m:val="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40"/>
    <w:bookmarkEnd w:id="41"/>
    <w:bookmarkStart w:id="47" w:name="الاشتقاق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الاشتقاقية</w:t>
      </w:r>
    </w:p>
    <w:bookmarkStart w:id="42" w:name="العدد-المشتق-والمماس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العدد المشتق والمماس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 مفتوح يشمل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قابلة للاشتقاق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ℓ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أو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العدد المشتق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ℓ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الهندسي ومعادلة المماس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معامل توجيه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، ومعادلته: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b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المماس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يوازي محور الفواصل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قراءة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بيانيًا: نختار 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المماس، 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أسئلة المماس: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3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4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{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}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المماس عند النقطة ذات الفاصلة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مماسات معامل توجيهها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{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w:rPr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مماسات توازي 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{</m:t>
                    </m:r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w:rPr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مماسات تعامد 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x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{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w:rPr>
                        <w:highlight w:val="yellow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 يشمل النقطة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المماس عند النقطة ذات الترتيب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42"/>
    <w:bookmarkStart w:id="43" w:name="الاشتقاق-من-اليمين-ومن-اليسار-نصف-المماس"/>
    <w:p>
      <w:pPr>
        <w:pStyle w:val="Heading2"/>
        <w:bidi/>
      </w:pPr>
      <w:r>
        <w:rPr>
          <w:rStyle w:val="SectionNumber"/>
          <w:rtl/>
        </w:rPr>
        <w:t xml:space="preserve">6.2</w:t>
      </w:r>
      <w:r>
        <w:rPr>
          <w:rtl/>
        </w:rPr>
        <w:tab/>
      </w:r>
      <w:r>
        <w:rPr>
          <w:rtl/>
        </w:rPr>
        <w:t xml:space="preserve">الاشتقاق من اليمين ومن اليسار – نصف المماس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b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؛ 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يسار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sSub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e>
                    <m:sub>
                      <m:r>
                        <w:rPr>
                          <w:highlight w:val="yellow"/>
                        </w:rPr>
                        <m:t>d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sSub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e>
                    <m:sub>
                      <m:r>
                        <w:rPr>
                          <w:highlight w:val="yellow"/>
                        </w:rPr>
                        <m:t>g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زاوية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(نصفا مماسين مختلفين).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كانت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(موجّه نحو الأعلى أو نحو الأسفل حسب الإشارة وجهة الاقتراب).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نقطة زاوية ونصف مماس عمودي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→</m:t>
              </m:r>
              <m:r>
                <m:t> 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 </m:t>
              </m:r>
              <m:r>
                <m:rPr>
                  <m:sty m:val="p"/>
                </m:rPr>
                <m:t>→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</w:pP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زاوية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t> </m:t>
              </m:r>
              <m:r>
                <m:rPr>
                  <m:sty m:val="p"/>
                </m:rPr>
                <m:t>→</m:t>
              </m:r>
              <m:r>
                <m:t> 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مماس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57884" cy="1289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b66289e50a96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7884" cy="1289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الاستمرارية والاشتقاقية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 </w:t>
            </w:r>
            <w:r>
              <w:rPr>
                <w:b/>
                <w:bCs/>
                <w:rtl/>
              </w:rPr>
              <w:t xml:space="preserve">العكس غير 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قابلة للاشتقاق عنده (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43"/>
    <w:bookmarkStart w:id="44" w:name="التقريب-التآلفي"/>
    <w:p>
      <w:pPr>
        <w:pStyle w:val="Heading2"/>
        <w:bidi/>
      </w:pPr>
      <w:r>
        <w:rPr>
          <w:rStyle w:val="SectionNumber"/>
          <w:rtl/>
        </w:rPr>
        <w:t xml:space="preserve">6.3</w:t>
      </w:r>
      <w:r>
        <w:rPr>
          <w:rtl/>
        </w:rPr>
        <w:tab/>
      </w:r>
      <w:r>
        <w:rPr>
          <w:rtl/>
        </w:rPr>
        <w:t xml:space="preserve">التقريب التآلفي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h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h</m:t>
                  </m:r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(نستبدل المنحنى بمماسه بجوار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e>
                </m:rad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005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(القيمة بالحاسبة: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00499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h</m:t>
              </m:r>
              <m:r>
                <m:rPr>
                  <m:sty m:val="p"/>
                </m:rPr>
                <m:t>≈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h</m:t>
              </m:r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44"/>
    <w:bookmarkStart w:id="45" w:name="مشتقات-الدوال-المألوفة-والعمليات"/>
    <w:p>
      <w:pPr>
        <w:pStyle w:val="Heading2"/>
        <w:bidi/>
      </w:pPr>
      <w:r>
        <w:rPr>
          <w:rStyle w:val="SectionNumber"/>
          <w:rtl/>
        </w:rPr>
        <w:t xml:space="preserve">6.4</w:t>
      </w:r>
      <w:r>
        <w:rPr>
          <w:rtl/>
        </w:rPr>
        <w:tab/>
      </w:r>
      <w:r>
        <w:rPr>
          <w:rtl/>
        </w:rPr>
        <w:t xml:space="preserve">مشتقات الدوال المألوفة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 الدوال المألوفة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5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385"/>
              <w:gridCol w:w="1725"/>
              <w:gridCol w:w="2485"/>
            </w:tblGrid>
            <w:tr>
              <w:trPr>
                <w:tblHeader w:val="true"/>
              </w:trPr>
              <w:tc>
                <w:tcPr>
                  <w:tcW w:w="43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مجال قابلية الاشتقاق</w:t>
                  </w:r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(ثابت)</w:t>
                  </w:r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الدوال المشتقة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v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  <m:r>
                            <m:t>u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u</m:t>
                          </m:r>
                          <m:r>
                            <m:t>v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m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u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u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u</m:t>
                                  </m:r>
                                </m:e>
                                <m:sup>
                                  <m:r>
                                    <m:t>n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den>
                      </m:f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u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u</m:t>
                              </m:r>
                            </m:e>
                          </m:rad>
                        </m:den>
                      </m:f>
                      <m:r>
                        <m:t>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∘</m:t>
                          </m:r>
                          <m:r>
                            <m:t>u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∘</m:t>
                          </m:r>
                          <m:r>
                            <m:t>u</m:t>
                          </m:r>
                        </m:e>
                      </m:d>
                    </m:e>
                  </m:m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قواعد القسمة،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</m:oMath>
            </m:oMathPara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المشتقات المتتابعة: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x</m:t>
                </m:r>
                <m:r>
                  <m:t>  </m:t>
                </m:r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  </m:t>
                </m:r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24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45"/>
    <w:bookmarkStart w:id="46" w:name="المشتقات-المتتابعة"/>
    <w:p>
      <w:pPr>
        <w:pStyle w:val="Heading2"/>
        <w:bidi/>
      </w:pPr>
      <w:r>
        <w:rPr>
          <w:rStyle w:val="SectionNumber"/>
          <w:rtl/>
        </w:rPr>
        <w:t xml:space="preserve">6.5</w:t>
      </w:r>
      <w:r>
        <w:rPr>
          <w:rtl/>
        </w:rPr>
        <w:tab/>
      </w:r>
      <w:r>
        <w:rPr>
          <w:rtl/>
        </w:rPr>
        <w:t xml:space="preserve">المشتقات المتتابعة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مشتقتها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المشتقة الثانية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ونرمز لها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″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وبنفس الطريقة نعرّف المشتقة الثالثة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ثم المشتقة من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n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f</m:t>
                          </m:r>
                        </m:e>
                        <m: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t>  </m:t>
                </m:r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t>  </m:t>
                </m:r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den>
                </m:f>
              </m:oMath>
            </m:oMathPara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2</m:t>
                </m:r>
                <m:r>
                  <m:t>x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sin</m:t>
                </m:r>
                <m:r>
                  <m:t>2</m:t>
                </m:r>
                <m:r>
                  <m:t>x</m:t>
                </m:r>
                <m:r>
                  <m:t>  </m:t>
                </m:r>
                <m:sSup>
                  <m:e>
                    <m:r>
                      <m:t>g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cos</m:t>
                </m:r>
                <m:r>
                  <m:t>2</m:t>
                </m:r>
                <m:r>
                  <m:t>x</m:t>
                </m:r>
                <m:r>
                  <m:t>  </m:t>
                </m:r>
                <m:sSup>
                  <m:e>
                    <m:r>
                      <m:t>g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sin</m:t>
                </m:r>
                <m:r>
                  <m:t>2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كثير حدود من الدرجة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مشتقته من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ومشتقاته من رتبة أكبر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تستعمل المشتقة الثانية في دراسة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الانعطاف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)، وفي دراسة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يصعب 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46"/>
    <w:bookmarkEnd w:id="47"/>
    <w:bookmarkStart w:id="50" w:name="X3576002faef8ae3977625ddb1ecf2bbf8768458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الدوال المثلثية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x</m:t>
            </m:r>
            <m:r>
              <m:rPr>
                <m:sty m:val="p"/>
              </m:rPr>
              <m:t>+</m:t>
            </m:r>
            <m:r>
              <m:t>φ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x</m:t>
            </m:r>
            <m:r>
              <m:rPr>
                <m:sty m:val="p"/>
              </m:rPr>
              <m:t>+</m:t>
            </m:r>
            <m:r>
              <m:t>φ</m:t>
            </m:r>
          </m:e>
        </m:d>
      </m:oMath>
    </w:p>
    <w:bookmarkStart w:id="48" w:name="الدالتان-sin-و-cos"/>
    <w:p>
      <w:pPr>
        <w:pStyle w:val="Heading2"/>
        <w:bidi/>
      </w:pPr>
      <w:r>
        <w:rPr>
          <w:rStyle w:val="SectionNumber"/>
          <w:rtl/>
        </w:rPr>
        <w:t xml:space="preserve">7.1</w:t>
      </w:r>
      <w:r>
        <w:rPr>
          <w:rtl/>
        </w:rPr>
        <w:tab/>
      </w:r>
      <w:r>
        <w:rPr>
          <w:rtl/>
        </w:rPr>
        <w:t xml:space="preserve">الدالتان</w:t>
      </w:r>
      <w:r>
        <w:rPr>
          <w:rtl/>
        </w:rPr>
        <w:t xml:space="preserve"> </w:t>
      </w:r>
      <m:oMath>
        <m:r>
          <m:rPr>
            <m:sty m:val="p"/>
          </m:rPr>
          <m:t>sin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rPr>
            <m:sty m:val="p"/>
          </m:rPr>
          <m:t>cos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4"/>
              </w:numPr>
              <w:bidi/>
            </w:pP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معرفتان وقابلتان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sin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cos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cos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sin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دوريتان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(منحناها متناظر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(منحناها متناظر بالنسبة إلى محور التراتيب).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تغيرات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0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π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b/>
                          <w:bCs/>
                          <w:color w:val="FFFFFF"/>
                        </w:rPr>
                        <m:t>π</m:t>
                      </m:r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f>
                    <m:fPr>
                      <m:type m:val="bar"/>
                    </m:fPr>
                    <m:num>
                      <m:r>
                        <w:rPr>
                          <w:b/>
                          <w:bCs/>
                          <w:color w:val="FFFFFF"/>
                        </w:rPr>
                        <m:t>π</m:t>
                      </m:r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2</m:t>
                      </m:r>
                    </m:den>
                  </m:f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50492" cy="1271016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b8be07f68c7a60d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50492" cy="12710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50492" cy="1271016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84b9c3e0fec56a2e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50492" cy="12710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3685032" cy="98755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b6fdeacd2dc65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5032" cy="987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48"/>
    <w:bookmarkStart w:id="49" w:name="X893945a323e7c4c94d7f963a2492d9ff6b8993d"/>
    <w:p>
      <w:pPr>
        <w:pStyle w:val="Heading2"/>
        <w:bidi/>
      </w:pPr>
      <w:r>
        <w:rPr>
          <w:rStyle w:val="SectionNumber"/>
          <w:rtl/>
        </w:rPr>
        <w:t xml:space="preserve">7.2</w:t>
      </w:r>
      <w:r>
        <w:rPr>
          <w:rtl/>
        </w:rPr>
        <w:tab/>
      </w:r>
      <w:r>
        <w:rPr>
          <w:rtl/>
        </w:rPr>
        <w:t xml:space="preserve">الدالتان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x</m:t>
            </m:r>
            <m:r>
              <m:rPr>
                <m:sty m:val="p"/>
              </m:rPr>
              <m:t>+</m:t>
            </m:r>
            <m:r>
              <m:t>φ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x</m:t>
            </m:r>
            <m:r>
              <m:rPr>
                <m:sty m:val="p"/>
              </m:rPr>
              <m:t>+</m:t>
            </m:r>
            <m:r>
              <m:t>φ</m:t>
            </m:r>
          </m:e>
        </m:d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(مركب دالة تآلفية ودالة مثلثية)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ω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ω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φ</m:t>
                        </m:r>
                      </m:e>
                    </m:d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w:rPr>
                        <w:highlight w:val="yellow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ω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ω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φ</m:t>
                        </m:r>
                      </m:e>
                    </m:d>
                  </m:e>
                </m:borderBox>
              </m:oMath>
            </m:oMathPara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دوريتان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ودورهما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T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π</m:t>
                      </m:r>
                    </m:num>
                    <m:den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ω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φ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φ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يكفي دراستهما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 طوله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، ثم نكمل المنحنى بانسحابات شعاعها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المشتقة الثانية: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t>g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″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sSup>
                    <m:e>
                      <m:r>
                        <w:rPr>
                          <w:highlight w:val="yellow"/>
                        </w:rPr>
                        <m:t>ω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↦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ω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φ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↦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ω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φ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نعيّن الدور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مجالًا طوله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(معادلة مثلثية أساسية).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(موقع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المثلثية)، ونشكل جدول التغيرات.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نرسم المنحنى على المجال، ونكمله بالانسحاب.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دراسة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b/>
                          <w:bCs/>
                          <w:color w:val="FFFFFF"/>
                        </w:rPr>
                        <m:t>π</m:t>
                      </m:r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3</m:t>
                      </m:r>
                    </m:den>
                  </m:f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7"/>
              </w:numPr>
              <w:bidi/>
            </w:pPr>
            <w:r>
              <w:rPr>
                <w:b/>
                <w:bCs/>
                <w:rtl/>
              </w:rPr>
              <w:t xml:space="preserve">الدور: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π</m:t>
                  </m:r>
                </m:e>
              </m:borderBox>
            </m:oMath>
            <w:r>
              <w:rPr>
                <w:rtl/>
              </w:rPr>
              <w:t xml:space="preserve">؛ ندرس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  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الصور: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d2919a0c4e4aa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المنحنى 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). نرسمه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(بالأزرق) ثم نكمله بالانسحاب: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6060" cy="149961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8e972fda269d5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14996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49"/>
    <w:bookmarkEnd w:id="50"/>
    <w:bookmarkStart w:id="51" w:name="المعادلات-التفاضلية-من-الشكل-yf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المعادلات التفاضلية من الشكل</w:t>
      </w:r>
      <w:r>
        <w:rPr>
          <w:rtl/>
        </w:rP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f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كل 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حلولها هي الدوال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↦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ثابتة.)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نقرأ جدول المشتقات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عكسيًا</w:t>
            </w:r>
            <w:r>
              <w:rPr>
                <w:rtl/>
              </w:rPr>
              <w:t xml:space="preserve">: نبحث عن دالة مألوفة 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أهم الحالات: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58"/>
              <w:gridCol w:w="1901"/>
              <w:gridCol w:w="1147"/>
              <w:gridCol w:w="1335"/>
              <w:gridCol w:w="1901"/>
              <w:gridCol w:w="2279"/>
            </w:tblGrid>
            <w:tr>
              <w:trPr>
                <w:tblHeader w:val="true"/>
              </w:trPr>
              <w:tc>
                <w:tcPr>
                  <w:tcW w:w="9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9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14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13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u</m:t>
                            </m:r>
                          </m:e>
                        </m:rad>
                      </m:den>
                    </m:f>
                  </m:oMath>
                </w:p>
              </w:tc>
              <w:tc>
                <w:tcPr>
                  <w:tcW w:w="19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  <w:tc>
                <w:tcPr>
                  <w:tcW w:w="227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9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9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  <w:tc>
                <w:tcPr>
                  <w:tcW w:w="11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  <w:tc>
                <w:tcPr>
                  <w:tcW w:w="13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u</m:t>
                        </m:r>
                      </m:e>
                    </m:rad>
                  </m:oMath>
                </w:p>
              </w:tc>
              <w:tc>
                <w:tcPr>
                  <w:tcW w:w="19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227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وكذلك: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9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  الحل 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sin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ra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 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e>
                    <m:sup>
                      <m:r>
                        <w:rPr>
                          <w:highlight w:val="yellow"/>
                        </w:rPr>
                        <m:t>4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تُدرس المعادلات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مجددًا في درس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الدوال الأصلية</w:t>
            </w:r>
            <w:r>
              <w:rPr>
                <w:rtl/>
              </w:rPr>
              <w:t xml:space="preserve">، حيث يُعطى كل حل اسم «دالة أصلية»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51"/>
    <w:bookmarkStart w:id="55" w:name="دراسة-دا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دراسة دالة</w:t>
      </w:r>
    </w:p>
    <w:bookmarkStart w:id="52" w:name="اتجاه-التغير-والقيم-الحدية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اتجاه التغير والقيم الحدية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 قيمًا معزولة تنعدم عندها)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 قيمًا معزولة)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الحدية المحلية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حدية عظمى محلية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مجال مفتوح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b/>
                <w:bCs/>
                <w:rtl/>
              </w:rPr>
              <w:t xml:space="preserve">صغرى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 مفتوح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مغيرة إشارتها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محلية، والمماس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2556" cy="12710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97f78909aadd4d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556" cy="127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(قيمة حدية عظمى؛ والعكس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rtl/>
              </w:rPr>
              <w:t xml:space="preserve">: قيمة حدية صغرى)</w:t>
            </w:r>
          </w:p>
        </w:tc>
      </w:tr>
    </w:tbl>
    <w:p>
      <w:pPr>
        <w:bidi/>
        <w:spacing w:before="0" w:after="0"/>
      </w:pPr>
    </w:p>
    <w:bookmarkEnd w:id="52"/>
    <w:bookmarkStart w:id="53" w:name="نقطة-الانعطاف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نقطة الانعطاف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من الحالات: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مغيرة إشارتها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دون أن تغير إشارتها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يخترق مماسه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444752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60fbb4b0a213db4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44475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قيمة حدية عظمى محلية.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قيمة حدية صغرى محلية.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مغيرة إشارتها، إذن:</w:t>
                  </w:r>
                </w:p>
                <w:p>
                  <w:pPr>
                    <w:bidi/>
                  </w:pP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shd w:val="clear" w:color="auto" w:fill="E4EAF3"/>
                      <w:rtl/>
                    </w:rPr>
                    <w:t xml:space="preserve"> </w:t>
                  </w:r>
                  <w:r>
                    <w:rPr>
                      <w:shd w:val="clear" w:color="auto" w:fill="E4EAF3"/>
                      <w:rtl/>
                    </w:rPr>
                    <w:t xml:space="preserve">نقطة انعطاف</w:t>
                  </w:r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المماس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،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، والمنحنى يخترقه.</w:t>
                  </w: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94b626bac876a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عندما يصعب 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وندرس إشارتها، ونستنتج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ونهاياتها.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نطبق مبرهنة القيم المتوسطة على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(سالبة قبل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 مثلًا)، ثم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وبنفس الفكرة: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مساعدة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إشارتها ثم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53"/>
    <w:bookmarkStart w:id="54" w:name="المناقشة-البيانية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المناقشة البيانية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المناقشة الأفقية: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(يوازي محور الفواصل). نحرك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الأسفل إلى الأعلى ونعدّ نقط التقاطع.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تقاطع على يمين محور التراتيب: حل موجب؛ على يساره: حل سالب؛ عليه: حل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:  مناقشة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444752"/>
                        <wp:docPr id="29" name="Picture 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6d30559faa7b44b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44475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حل وحيد (سالب).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حلان (أحدهما مضاعف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ثلاثة حلول (سالب وموجبان).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ثلاثة حلول (سالب،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موجب).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ثلاثة حلول (سالبان وموجب).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حلان (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وحل موجب).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حل وحيد (موجب).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مناقشة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ونطبق المناقشة السابقة على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 القيم الحدية: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  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مثلًا: المعادلة تقبل ثلاثة حلول 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54"/>
    <w:bookmarkEnd w:id="55"/>
    <w:bookmarkStart w:id="56" w:name="حل-مشكلات-بتوظيف-المشتقات-الاستمثال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حل مشكلات بتوظيف المشتقات: الاستمثال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مسألة استمثال (أكبر قيمة أو أصغر قيمة لمقدار)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نختار المتغير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معطيات المسألة.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نعبّر عن المقدار المطلوب بدالة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(كثير حدود، ناطقة أو صمّاء).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ندرس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 (إشارة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نقرأ من جدول التغيرات القيمة الحدية (العظمى أو الصغرى) والقيمة الموافقة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نجيب بجملة.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ناطقة: أقصر سياج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نريد تسييج قطعة أرض مستطيلة مساحتها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ما بعداها حتى يكون طول السياج أصغر ما يمكن؟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أحد البعدين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والمحيط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400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400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400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133959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e7f66ca562191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1339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طول السياج أصغر ما يمكن لما يكون البعدان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(مربع)، وطوله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min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80</m:t>
                  </m:r>
                  <m:r>
                    <m:rPr>
                      <m:nor/>
                      <m:sty m:val="p"/>
                    </m:rPr>
                    <w:rPr>
                      <w:highlight w:val="yellow"/>
                    </w:rP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صمّاء: أقرب نقطة من منحنى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عيّن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الأقرب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133959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45172f18dcd9d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1339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النقطة الأقرب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den>
                          </m:f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، والمسافة الصغرى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11</m:t>
                          </m:r>
                        </m:e>
                      </m:rad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56"/>
    <w:bookmarkStart w:id="57" w:name="أخطاء-شائع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أخطاء شائعة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أخطاء شائعة يجب تجنبها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هذه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حالات عدم تعيين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 أعدادًا.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كتابة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الصحيح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كتابة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تحديد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 الإشارة تحدد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(ندرس إشارة المقام).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قسمة متباينة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تغيير اتجاهها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القول 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هذه النهاية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موجودة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استنتاج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من مبرهنة القيم المتوسطة دون الرتابة التامة، أو تطبيقها دون التحقق من الاستمرار.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استنتاج الاشتقاقية من الاستمرار: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قابلة للاشتقاق.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الخلط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وقيمة حدية: يجب أن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إشارتها 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نسيان مجموعة التعريف عند حساب النهايات أو عند تبسيط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t>P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57"/>
    <w:bookmarkStart w:id="58" w:name="تمارين-محلولة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 وفسّر النتائج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مائل، ثم 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ناقش بيانيًا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8f17e36aa6a0b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الحدية العظمى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حلول.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039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048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7223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4b46db5a1a52b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 وإلى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المستقيمان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21625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b9d862359691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α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41</m:t>
                </m:r>
                <m:r>
                  <m:rPr>
                    <m:sty m:val="p"/>
                  </m:rPr>
                  <m:t>&lt;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642cee18c5b43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أدناه).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جدول التغيرات):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حلان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65633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83143c8250f95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656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  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هل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وقابلية اشتقاقها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معادلتي نصفي المماسين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؛ بالمرافق: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 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مستمرتين)،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زاوية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المماس على اليمين 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نصف المماس على اليسار 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وفسّر النتائج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ح.ع.ت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نستعمل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borderBox>
                  <m:e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المقام موجب ويؤول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الفرق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الفرق سالب: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e371998fdf1df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07333954e4cd1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موجهًا نحو الأعلى.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 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 نصف مماس عمودي عند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13915" cy="1408175"/>
                        <wp:docPr id="39" name="Picture 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8d2186d27e2b1cd9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3915" cy="140817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13915" cy="1408175"/>
                        <wp:docPr id="40" name="Picture 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2b8c16d41a289c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3915" cy="140817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1901952" cy="22037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655ba34a34a6a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1952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58"/>
    <w:bookmarkStart w:id="59" w:name="خلاصة-الطرائق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الحد الأعلى درجة (أو حاصل قسمة الحدين الأعلى درجة).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كثير حدود أو دالة ناطقة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المقام (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ثم قاعدة الإشارات.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ℓ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نحلل البسط والمقام ونختزل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أو المرافق؛ أو العدد المشتق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ح.ع.ت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تحت الجذر) عاملًا مشتركًا؛ وإذا بقيت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نستعمل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ح.ع.ت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نهاية الدالة الداخلية ثم نهاية الخارجية عندها.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دالة مركبة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مثلثية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الحصر 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مبرهنات المقارنة والحصر.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فيها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المستقيمات المقاربة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جدول.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الوضع النسبي</w:t>
                  </w:r>
                </w:p>
              </w:tc>
            </w:tr>
          </w:tbl>
          <w:p>
            <w:pPr>
              <w:bidi/>
            </w:pPr>
          </w:p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a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(النهايتان من اليمين ومن اليسار للدوال المعرفة بجزأين).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الاستمرار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+ رتابة تامة +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ثم التنصيف أو المسح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 علاقة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: عدد: قابلة؛ يمين</w:t>
                  </w:r>
                  <m:oMath>
                    <m:r>
                      <m:rPr>
                        <m:sty m:val="p"/>
                      </m:rPr>
                      <m:t>≠</m:t>
                    </m:r>
                  </m:oMath>
                  <w:r>
                    <w:rPr>
                      <w:rtl/>
                    </w:rPr>
                    <w:t xml:space="preserve">يسار: نقطة زاوية؛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: نصف مماس عمودي.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قابلية الاشتقاق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؛ وحسب الحالة 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المماس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(ونستعين بدالة مساعدة أو 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 الحاجة).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اتجاه التغير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حدية محلية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تغيير إشارتها.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أو محور تناظر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 الأفقي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نشتق مرة بعد مرة: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f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″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…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المشتقات المتتابعة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الدور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بقاعدة المركبة؛ ندرس على مجال طوله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T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نكمل بالانسحاب.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دراسة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φ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φ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نبحث عن 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مشتقتها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(جدول المشتقات عكسيًا)؛ الحلول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؛ الشرط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يعيّن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نختار المتغير ومجاله، نعبّر عن المقدار بدالة، ندرس تغيراتها ونقرأ القيمة الحدية.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مسألة استمثال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59"/>
    <w:sectPr>
      <w:headerReference w:type="default" r:id="rId50"/>
      <w:footerReference w:type="default" r:id="rId5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DCE78E05-13D6-44E5-B65E-64152C4B65C2}"/>
    <w:embedBold r:id="rFnt2" w:fontKey="{41239D4D-9BB2-434C-B5C2-9AFD7A4A37AC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النهايات والاستمرارية والاشتقاقية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header" Target="header1.xml"/><Relationship Id="rId51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2026-10-29T19:40:19Z</dcterms:created>
  <dcterms:modified xsi:type="dcterms:W3CDTF">2026-10-29T19:40:19Z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