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قانون احتمال مرفق بتجربة عشوائية.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 ، على التوالي بإرجاع أو دون إرجاع.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الأمل الرياضياتي والتباين والانحراف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الشجرة المتوازنة 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بالأشجار المتوازنة ودستور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استقلال حادثتين ، المبدأ الضربي.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(الأسابيع 24–26). الأشجار مرسومة من اليسار إلى اليمين مع الاحتمالات على الفروع وعمود «الاحتمال».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قانون احتمال مرفق بتجربة عشوائية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قانون احتمال مرفق بتجربة عشوائية لها عدد منته من الإمكانيات.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الاحتمالات (2 ت ا) ، التكرارات النسبية.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حجر نرد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مرة: ما التكرار النسبي المتوقع لظهور الوجه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قانون الاحتمال.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صندوق فيه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بطاقات: خمس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ثلاث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اثنتان تحملان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نسحب بطاقة عشوائياً.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البطاقات متساوية الاحتمال: احتمال كل بطاقة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احتمال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 المجموع.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الإمكانيات.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الاحتمال</w:t>
            </w:r>
            <w:r>
              <w:rPr>
                <w:rtl/>
              </w:rPr>
              <w:t xml:space="preserve">: إرفاق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احتمال 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مجموع احتمالات الإمكانيات التي تحققها.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تساوي الاحتمال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card</m:t>
                  </m:r>
                  <m:r>
                    <m:t> </m:t>
                  </m:r>
                  <m:r>
                    <m:t>A</m:t>
                  </m:r>
                </m:num>
                <m:den>
                  <m:r>
                    <m:rPr>
                      <m:nor/>
                      <m:sty m:val="p"/>
                    </m:rPr>
                    <m:t>card</m:t>
                  </m:r>
                  <m:r>
                    <m:t> </m:t>
                  </m:r>
                  <m:r>
                    <m:t>Ω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قانون الوضعية: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457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3eeefb08939bb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احتمال «رقم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أن مجموع الاحتمالات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حجر نرد مزيف: احتمال كل وجه زوجي ضعف احتمال كل وجه فردي. عيّن قانون الاحتمال ، ثم احتمال ظهور رقم زوجي.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الفردي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والزوجي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أنواع السحب: في آن واحد ، على التوالي بإرجاع أو دون إرجاع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التمييز بين أنواع السحب ، وعدّ الإمكانيات بجداول أو بشجرة.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قانون الاحتمال ، تساوي الاحتمال.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من كيس: هل يهم الترتيب؟ وهل نعيد الكرة الأولى؟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الجداول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نفرق بينها باللمس. نسحب كرتين.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سحب كرة واحدة: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نعدّ الإمكانيات في كل نوع من السحب بجدول ذي مدخلين (السطر: السحب الأول ، العمود: الثاني).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خانات الحادثة.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[على التوالي دون إرجاع]</w:t>
            </w:r>
            <w:r>
              <w:rPr>
                <w:rtl/>
              </w:rPr>
              <w:t xml:space="preserve"> (الترتيب مهم ، لا تكرار):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 «لونان مختلفان» (الملوَّن):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12128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fd9a00e6b1e7f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1212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[على التوالي مع الإرجاع]</w:t>
            </w:r>
            <w:r>
              <w:rPr>
                <w:rtl/>
              </w:rPr>
              <w:t xml:space="preserve"> (الترتيب مهم ، التكرار ممكن):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 «نفس اللون» (الملوَّن):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12128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e38b887270c5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1212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[في آن واحد]</w:t>
            </w:r>
            <w:r>
              <w:rPr>
                <w:rtl/>
              </w:rPr>
              <w:t xml:space="preserve"> (الترتيب غير مهم ، لا تكرار): نصف الجدول دون القطر: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 «لونان مختلفان»: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030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aba06b6a19dab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03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نوع السحب من نص التمرين قبل العدّ.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مع نفس الكيس ، احسب احتمال «سحب كرتين حمراوين» في الأنواع الثلاثة.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مع الإرجاع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في آن واحد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الأمل الرياضياتي والتباين والانحراف المعياري لقانون احتمال عددي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الأمل الرياضياتي والتباين والانحراف المعياري المرفق بقانون احتمال عددي ،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قانون الاحتمال ، الوسط الحسابي والتباين لسلسلة إحصائية.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لعبة.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لعبة: هل هي مربحة للاعب على المدى الطويل؟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لعبة: يخسر اللاعب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يربح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ويربح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بعد عدد كبير من الأدوار ، متوسط الربح يقارب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بالإحصاء.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الأمل الرياضياتي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التباين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الانحراف المعياري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5396" cy="8183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cf3c46eaedb77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396" cy="8183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 اللعبة مربحة للاعب (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المتوسط لكل دور) 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اللعبة «عادلة»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يقيس تشتت القيم حول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دائماً: نتحقق من الحساب.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نسحب في آن واحد كرتين من الكيس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المسحوبة. عيّن قانون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4389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79a36f9a9c2bc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438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 الشرطي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احتمال حادثة علماً أن حادثة أخرى محققة.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قانون الاحتمال ، الجداول ذات المدخلين.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زبائن بنك لهم دفتر توفير ، ما نسبة من لديهم قرض؟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 لبنك: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«له دفتر توفير» 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«له قرض».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4791" cy="8503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26038d2a72f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791" cy="850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نختار زبوناً عشوائياً من بين أصحاب الدفاتر: احتمال أن يكون له قرض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نلاحظ: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  <m:r>
                    <m:rPr>
                      <m:sty m:val="p"/>
                    </m:rPr>
                    <m:t>/</m:t>
                  </m:r>
                  <m:r>
                    <m:t>200</m:t>
                  </m:r>
                </m:num>
                <m:den>
                  <m:r>
                    <m:t>120</m:t>
                  </m:r>
                  <m:r>
                    <m:rPr>
                      <m:sty m:val="p"/>
                    </m:rPr>
                    <m:t>/</m:t>
                  </m:r>
                  <m:r>
                    <m:t>200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الجدول إلى 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احتمال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علماً أن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محققة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 نلخص بشجرة: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الجدول: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76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19</m:t>
                  </m:r>
                </m:den>
              </m:f>
            </m:oMath>
            <w:r>
              <w:rPr>
                <w:rtl/>
              </w:rPr>
              <w:t xml:space="preserve">: من بين أصحاب القروض ، حوالي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 دفتر توفير.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الشجرة المتوازنة ، 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بناء شجرة متوازنة واستعمالها ، واستنتاج دستور الاحتمالات الكلية.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الاحتمال الشرطي.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صناعية.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آلتان تنتجان نفس القطعة بنسب عيوب مختلفة: ما احتمال أن تكون قطعة عشوائية 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قواعد 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تنتج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معيبة ؛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 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معيبة.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[قواعد الشجرة المتوازنة]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على كل فرع من المستوى الثاني احتمال شرطي.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مجموع احتمالات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احتمال مسار = جداء احتمالات فروعه.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[دستور الاحتمالات الكلية]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عمود «الاحتمال»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بيضاوان. نسحب كرتين على التوالي دون إرجاع. أنشئ الشجرة واحسب احتمال «كرتان من نفس اللون».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نتيجة الجدول: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بالأشجار المتوازنة ودستور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استعمال أشجار متوازنة أو دستور الاحتمالات الكلية لحساب احتمالات وحل مشكلات.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الشجرة المتوازنة ، الاحتمالات الكلية.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مشكلة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تتعامل مع ثلاثة ممونين: من أين تأتي أغلب القطع المعيبة؟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[مشكلة]</w:t>
            </w:r>
            <w:r>
              <w:rPr>
                <w:rtl/>
              </w:rPr>
              <w:t xml:space="preserve"> تشتري مؤسسة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قطعها من الممون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نسب العيوب: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: أغلب المعيبة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رغم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أكثر عيوباً (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) ،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أكبر نسبة من المعيبة لأنه يموّن أكثر.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نعرّف الحوادث بالرموز قبل بناء الشجرة.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70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زبائن متجر يدفعون نقداً و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ببطاقة.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ممن يدفعون نقداً و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ممن يدفعون ببطاقة يشترون بأكثر من</w:t>
            </w:r>
            <w:r>
              <w:rPr>
                <w:rtl/>
              </w:rPr>
              <w:t xml:space="preserve"> </w:t>
            </w:r>
            <m:oMath>
              <m:r>
                <m:t>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 (</w:t>
            </w:r>
            <m:oMath>
              <m:r>
                <m:t>G</m:t>
              </m:r>
            </m:oMath>
            <w:r>
              <w:rPr>
                <w:rtl/>
              </w:rPr>
              <w:t xml:space="preserve">).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احتمال أن يكون مشترٍ بأكثر من</w:t>
            </w:r>
            <w:r>
              <w:rPr>
                <w:rtl/>
              </w:rPr>
              <w:t xml:space="preserve"> </w:t>
            </w:r>
            <m:oMath>
              <m:r>
                <m:t>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قد دفع ببطاقة.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استقلال حادثتين ، المبدأ الضربي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التعرف على حادثتين مستقلتين ، وتطبيق المبدأ الضربي على تجارب مستقلة.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الاحتمال الشرطي ، الشجرة.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تجربة بسيطة.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حجر نرد ثم قطعة نقدية: هل تؤثر نتيجة النرد على القطعة؟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متساوية الاحتمال: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6 و وجه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معرفة نتيجة النرد لا تغيّر احتمال الوجه: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بالاحتمال الشرطي.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(لما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[المبدأ الضربي]</w:t>
            </w:r>
            <w:r>
              <w:rPr>
                <w:rtl/>
              </w:rPr>
              <w:t xml:space="preserve"> في تجارب مستقلة ، احتمال قائمة نتائج هو جداء احتمالات كل 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آلتان تتعطلان باستقلال: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تعطل واحدة على الأقل: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في جدول الوضعية 47: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مستقلتين.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نخلط بين «مستقلتين» و«غير متلائمتين» 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رامٍ يصيب الهدف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والرميات مستقلة. يرمي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مرات: احسب احتمال إصابة الهدف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، ثم مرة على الأقل.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2026-10-27T12:55:32Z</dcterms:created>
  <dcterms:modified xsi:type="dcterms:W3CDTF">2026-10-27T12:55:32Z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