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تمارين تجريبية في الدوال الأصلية والحساب التكاملي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تمارين متدرجة مع الحلول المفصلة خطوة بخطوة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الشعب العلمية</w:t>
            </w:r>
          </w:p>
        </w:tc>
      </w:tr>
    </w:tbl>
    <w:p>
      <w:pPr>
        <w:bidi/>
      </w:pPr>
    </w:p>
    <w:bookmarkStart w:id="20" w:name="الدوال-الأصلية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الدوال الأصلية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1: دوال أصلية مباشرة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في كل حالة من الحالات التالية، عيّن دالة أصلية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،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،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،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،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،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،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،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،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،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تذكير: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نتعرّف في كل مرة على شكل من أشكال الجدول: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u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أصليتها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u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u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أصليتها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u</m:t>
                  </m:r>
                </m:e>
              </m:ra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أصليتها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</m:oMath>
            <w:r>
              <w:rPr>
                <w:rtl/>
              </w:rPr>
              <w:t xml:space="preserve">. وكل الدوال المعطاة مستمرة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 تقبل دوالا أصلية عليه.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كثير حدود؛ نأخذ أصلية كل حد (</w:t>
            </w: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أصليتها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t>x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أصليتها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</m:e>
                </m:rad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x</m:t>
                        </m:r>
                      </m:e>
                    </m:ra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u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u</m:t>
                        </m:r>
                      </m:e>
                      <m:sup>
                        <m:r>
                          <m:t>4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sSup>
                                  <m:e>
                                    <m:r>
                                      <m:t>x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3</m:t>
                                </m:r>
                              </m:e>
                            </m:d>
                          </m:e>
                          <m:sup>
                            <m:r>
                              <m:t>4</m:t>
                            </m:r>
                          </m:sup>
                        </m:sSup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(و)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 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(ز)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u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ln</m:t>
                                </m:r>
                                <m:r>
                                  <m:t>x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(ح)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. 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u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rad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rad>
                <m:r>
                  <m:rPr>
                    <m:sty m:val="p"/>
                  </m:rPr>
                  <m:t>=</m:t>
                </m:r>
                <m:borderBox>
                  <m:e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ra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(ط)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أصليتها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sin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x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كل حالة نشتق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فنجد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2: الدالة الأصلية التي تأخذ قيمة معلومة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الدالة الأصلية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الدوال الأصلية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الدالة الأصلية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  </m:t>
                </m:r>
                <m:r>
                  <m:rPr>
                    <m:sty m:val="p"/>
                  </m:rPr>
                  <m:t>✓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المجال، فأصليتها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الدوال الأصلية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 حقيقي.</w:t>
            </w:r>
          </w:p>
          <w:p>
            <w:pPr>
              <w:bidi/>
            </w:pPr>
            <w:r>
              <w:rPr>
                <w:rtl/>
              </w:rPr>
              <w:t xml:space="preserve">الشرط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وأصليتها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الدوال الأصلية لـ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G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e>
                </m:borderBox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 </m:t>
                </m:r>
                <m:r>
                  <m:t>c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  <m:scr m:val="double-struck"/>
                  </m:rPr>
                  <m:t>R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3: تعيين دالة أصلية بالمطابقة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الحقيقية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تكون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الدالة الأصلية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تأخذ القيمة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العددين الحقيقيين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β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دالة أصلية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(جداء دالتين قابلتين للاشتقاق). باستعمال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t>v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c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a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b</m:t>
                              </m:r>
                            </m:e>
                          </m:d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b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c</m:t>
                              </m:r>
                            </m:e>
                          </m:d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تكون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نطابق المعاملات: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الدوال الأصلية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القيمة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إذن الدالة المطلوبة: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x</m:t>
                    </m:r>
                    <m:r>
                      <m:rPr>
                        <m:sty m:val="p"/>
                      </m:rPr>
                      <m:t>↦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β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فأصليتها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إذن دالة أصلية لـ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4: دوال أصلية بعد تحويل العبارة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الدالة الأصلية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الدالة الأصلية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تنعدم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ثم اكتبها على شكل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عبارة واحدة.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نوحّد المقامات: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  </m:t>
                </m:r>
                <m:r>
                  <m:rPr>
                    <m:sty m:val="p"/>
                  </m:rPr>
                  <m:t>✓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فأصليتها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أصلية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وأصلية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r>
                  <m:t>c</m:t>
                </m:r>
              </m:oMath>
            </m:oMathPara>
          </w:p>
          <w:p>
            <w:pPr>
              <w:bidi/>
            </w:pP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  <m:r>
                              <m:t>x</m:t>
                            </m:r>
                          </m:num>
                          <m:den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bookmarkEnd w:id="20"/>
    <w:bookmarkStart w:id="21" w:name="حساب-التكاملات-وخواصها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حساب التكاملات وخواصها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5: حساب تكاملات مباشرة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أحسب كل تكامل من التكاملات التالية: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nary>
              <m:r>
                <m:t>d</m:t>
              </m:r>
              <m:r>
                <m:t>x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</m:e>
              </m:nary>
              <m:r>
                <m:t>d</m:t>
              </m:r>
              <m:r>
                <m:t>x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x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</m:oMath>
          </w:p>
          <w:p>
            <w:pPr>
              <w:bidi/>
            </w:pPr>
            <m:oMath>
              <m:sSub>
                <m:e>
                  <m:r>
                    <m:t>I</m:t>
                  </m:r>
                </m:e>
                <m:sub>
                  <m:r>
                    <m:t>6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القاعدة: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 المستمرة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I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4</m:t>
                                </m:r>
                              </m:sup>
                            </m:sSup>
                          </m:num>
                          <m:den>
                            <m:r>
                              <m:t>4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e>
                    </m:d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I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sSub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ln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I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=</m:t>
                </m:r>
                <m:sSub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</m:e>
                  <m:sub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I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=</m:t>
                </m:r>
                <m:sSub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</m:d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x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أصليتها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I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=</m:t>
                </m:r>
                <m:sSub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sin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  <m:r>
                              <m:t>x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b>
                    <m:r>
                      <m:t>0</m:t>
                    </m:r>
                  </m:sub>
                  <m:sup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1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(و)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I</m:t>
                    </m:r>
                  </m:e>
                  <m:sub>
                    <m:r>
                      <m:t>6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</m:e>
                </m:ra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4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6: الخطية وعلاقة شال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علاقة شال، أحسب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، ثم فسّر النتيجة بيانيا.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التكاملين: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  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+</m:t>
              </m:r>
              <m:r>
                <m:t>J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قيمة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لنزيل القيمة المطلقة: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106527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084580dfd711a2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10652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حسب علاقة شال: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K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0</m:t>
                          </m:r>
                        </m:sub>
                        <m:sup>
                          <m:r>
                            <m:t>1</m:t>
                          </m:r>
                        </m: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</m:nary>
                      <m:r>
                        <m:t> </m:t>
                      </m:r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1</m:t>
                          </m:r>
                        </m:sub>
                        <m:sup>
                          <m:r>
                            <m:t>3</m:t>
                          </m:r>
                        </m: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</m:nary>
                      <m:r>
                        <m:t> </m:t>
                      </m:r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sSubSup>
                        <m:e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t>x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</m:e>
                          </m:d>
                        </m:e>
                        <m:sub>
                          <m:r>
                            <m:t>0</m:t>
                          </m:r>
                        </m:sub>
                        <m:sup>
                          <m:r>
                            <m:t>1</m:t>
                          </m:r>
                        </m:sup>
                      </m:sSubSup>
                      <m:r>
                        <m:rPr>
                          <m:sty m:val="p"/>
                        </m:rPr>
                        <m:t>+</m:t>
                      </m:r>
                      <m:sSubSup>
                        <m:e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t>x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3</m:t>
                          </m:r>
                        </m:sup>
                      </m:sSubSup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9</m:t>
                                  </m:r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=</m:t>
                      </m:r>
                      <m:borderBox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borderBox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البياني: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مساحة الحيز المحدد بمنحنى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ومحور الفواصل والمستقيمين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؛ وهو مكوّن من مثلثين قائمين: مساحة الأول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ومساحة الثاني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24228" cy="142646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b0ef94d4dd2b73b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228" cy="14264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e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الخطية: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J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r>
                      <m:t>1</m:t>
                    </m:r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(ب):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e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</m:borderBox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38</m:t>
                </m:r>
              </m:oMath>
            </m:oMathPara>
          </w:p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ملاحظة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لا نعرف أصلية مباشرة للدالة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↦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من الجدول، لذلك نحسب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J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بواسطة تكامل مرافق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I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نعرف حسابه، ثم نستعمل الخطية.</w:t>
                  </w:r>
                </w:p>
              </w:tc>
            </w:tr>
          </w:tbl>
          <w:p>
            <w:pPr>
              <w:bidi/>
              <w:spacing w:before="0" w:after="0"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7: القيمة المتوسطة وحصر تكامل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القيمة المتوسطة</w:t>
            </w:r>
            <w:r>
              <w:rPr>
                <w:rtl/>
              </w:rPr>
              <w:t xml:space="preserve"> </w:t>
            </w:r>
            <m:oMath>
              <m:r>
                <m:t>μ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حصرا للتكامل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نقبل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≤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القيمة المتوسطة لدالة مستمرة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den>
                </m:f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[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مقلوب 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فبأخذ المقلوب يُعكس الترتيب: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الدوال الثلاث 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إذن حسب خاصية الترتيب (التكامل يحفظ الترتيب):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A</m:t>
                </m:r>
                <m:r>
                  <m:rPr>
                    <m:sty m:val="p"/>
                  </m:rPr>
                  <m:t>≤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11</m:t>
                    </m:r>
                  </m:sup>
                  <m:e>
                    <m:r>
                      <m:t> </m:t>
                    </m:r>
                  </m:e>
                </m:nary>
                <m:r>
                  <m:t>d</m:t>
                </m:r>
                <m:r>
                  <m:t>x</m:t>
                </m:r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≤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الحد الأعلى: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والدالة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exp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الحد الأدنى: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نطبق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بالمكاملة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(الترتيب محفوظ لأن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11</m:t>
                    </m:r>
                  </m:sup>
                  <m:e>
                    <m:r>
                      <m:t> </m:t>
                    </m:r>
                  </m:e>
                </m:nary>
                <m: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</m:nary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b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11</m:t>
                  </m:r>
                </m:sup>
                <m:e>
                  <m:r>
                    <m:t> </m:t>
                  </m:r>
                </m:e>
              </m:nary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≤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8: استعمال الزوجية والفردية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نقبل الخاصيتين التاليتين (لدالة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فردية فإن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sub>
                <m:sup>
                  <m:r>
                    <m:t>a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 فإن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sub>
                <m:sup>
                  <m:r>
                    <m:t>a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a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حساب دالة أصلية.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sin</m:t>
                      </m:r>
                      <m:r>
                        <m:t>x</m:t>
                      </m:r>
                    </m:e>
                  </m:d>
                </m:e>
              </m:nary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  <m:sup>
                  <m:r>
                    <m:t>2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</m:nary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 بيّن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فردية، ثم استنتج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  <m:e>
                  <m:r>
                    <m:t>g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(مجال متناظر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فردية،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الخطية: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nary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e>
              </m:nary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sin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فرديتان، فتكاملاهما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معدومان.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nary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nary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5</m:t>
                              </m:r>
                            </m:sup>
                          </m:sSup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فردية. وعلى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  <m:e>
                    <m:r>
                      <m:t>x</m:t>
                    </m:r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sSub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4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x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x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فردية. وهي 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b>
                      <m:sup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  <m:e>
                        <m:r>
                          <m:t>g</m:t>
                        </m:r>
                      </m:e>
                    </m:nary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تفسير بياني: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متناظر بالنسبة إلى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 فالمساحة فوق محور الفواصل تساوي المساحة تحته، والتكامل (مساحة جبرية) معدوم.</w:t>
            </w:r>
          </w:p>
        </w:tc>
      </w:tr>
    </w:tbl>
    <w:p>
      <w:pPr>
        <w:bidi/>
        <w:spacing w:before="0" w:after="0"/>
      </w:pPr>
    </w:p>
    <w:bookmarkEnd w:id="21"/>
    <w:bookmarkStart w:id="22" w:name="التكامل-بالتجزئة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التكامل بالتجزئة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9: تكامل بالتجزئة مرة واحدة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باستعمال التكامل بالتجزئة، أحسب: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r>
                    <m:rPr>
                      <m:sty m:val="p"/>
                    </m:rPr>
                    <m:t>ln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القاعدة: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قابلتين للاشتقاق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ومشتقتاهما مستمرتين فإن: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u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v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v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u</m:t>
                    </m:r>
                  </m:e>
                </m:nary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v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نختار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التي «تبسط بالاشتقاق» (كثير حدود،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نعرف أصليتها.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mr>
                    <m:mr>
                      <m:e>
                        <m:r>
                          <m:t>v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إذن  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v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mr>
                  </m:m>
                </m:e>
              </m:d>
            </m:oMath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ونضع: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mr>
                    <m:mr>
                      <m:e>
                        <m:r>
                          <m:t>v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إذن  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e>
                    </m:mr>
                    <m:mr>
                      <m:e>
                        <m:r>
                          <m:t>v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mr>
                  </m:m>
                </m:e>
              </m:d>
            </m:oMath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x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r>
                      <m:t>1</m:t>
                    </m:r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</m:e>
                </m:borderBox>
              </m:oMath>
            </m:oMathPara>
          </w:p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ملاحظة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بنفس الطريقة نجد من أجل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:</w:t>
                  </w:r>
                  <w:r>
                    <w:rPr>
                      <w:rtl/>
                    </w:rP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1</m:t>
                        </m:r>
                      </m:sub>
                      <m:sup>
                        <m:r>
                          <m:t>x</m:t>
                        </m:r>
                      </m:sup>
                      <m:e>
                        <m:r>
                          <m:rPr>
                            <m:sty m:val="p"/>
                          </m:rPr>
                          <m:t>ln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؛ إذن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↦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دالة أصلية للدالة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ln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]</m:t>
                    </m:r>
                    <m:r>
                      <m:t>0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</w:tr>
          </w:tbl>
          <w:p>
            <w:pPr>
              <w:bidi/>
              <w:spacing w:before="0" w:after="0"/>
            </w:pP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mr>
                    <m:mr>
                      <m:e>
                        <m:r>
                          <m:t>v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cos</m:t>
                        </m:r>
                        <m:r>
                          <m:t>x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إذن  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v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sin</m:t>
                        </m:r>
                        <m:r>
                          <m:t>x</m:t>
                        </m:r>
                      </m:e>
                    </m:mr>
                  </m:m>
                </m:e>
              </m:d>
            </m:oMath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x</m:t>
                </m:r>
                <m:r>
                  <m:rPr>
                    <m:sty m:val="p"/>
                  </m:rPr>
                  <m:t>sin</m:t>
                </m:r>
                <m:r>
                  <m:t>x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  <m:e>
                    <m:r>
                      <m:rPr>
                        <m:sty m:val="p"/>
                      </m:rPr>
                      <m:t>sin</m:t>
                    </m:r>
                  </m:e>
                </m:nary>
                <m:r>
                  <m:t>x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cos</m:t>
                </m:r>
                <m:r>
                  <m:t>x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10: التكامل بالتجزئة ودالة أصلية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ln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التكامل بالتجزئة، عيّن الدالة الأصلية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mr>
                    <m:mr>
                      <m:e>
                        <m:r>
                          <m:t>v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إذن  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e>
                    </m:mr>
                    <m:mr>
                      <m:e>
                        <m:r>
                          <m:t>v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</m:oMath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I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bSup>
                        <m:e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t>x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e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1</m:t>
                          </m:r>
                        </m:sub>
                        <m:sup>
                          <m:r>
                            <m:t>e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  <m:r>
                        <m:t> </m:t>
                      </m:r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1</m:t>
                          </m:r>
                        </m:sub>
                        <m:sup>
                          <m:r>
                            <m:t>e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nary>
                      <m:r>
                        <m:t> </m:t>
                      </m:r>
                      <m:r>
                        <m:t>d</m:t>
                      </m:r>
                      <m:r>
                        <m:t>x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t>x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</m:num>
                                <m:den>
                                  <m:r>
                                    <m:t>4</m:t>
                                  </m:r>
                                </m:den>
                              </m:f>
                            </m:e>
                          </m:d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e</m:t>
                          </m:r>
                        </m:sup>
                      </m:sSubSup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borderBox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borderBox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v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إذن  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v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mr>
                  </m:m>
                </m:e>
              </m:d>
            </m:oMath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J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0</m:t>
                          </m:r>
                        </m:sub>
                        <m:sup>
                          <m:r>
                            <m:t>1</m:t>
                          </m:r>
                        </m:sup>
                      </m:sSubSup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0</m:t>
                          </m:r>
                        </m:sub>
                        <m:sup>
                          <m:r>
                            <m:t>12</m:t>
                          </m:r>
                        </m:sup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nary>
                      <m:r>
                        <m:t> </m:t>
                      </m:r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0</m:t>
                          </m:r>
                        </m:sub>
                        <m:sup>
                          <m:r>
                            <m:t>1</m:t>
                          </m:r>
                        </m:sup>
                      </m:sSubSup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e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e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borderBox>
                        <m:e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e</m:t>
                              </m:r>
                            </m:den>
                          </m:f>
                        </m:e>
                      </m:borderBox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الأصلية التي 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nary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. نضع: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t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v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t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إذن  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t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v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t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</m:e>
                    </m:mr>
                  </m:m>
                </m:e>
              </m:d>
            </m:oMath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[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0</m:t>
                          </m:r>
                        </m:sub>
                        <m:sup>
                          <m:r>
                            <m:t>x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0</m:t>
                          </m:r>
                        </m:sub>
                        <m:sup>
                          <m:r>
                            <m:t>x</m:t>
                          </m:r>
                        </m:sup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t</m:t>
                              </m:r>
                            </m:sup>
                          </m:sSup>
                        </m:e>
                      </m:nary>
                      <m:r>
                        <m:t> </m:t>
                      </m:r>
                      <m:r>
                        <m:t>d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</m:mr>
                </m:m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11: التكامل بالتجزئة مرتين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(يمكن استعمال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، ثم قارن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ln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v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إذن  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</m:t>
                        </m:r>
                        <m:r>
                          <m:t>x</m:t>
                        </m:r>
                      </m:e>
                    </m:mr>
                    <m:mr>
                      <m:e>
                        <m:r>
                          <m:t>v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mr>
                  </m:m>
                </m:e>
              </m:d>
            </m:oMath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r>
                      <m:t>x</m:t>
                    </m:r>
                  </m:e>
                </m:nary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(التكامل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حُسب هو أيضا بالتجزئة في التمرين 9).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ln</m:t>
                                </m:r>
                                <m:r>
                                  <m:t>x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v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إذن  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e>
                    </m:mr>
                    <m:mr>
                      <m:e>
                        <m:r>
                          <m:t>v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mr>
                  </m:m>
                </m:e>
              </m:d>
            </m:oMath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x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r>
                      <m:rPr>
                        <m:sty m:val="p"/>
                      </m:rPr>
                      <m:t>ln</m:t>
                    </m:r>
                  </m:e>
                </m:nary>
                <m:r>
                  <m:t>x</m:t>
                </m:r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وقد وجدنا بالتجزئة (التمرين 9) أن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r>
                    <m:rPr>
                      <m:sty m:val="p"/>
                    </m:rPr>
                    <m:t>ln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المقارنة: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≈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mr>
                    <m:mr>
                      <m:e>
                        <m:r>
                          <m:t>v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إذن  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e>
                    </m:mr>
                    <m:mr>
                      <m:e>
                        <m:r>
                          <m:t>v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mr>
                  </m:m>
                </m:e>
              </m:d>
            </m:oMath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K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bSup>
                        <m:e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t>x</m:t>
                                      </m:r>
                                    </m:e>
                                    <m:sup>
                                      <m:r>
                                        <m:t>3</m:t>
                                      </m:r>
                                    </m:sup>
                                  </m:sSup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e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1</m:t>
                          </m:r>
                        </m:sub>
                        <m:sup>
                          <m:r>
                            <m:t>e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nary>
                      <m:r>
                        <m:t> </m:t>
                      </m:r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t>x</m:t>
                                      </m:r>
                                    </m:e>
                                    <m:sup>
                                      <m:r>
                                        <m:t>3</m:t>
                                      </m:r>
                                    </m:sup>
                                  </m:sSup>
                                </m:num>
                                <m:den>
                                  <m:r>
                                    <m:t>9</m:t>
                                  </m:r>
                                </m:den>
                              </m:f>
                            </m:e>
                          </m:d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e</m:t>
                          </m:r>
                        </m:sup>
                      </m:sSubSup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num>
                        <m:den>
                          <m:r>
                            <m:t>9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borderBox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3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</m:e>
                      </m:borderBox>
                    </m:e>
                  </m:mr>
                </m:m>
              </m:oMath>
            </m:oMathPara>
          </w:p>
        </w:tc>
      </w:tr>
    </w:tbl>
    <w:p>
      <w:pPr>
        <w:bidi/>
        <w:spacing w:before="0" w:after="0"/>
      </w:pPr>
    </w:p>
    <w:bookmarkEnd w:id="22"/>
    <w:bookmarkStart w:id="23" w:name="حساب-المساحات"/>
    <w:p>
      <w:pPr>
        <w:pStyle w:val="Heading1"/>
        <w:bidi/>
      </w:pPr>
      <w:r>
        <w:rPr>
          <w:rStyle w:val="SectionNumber"/>
          <w:rtl/>
        </w:rPr>
        <w:t xml:space="preserve">4</w:t>
      </w:r>
      <w:r>
        <w:rPr>
          <w:rtl/>
        </w:rPr>
        <w:tab/>
      </w:r>
      <w:r>
        <w:rPr>
          <w:rtl/>
        </w:rPr>
        <w:t xml:space="preserve">حساب المساحات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12: مساحة حيز بين منحن ومحور الفواصل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ومحور الفواصل والمستقيمين اللذين معادلتاهما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وهو كثير حدود من الدرجة الثانية معامله الرئيسي موجب، فهو سالب بين الجذرين وموجب خارجهما: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113385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378df5b1d1bb1b2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التمثيل البياني: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الحيز مكوّن من جزأين: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(تحت محور الفواصل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)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(فوقه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60804" cy="213969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4d2092d65ca8b1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0804" cy="2139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المساحة بوحدة المساحة: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جدول الإشارة،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3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2</m:t>
                    </m:r>
                  </m:sub>
                  <m:sup>
                    <m:r>
                      <m:t>3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e>
                    </m:d>
                  </m:e>
                </m:nary>
                <m: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مع أصلية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8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9</m:t>
                  </m:r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8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8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t> 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.</m:t>
                  </m:r>
                  <m:r>
                    <m:rPr>
                      <m:sty m:val="p"/>
                    </m:rPr>
                    <m:t>a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بـ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j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 </m:t>
                    </m:r>
                    <m:sSup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67</m:t>
                    </m:r>
                    <m:r>
                      <m:t> </m:t>
                    </m:r>
                    <m:sSup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ملاحظة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لو حسبنا مباشرة</w:t>
                  </w:r>
                  <w:r>
                    <w:rPr>
                      <w:rtl/>
                    </w:rP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r>
                          <m:t>f</m:t>
                        </m:r>
                      </m:e>
                    </m:nary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لوجدنا مساحة جبرية معدومة: الجزءان يلغي أحدهما الآخر. لهذا ندرس الإشارة أولا.</w:t>
                  </w:r>
                </w:p>
              </w:tc>
            </w:tr>
          </w:tbl>
          <w:p>
            <w:pPr>
              <w:bidi/>
              <w:spacing w:before="0" w:after="0"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13: مساحة حيز بين منحنيين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الدالتان المعرفتان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تمثيلاهما البيانيان في معلم متعامد ومتجانس (وحدة الطول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فاصلتي نقطتي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أدرس الوضع النسبي للمنحنيين.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مساحة الحيز المستوي المحدد بالمنحنيين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فاصلتا نقطتي التقاطع: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ندرس إشارة الفرق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(معامله الرئيسي سالب: موجب بين الجذرين):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796028" cy="113385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29b03b71e404af1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96028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الحيز المحصور بين المنحنيين هو المحدد بالمستقيمين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وفيه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60220" cy="1952243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5379c9572babeab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0220" cy="19522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2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|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2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</m:e>
                    </m:d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 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a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  <m:scr m:val="script"/>
                    </m:rP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14: مساحة بين منحن ومستقيم مقارب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 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وأدرس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اللذين معادلتاهما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(نهاية مرجعية)،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009644" cy="113385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8e27eda44ad997d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0964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43100" cy="233172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9474382b72d46db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3100" cy="2331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|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أصليته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sSub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d>
                                  <m:dPr>
                                    <m:begChr m:val="("/>
                                    <m:endChr m:val=")"/>
                                    <m:sepChr m:val="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ln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 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a</m:t>
                    </m:r>
                  </m:e>
                </m:borderBox>
              </m:oMath>
            </m:oMathPara>
          </w:p>
          <w:p>
            <w:pPr>
              <w:bidi/>
            </w:pPr>
            <m:oMath>
              <m:r>
                <m:t>1</m:t>
              </m:r>
              <m:r>
                <m:t> 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  <m:scr m:val="script"/>
                    </m:rP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15: مساحة باستعمال التكامل بالتجزئة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 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التكامل بالتجزئة، عيّن 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بوحدة المساحة ثم بـ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ومحور الفواصل والمستقيمين اللذين معادلتاهما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72484" cy="113385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2d13b4a9baa3024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248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nary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t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v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t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إذن  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t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v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t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</m:e>
                    </m:mr>
                  </m:m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t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x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x</m:t>
                    </m:r>
                  </m:sup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t</m:t>
                        </m:r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↦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الحيز مكوّن من جزأين: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(تحت محور الفواصل)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(فوقه):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499615" cy="2688334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6898d3608f91558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9615" cy="268833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باستعمال جدول الإشارة والأصلية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t> 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a</m:t>
                    </m:r>
                  </m:e>
                </m:borderBox>
                <m:r>
                  <m:rPr>
                    <m:sty m:val="p"/>
                  </m:rPr>
                  <m:t>≈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44</m:t>
                </m:r>
                <m:r>
                  <m:t> 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a</m:t>
                </m:r>
              </m:oMath>
            </m:oMathPara>
          </w:p>
          <w:p>
            <w:pPr>
              <w:bidi/>
            </w:pPr>
            <m:oMath>
              <m:r>
                <m:t>1</m:t>
              </m:r>
              <m:r>
                <m:t> 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8</m:t>
                        </m:r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d>
                    <m:r>
                      <m:t> </m:t>
                    </m:r>
                    <m:sSup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13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75</m:t>
                    </m:r>
                    <m:r>
                      <m:t> </m:t>
                    </m:r>
                    <m:sSup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bookmarkEnd w:id="23"/>
    <w:bookmarkStart w:id="24" w:name="اختيار-من-متعدد-وصحيح-أم-خطأ"/>
    <w:p>
      <w:pPr>
        <w:pStyle w:val="Heading1"/>
        <w:bidi/>
      </w:pPr>
      <w:r>
        <w:rPr>
          <w:rStyle w:val="SectionNumber"/>
          <w:rtl/>
        </w:rPr>
        <w:t xml:space="preserve">5</w:t>
      </w:r>
      <w:r>
        <w:rPr>
          <w:rtl/>
        </w:rPr>
        <w:tab/>
      </w:r>
      <w:r>
        <w:rPr>
          <w:rtl/>
        </w:rPr>
        <w:t xml:space="preserve">اختيار من متعدد وصحيح أم خطأ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16: اختيار من متعدد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في كل حالة من الحالات التالية، اختر الجواب الصحيح الوحيد من بين الأجوبة الثلاثة المقترحة مع التعليل.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القيمة المتوسطة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nary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الجواب الصحيح: (أ).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: الدالة من الشكل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</m:oMath>
            <w:r>
              <w:rPr>
                <w:rtl/>
              </w:rPr>
              <w:t xml:space="preserve">، أصليتها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↦</m:t>
                  </m:r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rPr>
                <w:rtl/>
              </w:rPr>
              <w:t xml:space="preserve">، بينما مشتقة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الجواب الصحيح: (ب).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الجواب الصحيح: (جـ).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ln</m:t>
              </m:r>
              <m:r>
                <m:t>x</m:t>
              </m:r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1</m:t>
                  </m:r>
                </m:sub>
                <m:sup>
                  <m:r>
                    <m:t>e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الجواب الصحيح: (أ).</w:t>
            </w:r>
            <w:r>
              <w:rPr>
                <w:rtl/>
              </w:rP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b>
                  <m:r>
                    <m:t>0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r>
                <m:t>9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الجواب الصحيح: (ب).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فردية فتكاملها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معدوم، و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ومنه النتيجة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الجواب الصحيح: (جـ).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17: صحيح أم خطأ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أجب بـ «صحيح» أو «خطأ» مع التعليل: برّر كل عبارة صحيحة، وانقض كل عبارة خاطئة بمثال مضاد.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دالة مستمرة على 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دوالا أصلية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دالتين أصليتين لنفس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ثابتة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مستمرتين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≤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صحيح.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هذه مبرهنة الدرس: كل دالة مستمرة على مجال تقبل دوالا أصلية عليه (منها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x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صحيح.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 والدالة التي مشتقتها معدومة على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مجال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خطأ.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التكامل لا يحوّل الجداء إلى جداء. بالتجزئة (التمرين 9):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بينما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nary>
                  <m:r>
                    <m:t>d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86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صحيح.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، فحسب الإيجابية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</m:nary>
              <m:r>
                <m:t>d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وبالخطية نحصل على المطلوب.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خطأ.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وهي تختلف عن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(مثلا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خطأ.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مثال مضاد: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b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لكن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(العكس صحيح: 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التكامل موجب.)</w:t>
            </w:r>
          </w:p>
        </w:tc>
      </w:tr>
    </w:tbl>
    <w:p>
      <w:pPr>
        <w:bidi/>
        <w:spacing w:before="0" w:after="0"/>
      </w:pPr>
    </w:p>
    <w:bookmarkEnd w:id="24"/>
    <w:bookmarkStart w:id="25" w:name="تمارين-شعبة-رياضيات"/>
    <w:p>
      <w:pPr>
        <w:pStyle w:val="Heading1"/>
        <w:bidi/>
      </w:pPr>
      <w:r>
        <w:rPr>
          <w:rStyle w:val="SectionNumber"/>
          <w:rtl/>
        </w:rPr>
        <w:t xml:space="preserve">6</w:t>
      </w:r>
      <w:r>
        <w:rPr>
          <w:rtl/>
        </w:rPr>
        <w:tab/>
      </w:r>
      <w:r>
        <w:rPr>
          <w:rtl/>
        </w:rPr>
        <w:t xml:space="preserve">تمارين شعبة رياضيات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18: متتالية معرفة بتكامل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متقاربة، وعيّن نهايتها.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ثم 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n</m:t>
              </m:r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</m:den>
                      </m:f>
                    </m:e>
                  </m:d>
                </m:e>
              </m:nary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، حسب الخطية: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فالتكامل سالب: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، وبالضرب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0</m:t>
                </m:r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≤</m:t>
                </m:r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بالمكاملة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(الترتيب محفوظ):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b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وحسب مبرهنة الحصر (الدركي):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(ويمكن أيضا: متناقصة ومحدودة من الأسفل بـ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 متقاربة.)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الخطية: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من جهة: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من جهة أخرى،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نطبق المساواة على الرتبة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t>n</m:t>
                        </m:r>
                      </m:den>
                    </m:f>
                  </m:e>
                </m:borderBox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 </m:t>
                </m:r>
                <m:r>
                  <m:t>n</m:t>
                </m:r>
                <m:r>
                  <m:rPr>
                    <m:sty m:val="p"/>
                  </m:rPr>
                  <m:t>≥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بالضرب في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≤</m:t>
              </m:r>
              <m:r>
                <m:t>n</m:t>
              </m:r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 حسب الحصر: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n</m:t>
                    </m:r>
                    <m:r>
                      <m:t> 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تحقق عددي: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307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193</m:t>
              </m:r>
            </m:oMath>
            <w:r>
              <w:rPr>
                <w:rtl/>
              </w:rPr>
              <w:t xml:space="preserve">، وكلاهما في الحصر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19: دالة معرفة بتكامل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برّر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أحسب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استنتج اتجاه تغير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 أحسب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أحسب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فردية.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، ثم استنتج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نقبل أن الدالة المتزايدة والمحدودة من الأعلى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نهاية منتهية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ماذا تستنتج؟ وما هي النهاية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x</m:t>
              </m:r>
            </m:oMath>
            <w:r>
              <w:rPr>
                <w:rtl/>
              </w:rPr>
              <w:t xml:space="preserve">، ثم استنتج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تغيرات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(نأخذ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89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الدالة الأصلية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e>
                </m:borderBox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0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t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وباستعمال مشتقة الدالة المركبة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(مجال)،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فردية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إلى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t</m:t>
              </m:r>
            </m:oMath>
            <w:r>
              <w:rPr>
                <w:rtl/>
              </w:rPr>
              <w:t xml:space="preserve">، والدالة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exp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  <m:r>
                    <m:rPr>
                      <m:sty m:val="p"/>
                    </m:rPr>
                    <m:t>≤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علاقة شال،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. وبمكاملة المتباينة (أ)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x</m:t>
                    </m:r>
                  </m:sup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t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e>
                </m:nary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x</m:t>
                    </m:r>
                  </m:sup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t</m:t>
                        </m:r>
                      </m:sup>
                    </m:sSup>
                  </m:e>
                </m:nary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t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x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e</m:t>
                    </m:r>
                  </m:den>
                </m:f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≤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، فبالمكاملة: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11</m:t>
                  </m:r>
                </m:sup>
                <m:e>
                  <m:r>
                    <m:t> </m:t>
                  </m:r>
                </m:e>
              </m:nary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 من (ب)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ومحدودة من الأعلى بـ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إذن تقبل نهاية منتهية: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هندسيا: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فردية: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ℓ</m:t>
                  </m:r>
                </m:e>
              </m:borderBox>
            </m:oMath>
            <w:r>
              <w:rPr>
                <w:rtl/>
              </w:rPr>
              <w:t xml:space="preserve">، والمستقيم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بالفردية: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72484" cy="113385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d67389fba423333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248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يخترق مماسه عند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: النقطة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انعطاف.)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جدول التغيرات: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4f27f92ed2bb963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77540" cy="1677924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4d533f3a799d5b7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77540" cy="16779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ملاحظة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لا توجد عبارة لـ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بالدوال المألوفة؛ دراستها تتم كليا عبر خواص التكامل. والقيمة الدقيقة (خارج البرنامج) هي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π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886</m:t>
                    </m:r>
                  </m:oMath>
                  <w:r>
                    <w:rPr>
                      <w:rtl/>
                    </w:rPr>
                    <w:t xml:space="preserve">، كما أن التمرين 7 يعطي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≤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وفعلا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747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</w:tr>
          </w:tbl>
          <w:p>
            <w:pPr>
              <w:bidi/>
              <w:spacing w:before="0" w:after="0"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20: مساحة بدلالة وسيط ونهايتها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 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فردية، وأن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ثم أدرس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موجب تماما. نسمي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اللذين معادلتاهما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بوحدة المساحة ثم بـ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  <m:scr m:val="script"/>
                </m:rP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قيمة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يكون من أجلها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t> 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بضرب البسط والمقام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فردية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الوضع النسبي: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23843" cy="1133856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87fc4f7c77715f4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3843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بضرب البسط والمقام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الحيز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(مثلا من أجل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):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54095" cy="2967227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57886a71c3bf2e1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54095" cy="29672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حسب جدول الوضع النسبي،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وباستعمال السؤال 3 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، أصليته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  <m:scr m:val="script"/>
                        </m:rPr>
                        <m:t>A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λ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0</m:t>
                          </m:r>
                        </m:sub>
                        <m:sup>
                          <m:r>
                            <m:t>λ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x</m:t>
                                  </m:r>
                                </m:sup>
                              </m:sSup>
                            </m:num>
                            <m:den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x</m:t>
                                  </m:r>
                                </m:sup>
                              </m:sSup>
                            </m:den>
                          </m:f>
                        </m:e>
                      </m:nary>
                      <m:r>
                        <m:t> </m:t>
                      </m:r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d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0</m:t>
                          </m:r>
                        </m:sub>
                        <m:sup>
                          <m:r>
                            <m:t>λ</m:t>
                          </m:r>
                        </m:sup>
                      </m:sSubSup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</m:e>
                    </m:d>
                    <m:r>
                      <m:t> 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a</m:t>
                    </m:r>
                  </m:e>
                </m:borderBox>
              </m:oMath>
            </m:oMathPara>
          </w:p>
          <w:p>
            <w:pPr>
              <w:bidi/>
            </w:pPr>
            <m:oMath>
              <m:r>
                <m:t>1</m:t>
              </m:r>
              <m:r>
                <m:t> 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</m:e>
                    </m:d>
                    <m:r>
                      <m:t> </m:t>
                    </m:r>
                    <m:sSup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rPr>
                        <m:sty m:val="p"/>
                        <m:scr m:val="script"/>
                      </m:rP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t> </m:t>
                    </m:r>
                    <m:sSup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55</m:t>
                    </m:r>
                    <m:r>
                      <m:t> </m:t>
                    </m:r>
                    <m:sSup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رغم أن الحيز المحصور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ومقاربه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محدود، فإن مساحته منتهية وتساوي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وحدة مساحة.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⇔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متباينة: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88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(وهو موجب تماما فهو مقبول؛ عنده تساوي المساحة نصف المساحة الكلية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bookmarkEnd w:id="25"/>
    <w:sectPr>
      <w:headerReference w:type="default" r:id="rId24"/>
      <w:footerReference w:type="default" r:id="rId25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تمارين تجريبية: الدوال الأصلية والحساب التكاملي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header" Target="header1.xml"/><Relationship Id="rId2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2026-10-23T13:09:45Z</dcterms:created>
  <dcterms:modified xsi:type="dcterms:W3CDTF">2026-10-23T13:09:45Z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