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4988"/>
        <w:gridCol w:w="4988"/>
      </w:tblGrid>
      <w:tr>
        <w:tc>
          <w:tcPr>
            <w:tcW w:w="4988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2788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53c6b4b463d8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78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8" w:type="dxa"/>
          </w:tcPr>
          <w:tbl>
            <w:tblPr>
              <w:tblW w:w="9864" w:type="dxa"/>
              <w:jc w:val="center"/>
              <w:tblBorders>
                <w:top w:val="single" w:sz="10" w:space="0" w:color="9F5600"/>
                <w:left w:val="single" w:sz="10" w:space="0" w:color="9F5600"/>
                <w:bottom w:val="single" w:sz="10" w:space="0" w:color="9F5600"/>
                <w:right w:val="single" w:sz="10" w:space="0" w:color="9F5600"/>
                <w:insideH w:val="single" w:sz="10" w:space="0" w:color="9F5600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9F5600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مثال</w:t>
                  </w:r>
                </w:p>
              </w:tc>
            </w:tr>
            <w:tr>
              <w:tc>
                <w:tcPr>
                  <w:tcW w:w="9864" w:type="dxa"/>
                  <w:shd w:val="clear" w:color="auto" w:fill="FCF8F2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القيمة المتوسطة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den>
                      </m:f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[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</m:e>
                      </m:borderBox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المساحة تحت المنحني (</w:t>
                  </w:r>
                  <m:oMath>
                    <m:r>
                      <m:t>9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oMath>
                  <w:r>
                    <w:rPr>
                      <w:rtl/>
                    </w:rPr>
                    <w:t xml:space="preserve">) تساوي مساحة المستطيل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2026-10-23T11:44:57Z</dcterms:created>
  <dcterms:modified xsi:type="dcterms:W3CDTF">2026-10-23T11:44:57Z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