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jc w:val="center"/>
      </w:pPr>
      <w:r>
        <w:rPr>
          <w:b/>
          <w:bCs/>
          <w:rtl/>
        </w:rPr>
        <w:t xml:space="preserve">الجمهورية الجزائرية الديمقراطية الشعبية</w:t>
      </w:r>
      <w:r>
        <w:rPr>
          <w:rtl/>
        </w:rPr>
        <w:br/>
      </w:r>
      <w:r>
        <w:rPr>
          <w:b/>
          <w:bCs/>
          <w:rtl/>
        </w:rPr>
        <w:t xml:space="preserve">وزارة التربية الوطنية</w:t>
      </w:r>
      <w:r>
        <w:rPr>
          <w:rtl/>
        </w:rPr>
        <w:br/>
      </w:r>
      <w:r>
        <w:rPr>
          <w:b/>
          <w:bCs/>
          <w:rtl/>
        </w:rPr>
        <w:t xml:space="preserve">الديوان الوطني للتعليم والتكوين عن بعد</w:t>
      </w:r>
      <w:r>
        <w:rPr>
          <w:rtl/>
        </w:rPr>
        <w:br/>
      </w:r>
      <w:r>
        <w:rPr>
          <w:b/>
          <w:bCs/>
          <w:rtl/>
        </w:rPr>
        <w:t xml:space="preserve">المركز الولائي سوق أهراس</w:t>
      </w:r>
    </w:p>
    <w:p>
      <w:pPr>
        <w:bidi/>
      </w:pPr>
      <w:r>
        <w:rPr>
          <w:b/>
          <w:bCs/>
          <w:rtl/>
        </w:rPr>
        <w:t xml:space="preserve">السنة الدراسية: 2026/2027المستوى: سنة ثانية ثانوي شعبة تقني رياضي ورياضيات</w:t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فرض المراقبة الذاتية رقم 01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كثيرات الحدود (06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حُلّ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حلول المتراجحة: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(سؤال تميّز)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لاحظ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حلاً للمعادلة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أنها تكافئ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حلولها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الدوال: التفكيك واتجاه التغير والتناظر (06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دالتين مرجعيتين أو تآلفيتين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(سؤال تميّز)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وأن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ناقش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اتجاه تغيّر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الاحتمالات (08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نفرّق بينها باللمس ، تحمل الأرقام: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عشوائياً كريتين من الكيس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 التوالي ودون إرجاع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ونسجّل الرقمين المحصل عليهما.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مجموعة الإمكانيات بجدول ذي مدخلين ، ثم عيّن عددها.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كل حادثة من الحوادث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«مجموع الرقمين يساوي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«الكريتان تحملان نفس الرقم».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«إحدى الكريتين على الأقل تحمل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سحبة مجموع الرقمين المسجلين.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عرّف قانون احتماله.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والتباين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والانحراف المعياري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يدفع لاعب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للمشاركة في اللعبة ، ويتحصل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دينار. ليكن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ربحه الجبري.</w:t>
            </w:r>
          </w:p>
          <w:p>
            <w:pPr>
              <w:bidi/>
            </w:pP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قيمة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اللعبة عادلة.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(سؤال تميّز)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 إلى الكيس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تحمل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معدوم) ، ثم نسحب كرية واحدة. عيّن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احتمال سحب كرية تحمل رقماً فردياً 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b/>
          <w:bCs/>
          <w:rtl/>
        </w:rPr>
        <w:t xml:space="preserve">بالتوفيق</w:t>
      </w:r>
    </w:p>
    <w:p>
      <w:pPr>
        <w:bidi/>
      </w:pPr>
      <w:r>
        <w:rPr>
          <w:rtl/>
        </w:rPr>
        <w:br w:type="page"/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الحل النموذجي وسلم التنقيط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27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</m:e>
              </m:d>
              <m:r>
                <m:rPr>
                  <m:sty m:val="p"/>
                </m:rPr>
                <m:t>−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54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33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a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والتحقق: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1307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9b093f33f0659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1307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حلول المتراجحة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∪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فتصبح المعادلة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lin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f>
                        <m:fPr>
                          <m:type m:val="lin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3</m:t>
                          </m:r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حلاً 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(1,5)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4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v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∘</m:t>
                  </m:r>
                  <m:r>
                    <w:rPr>
                      <w:highlight w:val="yellow"/>
                    </w:rPr>
                    <m:t>u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48356" cy="8595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09237869f155a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6" cy="8595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×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ومنحناها متناظر بالنسبة إلى محور التراتيب.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وبالتناظر: 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8595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11d506026ccf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8595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"/>
              <w:tblW w:w="68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5145"/>
              <w:gridCol w:w="1725"/>
            </w:tblGrid>
            <w:tr>
              <w:trPr>
                <w:tblHeader w:val="true"/>
              </w:trPr>
              <w:tc>
                <w:tcPr>
                  <w:tcW w:w="5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عدد حلول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oMath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 توجد حلول: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w:rPr>
                            <w:highlight w:val="yellow"/>
                          </w:rPr>
                          <m:t>0</m:t>
                        </m:r>
                      </m:e>
                    </m:borderBox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حلان: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borderBox>
                      <m:e>
                        <m:r>
                          <w:rPr>
                            <w:highlight w:val="yellow"/>
                          </w:rPr>
                          <m:t>4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حلول</w:t>
                  </w:r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borderBox>
                      <m:e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حلول: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</w:p>
              </w:tc>
            </w:tr>
            <w:tr>
              <w:tc>
                <w:tcPr>
                  <w:tcW w:w="514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حلان</w:t>
                  </w:r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(متزايدة) و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(متناقصة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×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×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للكريات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1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1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2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2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 السحب على التوالي دون إرجاع: الترتيب مهم ولا تكرار ، فنشطب القطر. في كل خانة نكتب مجموع الرقمين (قيمة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60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870"/>
              <w:gridCol w:w="96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1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2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2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1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2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2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عدد الإمكانيات: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×</m:t>
                  </m:r>
                  <m:r>
                    <w:rPr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متساوية الاحتمال. (البرتقالي: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الأخضر: الحادثة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الخانات البرتقالية: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8</m:t>
                      </m:r>
                    </m:num>
                    <m:den>
                      <m:r>
                        <w:rPr>
                          <w:highlight w:val="yellow"/>
                        </w:rPr>
                        <m:t>20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1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1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1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1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2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2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2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2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highlight w:val="yellow"/>
                        </w:rPr>
                        <m:t>20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الخانات الخضراء: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C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8</m:t>
                      </m:r>
                    </m:num>
                    <m:den>
                      <m:r>
                        <w:rPr>
                          <w:highlight w:val="yellow"/>
                        </w:rPr>
                        <m:t>20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يتجاوز المجموع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 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 الممكنة: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بعدّ الخانات: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76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1155"/>
              <w:gridCol w:w="96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12</m:t>
                      </m:r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144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21</m:t>
                      </m:r>
                    </m:num>
                    <m:den>
                      <m:r>
                        <w:rPr>
                          <w:highlight w:val="yellow"/>
                        </w:rPr>
                        <m:t>25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84</m:t>
                  </m:r>
                </m:e>
              </m:borderBox>
            </m:oMath>
          </w:p>
          <w:p>
            <w:pPr>
              <w:bidi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21</m:t>
                          </m:r>
                        </m:e>
                      </m:rad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≈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24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m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اللعبة عادلة معناه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يصبح في الكيس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، منها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تحمل رقماً فردياً (الرقمان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والأرقام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سلم التنقيط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69"/>
              <w:gridCol w:w="3661"/>
              <w:gridCol w:w="639"/>
              <w:gridCol w:w="639"/>
              <w:gridCol w:w="639"/>
              <w:gridCol w:w="639"/>
              <w:gridCol w:w="765"/>
              <w:gridCol w:w="1269"/>
            </w:tblGrid>
            <w:tr>
              <w:trPr>
                <w:tblHeader w:val="true"/>
              </w:trPr>
              <w:tc>
                <w:tcPr>
                  <w:tcW w:w="126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التمرين</w:t>
                  </w:r>
                </w:p>
              </w:tc>
              <w:tc>
                <w:tcPr>
                  <w:tcW w:w="366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س1</w:t>
                  </w:r>
                </w:p>
              </w:tc>
              <w:tc>
                <w:tcPr>
                  <w:tcW w:w="6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س2</w:t>
                  </w:r>
                </w:p>
              </w:tc>
              <w:tc>
                <w:tcPr>
                  <w:tcW w:w="6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س3</w:t>
                  </w:r>
                </w:p>
              </w:tc>
              <w:tc>
                <w:tcPr>
                  <w:tcW w:w="6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س4</w:t>
                  </w:r>
                </w:p>
              </w:tc>
              <w:tc>
                <w:tcPr>
                  <w:tcW w:w="6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س5</w:t>
                  </w:r>
                </w:p>
              </w:tc>
              <w:tc>
                <w:tcPr>
                  <w:tcW w:w="7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س6</w:t>
                  </w:r>
                </w:p>
              </w:tc>
              <w:tc>
                <w:tcPr>
                  <w:tcW w:w="126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الأول</w:t>
                  </w:r>
                </w:p>
              </w:tc>
              <w:tc>
                <w:tcPr>
                  <w:tcW w:w="366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7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06</m:t>
                    </m:r>
                  </m:oMath>
                </w:p>
              </w:tc>
            </w:tr>
            <w:tr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الثاني</w:t>
                  </w:r>
                </w:p>
              </w:tc>
              <w:tc>
                <w:tcPr>
                  <w:tcW w:w="3661" w:type="dxa"/>
                  <w:gridSpan w:val="6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‎I: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‎  II: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06</m:t>
                    </m:r>
                  </m:oMath>
                </w:p>
              </w:tc>
            </w:tr>
            <w:tr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الثالث</w:t>
                  </w:r>
                </w:p>
              </w:tc>
              <w:tc>
                <w:tcPr>
                  <w:tcW w:w="366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7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08</m:t>
                    </m:r>
                  </m:oMath>
                </w:p>
              </w:tc>
            </w:tr>
            <w:tr>
              <w:tc>
                <w:tcPr>
                  <w:tcW w:w="126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3661" w:type="dxa"/>
                  <w:gridSpan w:val="6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6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sectPr>
      <w:headerReference w:type="default" r:id="rId12"/>
      <w:footerReference w:type="default" r:id="rId1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فرض المراقبة الذاتية رقم 01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تقني رياضي ورياضيات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2026-10-28T13:28:03Z</dcterms:created>
  <dcterms:modified xsi:type="dcterms:W3CDTF">2026-10-28T13:28:03Z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