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الدالة اللوغاريتمية النيبيرية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4 مذكرات (8 ساعات)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 اللوغاريتمية: تعريف ، اتجاه التغير ، معادلات ومتراجحات.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الخواص الجبرية للدالة اللوغاريتمية.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اشتقاقية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ودراسة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اللوغاريتم العشري وتطبيقاته.</w:t>
            </w:r>
          </w:p>
          <w:p>
            <w:pPr>
              <w:bidi/>
            </w:pPr>
            <w:r>
              <w:rPr>
                <w:rtl/>
              </w:rPr>
              <w:t xml:space="preserve">الحلول مفصّلة: المعطيات بالأسود 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1F4E9C"/>
                <w:rtl/>
              </w:rPr>
              <w:t xml:space="preserve">العناوين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color w:val="B3261E"/>
                <w:rtl/>
              </w:rPr>
              <w:t xml:space="preserve">النتائج</w:t>
            </w:r>
            <w:r>
              <w:rPr>
                <w:rtl/>
              </w:rPr>
              <w:t xml:space="preserve"> بلون مختلف ، وكل سؤال في سطر.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اللوغاريتمية النيبيرية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اللوغاريتمية النيبيرية: تعريف ، اتجاه التغير ، معادلات ومتراجحات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تعريف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ومعرفة خواصها المميزة.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حل معادلات ومتراجحات تتضمن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الدالة الأسية: خواصها واتجاه تغيرها ، مبرهنة القيم المتوسطة.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العلمية ، برمجية Geogebra.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تذكير.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التذكير بمبرهنة القيم المتوسطة ، وبأن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الدالة الأسية متزايدة تمامًا.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مناقشة النشاط من طرف التلاميذ.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05 </w:t>
            </w:r>
            <w:r>
              <w:rPr>
                <w:rtl/>
              </w:rPr>
              <w:t xml:space="preserve"> (نشاط 2 صفحة 22) نقبل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 قيمة وحيدة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الحالات: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بالآلة الحاسبة ، عيّن قيمة تقريبية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فما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نظيرة النقطة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منحنى الدالة الأسية بالنسبة إلى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693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≈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693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b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منحنى الأسية ،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نظيرتها بالنسبة إلى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 المنحنيان </w:t>
            </w:r>
            <w:r>
              <w:rPr>
                <w:color w:val="B3261E"/>
                <w:rtl/>
              </w:rPr>
              <w:t xml:space="preserve">متناظران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ربط النشاط بالمفهوم.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تعريف </w:t>
            </w:r>
            <w:r>
              <w:rPr>
                <w:rtl/>
              </w:rPr>
              <w:t xml:space="preserve"> 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 عدد حقيقي وحيد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اللوغاريتم النيبيري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ونرمز له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ln</m:t>
              </m:r>
              <m:r>
                <w:rPr>
                  <w:color w:val="B3261E"/>
                </w:rP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الدالة اللوغاريتمية النيبيرية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التي ترفق بكل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2E7D32"/>
                <w:rtl/>
              </w:rPr>
              <w:t xml:space="preserve"> نتائج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ln</m:t>
              </m:r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y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ln</m:t>
                  </m:r>
                  <m:r>
                    <w:rPr>
                      <w:color w:val="B3261E"/>
                    </w:rPr>
                    <m:t>x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w:rPr>
                          <w:color w:val="B3261E"/>
                        </w:rPr>
                        <m:t>e</m:t>
                      </m:r>
                    </m:e>
                    <m:sup>
                      <m:r>
                        <w:rPr>
                          <w:color w:val="B3261E"/>
                        </w:rP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ln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ln</m:t>
              </m:r>
              <m:r>
                <w:rPr>
                  <w:color w:val="B3261E"/>
                </w:rPr>
                <m:t>e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</w:t>
            </w:r>
            <w:r>
              <w:rPr>
                <w:rtl/>
              </w:rPr>
              <w:t xml:space="preserve"> 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تمامًا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]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m:rPr>
                  <m:sty m:val="p"/>
                </m:rPr>
                <w:rPr>
                  <w:color w:val="B3261E"/>
                </w:rPr>
                <m:t>∞</m:t>
              </m:r>
              <m:r>
                <m:rPr>
                  <m:sty m:val="p"/>
                </m:rPr>
                <w:rPr>
                  <w:color w:val="B3261E"/>
                </w:rPr>
                <m:t>[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البرهان </w:t>
            </w:r>
            <w:r>
              <w:rPr>
                <w:rtl/>
              </w:rPr>
              <w:t xml:space="preserve"> ليكن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وبما أن الدالة الأسية متزايدة تمامًا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2E7D32"/>
                <w:rtl/>
              </w:rPr>
              <w:t xml:space="preserve"> نتائج </w:t>
            </w:r>
            <w:r>
              <w:rPr>
                <w:rtl/>
              </w:rPr>
              <w:t xml:space="preserve"> 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ln</m:t>
              </m:r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ln</m:t>
              </m:r>
              <m:r>
                <w:rPr>
                  <w:color w:val="B3261E"/>
                </w:rP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ln</m:t>
              </m:r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&lt;</m:t>
              </m:r>
              <m:r>
                <m:rPr>
                  <m:sty m:val="p"/>
                </m:rPr>
                <w:rPr>
                  <w:color w:val="B3261E"/>
                </w:rPr>
                <m:t>ln</m:t>
              </m:r>
              <m:r>
                <w:rPr>
                  <w:color w:val="B3261E"/>
                </w:rP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&lt;</m:t>
              </m:r>
              <m:r>
                <w:rPr>
                  <w:color w:val="B3261E"/>
                </w:rP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جدول التغيرات والتمثيل البياني 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38656" cy="12542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0a7d62be7ad4b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8656" cy="125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4912" cy="229057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8883152bcac7ef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912" cy="22905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حل معادلة أو متراجحة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نعيّن مجموعة الحلول الممكنة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(ما داخل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تمامًا).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نحوّل: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&lt;</m:t>
              </m:r>
              <m:r>
                <m:t>v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 الحلول التي تنتمي 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أمثلة: حل في</w:t>
            </w: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  <w:shd w:val="clear" w:color="auto" w:fill="C76B00"/>
                </w:rPr>
                <m:t>R</m:t>
              </m:r>
            </m:oMath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S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{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S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w:rPr>
                      <w:color w:val="B3261E"/>
                    </w:rPr>
                    <m:t>2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</w:rPr>
                        <m:t>1</m:t>
                      </m:r>
                    </m:num>
                    <m:den>
                      <m:r>
                        <w:rPr>
                          <w:color w:val="B3261E"/>
                        </w:rP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الحلان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∉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62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S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w:rPr>
                              <w:color w:val="B3261E"/>
                            </w:rPr>
                            <m:t>5</m:t>
                          </m:r>
                        </m:e>
                      </m:rad>
                    </m:num>
                    <m:den>
                      <m:r>
                        <w:rPr>
                          <w:color w:val="B3261E"/>
                        </w:rP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S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{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m:rPr>
                  <m:sty m:val="p"/>
                </m:rPr>
                <w:rPr>
                  <w:color w:val="B3261E"/>
                </w:rPr>
                <m:t>ln</m:t>
              </m:r>
              <m:r>
                <w:rPr>
                  <w:color w:val="B3261E"/>
                </w:rPr>
                <m:t>2</m:t>
              </m:r>
              <m:r>
                <m:rPr>
                  <m:sty m:val="p"/>
                </m:rPr>
                <w:rPr>
                  <w:color w:val="B3261E"/>
                </w:rPr>
                <m:t>}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لا نحل قبل تعيين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ولا ننسى التحقق أن الحلول تنتمي إليها.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يلي: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(5)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S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]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2</m:t>
              </m:r>
              <m:r>
                <m:rPr>
                  <m:sty m:val="p"/>
                </m:rPr>
                <w:rPr>
                  <w:color w:val="B3261E"/>
                </w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S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w:rPr>
                      <w:color w:val="B3261E"/>
                    </w:rPr>
                    <m:t>5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sSup>
                    <m:e>
                      <m:r>
                        <w:rPr>
                          <w:color w:val="B3261E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−</m:t>
                      </m:r>
                      <m:r>
                        <w:rPr>
                          <w:color w:val="B3261E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صحيحة 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S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]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m:rPr>
                  <m:sty m:val="p"/>
                </m:rPr>
                <w:rPr>
                  <w:color w:val="B3261E"/>
                </w:rPr>
                <m:t>∞</m:t>
              </m:r>
              <m:r>
                <m:rPr>
                  <m:sty m:val="p"/>
                </m:rPr>
                <w:rPr>
                  <w:color w:val="B3261E"/>
                </w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 دائمًا (كلاهما سالب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S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]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m:rPr>
                  <m:sty m:val="p"/>
                </m:rPr>
                <w:rPr>
                  <w:color w:val="B3261E"/>
                </w:rPr>
                <m:t>∞</m:t>
              </m:r>
              <m:r>
                <m:rPr>
                  <m:sty m:val="p"/>
                </m:rPr>
                <w:rPr>
                  <w:color w:val="B3261E"/>
                </w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(5)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S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</w:rP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w:rPr>
                              <w:color w:val="B3261E"/>
                            </w:rPr>
                            <m:t>e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التمرينان 59 و 61 صفحة 106.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اللوغاريتمية النيبيرية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الخواص الجبرية للدالة اللوغاريتمية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معرفة الخواص الجبرية للدالة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وتوظيفها في الحساب وحل المعادلات والمتراجحات.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تعريف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خواص الدالة الأسية.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العلمية ، برمجية Geogebra.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تذكير.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التذكير بخواص الدالة الأسية: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مناقشة النشاط.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06 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موجبان تمامًا. نضع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β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قارن بين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a</m:t>
                  </m:r>
                  <m:r>
                    <w:rPr>
                      <w:color w:val="B3261E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ln</m:t>
              </m:r>
              <m:r>
                <w:rPr>
                  <w:color w:val="B3261E"/>
                </w:rPr>
                <m:t>a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m:rPr>
                  <m:sty m:val="p"/>
                </m:rPr>
                <w:rPr>
                  <w:color w:val="B3261E"/>
                </w:rPr>
                <m:t>ln</m:t>
              </m:r>
              <m:r>
                <w:rPr>
                  <w:color w:val="B3261E"/>
                </w:rPr>
                <m:t>b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البراهين مع التلاميذ.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الخاصية الأساسية </w:t>
            </w:r>
            <w:r>
              <w:rPr>
                <w:rtl/>
              </w:rPr>
              <w:t xml:space="preserve"> من أجل كل 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a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×</m:t>
                  </m:r>
                  <m:r>
                    <w:rPr>
                      <w:color w:val="B3261E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ln</m:t>
              </m:r>
              <m:r>
                <w:rPr>
                  <w:color w:val="B3261E"/>
                </w:rPr>
                <m:t>a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m:rPr>
                  <m:sty m:val="p"/>
                </m:rPr>
                <w:rPr>
                  <w:color w:val="B3261E"/>
                </w:rPr>
                <m:t>ln</m:t>
              </m:r>
              <m:r>
                <w:rPr>
                  <w:color w:val="B3261E"/>
                </w:rP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(تعمم إلى جداء عدة أعداد موجبة تمامًا.)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2E7D32"/>
                <w:rtl/>
              </w:rPr>
              <w:t xml:space="preserve"> نتائج </w:t>
            </w:r>
            <w:r>
              <w:rPr>
                <w:rtl/>
              </w:rPr>
              <w:t xml:space="preserve"> من أجل 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صحيح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ln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w:rPr>
                      <w:color w:val="B3261E"/>
                    </w:rPr>
                    <m:t>a</m:t>
                  </m:r>
                </m:den>
              </m:f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m:rPr>
                  <m:sty m:val="p"/>
                </m:rPr>
                <w:rPr>
                  <w:color w:val="B3261E"/>
                </w:rPr>
                <m:t>ln</m:t>
              </m:r>
              <m:r>
                <w:rPr>
                  <w:color w:val="B3261E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ln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a</m:t>
                  </m:r>
                </m:num>
                <m:den>
                  <m:r>
                    <w:rPr>
                      <w:color w:val="B3261E"/>
                    </w:rPr>
                    <m:t>b</m:t>
                  </m:r>
                </m:den>
              </m:f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ln</m:t>
              </m:r>
              <m:r>
                <w:rPr>
                  <w:color w:val="B3261E"/>
                </w:rPr>
                <m:t>a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m:rPr>
                  <m:sty m:val="p"/>
                </m:rPr>
                <w:rPr>
                  <w:color w:val="B3261E"/>
                </w:rPr>
                <m:t>ln</m:t>
              </m:r>
              <m:r>
                <w:rPr>
                  <w:color w:val="B3261E"/>
                </w:rP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w:rPr>
                          <w:color w:val="B3261E"/>
                        </w:rPr>
                        <m:t>a</m:t>
                      </m:r>
                    </m:e>
                    <m:sup>
                      <m:r>
                        <w:rPr>
                          <w:color w:val="B3261E"/>
                        </w:rP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n</m:t>
              </m:r>
              <m:r>
                <m:rPr>
                  <m:sty m:val="p"/>
                </m:rPr>
                <w:rPr>
                  <w:color w:val="B3261E"/>
                </w:rPr>
                <m:t>ln</m:t>
              </m:r>
              <m:r>
                <w:rPr>
                  <w:color w:val="B3261E"/>
                </w:rP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ln</m:t>
              </m:r>
              <m:rad>
                <m:radPr>
                  <m:degHide m:val="on"/>
                </m:radPr>
                <m:deg/>
                <m:e>
                  <m:r>
                    <w:rPr>
                      <w:color w:val="B3261E"/>
                    </w:rPr>
                    <m:t>a</m:t>
                  </m:r>
                </m:e>
              </m:rad>
              <m:r>
                <m:rPr>
                  <m:sty m:val="p"/>
                </m:rPr>
                <w:rPr>
                  <w:color w:val="B3261E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w:rPr>
                      <w:color w:val="B3261E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color w:val="B3261E"/>
                </w:rPr>
                <m:t>ln</m:t>
              </m:r>
              <m:r>
                <w:rPr>
                  <w:color w:val="B3261E"/>
                </w:rPr>
                <m:t>a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البرهان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a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a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أمثلة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</m:t>
              </m:r>
              <m:r>
                <m:rPr>
                  <m:sty m:val="p"/>
                </m:rPr>
                <w:rPr>
                  <w:color w:val="B3261E"/>
                </w:rPr>
                <m:t>ln</m:t>
              </m:r>
              <m:r>
                <w:rPr>
                  <w:color w:val="B3261E"/>
                </w:rP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</m:t>
              </m:r>
              <m:r>
                <m:rPr>
                  <m:sty m:val="p"/>
                </m:rPr>
                <w:rPr>
                  <w:color w:val="B3261E"/>
                </w:rPr>
                <m:t>ln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w:rPr>
                      <w:color w:val="B3261E"/>
                    </w:rP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</m:t>
              </m:r>
              <m:r>
                <m:rPr>
                  <m:sty m:val="p"/>
                </m:rPr>
                <w:rPr>
                  <w:color w:val="B3261E"/>
                </w:rPr>
                <m:t>ln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معادلة 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∉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S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{</m:t>
              </m:r>
              <m:r>
                <w:rPr>
                  <w:color w:val="B3261E"/>
                </w:rPr>
                <m:t>3</m:t>
              </m:r>
              <m:r>
                <m:rPr>
                  <m:sty m:val="p"/>
                </m:rPr>
                <w:rPr>
                  <w:color w:val="B3261E"/>
                </w:rPr>
                <m:t>}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  <w:r>
              <w:rPr>
                <w:rtl/>
              </w:rPr>
              <w:t xml:space="preserve"> (1)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 بدلالة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2 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1 </w:t>
            </w:r>
          </w:p>
          <w:p>
            <w:pPr>
              <w:bidi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(البسوط تختصر مع المقامات).</w:t>
            </w:r>
          </w:p>
          <w:p>
            <w:pPr>
              <w:bidi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m:rPr>
                  <m:sty m:val="p"/>
                </m:rPr>
                <w:rPr>
                  <w:color w:val="B3261E"/>
                </w:rPr>
                <m:t>ln</m:t>
              </m:r>
              <m:r>
                <w:rPr>
                  <w:color w:val="B3261E"/>
                </w:rPr>
                <m:t>n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2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S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]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2</m:t>
              </m:r>
              <m:r>
                <m:rPr>
                  <m:sty m:val="p"/>
                </m:rPr>
                <w:rPr>
                  <w:color w:val="B3261E"/>
                </w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صحيحة دائمًا: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S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]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m:rPr>
                  <m:sty m:val="p"/>
                </m:rPr>
                <w:rPr>
                  <w:color w:val="B3261E"/>
                </w:rPr>
                <m:t>∞</m:t>
              </m:r>
              <m:r>
                <m:rPr>
                  <m:sty m:val="p"/>
                </m:rPr>
                <w:rPr>
                  <w:color w:val="B3261E"/>
                </w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التمرينان 67 و 68 صفحة 107.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اللوغاريتمية النيبيرية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اشتقاقية الدالة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ln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ودراسة الدالة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u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حساب مشتقة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ومشتقة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ودراسة اتجاه تغيرها.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مشتقة دالة مركبة ،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وخواصها.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العلمية ، برمجية Geogebra.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تذكير.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التذكير بمشتقة دالة مركبة.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التلاميذ يبرهنون الخاصية.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07 </w:t>
            </w:r>
            <w:r>
              <w:rPr>
                <w:rtl/>
              </w:rPr>
              <w:t xml:space="preserve"> نقبل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نعتبر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مشتقة مركب دالتين.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بملاحظة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مجددًا.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ln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ln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ln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×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ln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w:rPr>
                      <w:color w:val="B3261E"/>
                    </w:rPr>
                    <m:t>ln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w:rPr>
                      <w:color w:val="B3261E"/>
                    </w:rP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الوضع النسبي بجدول.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1 </w:t>
            </w:r>
            <w:r>
              <w:rPr>
                <w:rtl/>
              </w:rPr>
              <w:t xml:space="preserve"> 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2 </w:t>
            </w:r>
            <w:r>
              <w:rPr>
                <w:rtl/>
              </w:rPr>
              <w:t xml:space="preserve"> 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w:rPr>
                      <w:color w:val="B3261E"/>
                    </w:rPr>
                    <m:t>ln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w:rPr>
                      <w:color w:val="B3261E"/>
                    </w:rP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المماس والوضع النسبي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ln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:</m:t>
              </m:r>
              <m:r>
                <w:rPr>
                  <w:color w:val="B3261E"/>
                </w:rPr>
                <m:t> </m:t>
              </m:r>
              <m:r>
                <w:rPr>
                  <w:color w:val="B3261E"/>
                </w:rPr>
                <m:t>y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تبلغ قيمتها الحدية الكبرى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ln</m:t>
              </m:r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≤</m:t>
              </m:r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38656" cy="150993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5777456ecc601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8656" cy="15099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اتجاه تغير</w:t>
            </w: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  <w:shd w:val="clear" w:color="auto" w:fill="B3261E"/>
                </w:rPr>
                <m:t>ln</m:t>
              </m:r>
              <m:r>
                <m:rPr>
                  <m:sty m:val="p"/>
                </m:rPr>
                <w:rPr>
                  <w:b/>
                  <w:bCs/>
                  <w:color w:val="FFFFFF"/>
                  <w:shd w:val="clear" w:color="auto" w:fill="B3261E"/>
                </w:rPr>
                <m:t>∘</m:t>
              </m:r>
              <m:r>
                <w:rPr>
                  <w:b/>
                  <w:bCs/>
                  <w:color w:val="FFFFFF"/>
                  <w:shd w:val="clear" w:color="auto" w:fill="B3261E"/>
                </w:rPr>
                <m:t>u</m:t>
              </m:r>
            </m:oMath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</w:t>
            </w:r>
            <w:r>
              <w:rPr>
                <w:rtl/>
              </w:rPr>
              <w:t xml:space="preserve"> 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وموجبة تمامًا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للدالتين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نفس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اتجاه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التغير</w:t>
            </w:r>
            <w:r>
              <w:rPr>
                <w:rtl/>
              </w:rPr>
              <w:t xml:space="preserve">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وموجبة ، إذن </w:t>
            </w:r>
            <m:oMath>
              <m:r>
                <w:rPr>
                  <w:color w:val="B3261E"/>
                </w:rP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تمامًا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]</m:t>
              </m:r>
              <m:r>
                <w:rPr>
                  <w:color w:val="B3261E"/>
                </w:rPr>
                <m:t>2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m:rPr>
                  <m:sty m:val="p"/>
                </m:rPr>
                <w:rPr>
                  <w:color w:val="B3261E"/>
                </w:rPr>
                <m:t>∞</m:t>
              </m:r>
              <m:r>
                <m:rPr>
                  <m:sty m:val="p"/>
                </m:rPr>
                <w:rPr>
                  <w:color w:val="B3261E"/>
                </w:rPr>
                <m:t>[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المشتقة </w:t>
            </w:r>
            <w:r>
              <w:rPr>
                <w:rtl/>
              </w:rPr>
              <w:t xml:space="preserve"> 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وموجبة تمامًا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ln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∘</m:t>
                      </m:r>
                      <m:r>
                        <w:rPr>
                          <w:color w:val="B3261E"/>
                        </w:rPr>
                        <m:t>u</m:t>
                      </m:r>
                    </m:e>
                  </m:d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w:rPr>
                          <w:color w:val="B3261E"/>
                        </w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′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x</m:t>
                      </m:r>
                    </m:e>
                  </m:d>
                </m:num>
                <m:den>
                  <m:r>
                    <w:rPr>
                      <w:color w:val="B3261E"/>
                    </w:rP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البرهان </w:t>
            </w:r>
            <w:r>
              <w:rPr>
                <w:rtl/>
              </w:rPr>
              <w:t xml:space="preserve"> حسب مشتقة مركب دالتين: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u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×</m:t>
              </m:r>
              <m:sSup>
                <m:e>
                  <m:r>
                    <m:rPr>
                      <m:sty m:val="p"/>
                    </m:rPr>
                    <m:t>ln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أمثلة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B3261E"/>
                    </w:rPr>
                    <m:t>f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2</m:t>
                  </m:r>
                  <m:r>
                    <w:rPr>
                      <w:color w:val="B3261E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1</m:t>
                  </m:r>
                </m:num>
                <m:den>
                  <m:sSup>
                    <m:e>
                      <m:r>
                        <w:rPr>
                          <w:color w:val="B3261E"/>
                        </w:rPr>
                        <m:t>x</m:t>
                      </m:r>
                    </m:e>
                    <m:sup>
                      <m:r>
                        <w:rPr>
                          <w:color w:val="B3261E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B3261E"/>
                    </w:rPr>
                    <m:t>g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sSup>
                    <m:e>
                      <m:r>
                        <w:rPr>
                          <w:color w:val="B3261E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−</m:t>
                      </m:r>
                      <m:r>
                        <w:rPr>
                          <w:color w:val="B3261E"/>
                        </w:rP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w:rPr>
                          <w:color w:val="B3261E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−</m:t>
                      </m:r>
                      <m:r>
                        <w:rPr>
                          <w:color w:val="B3261E"/>
                        </w:rPr>
                        <m:t>x</m:t>
                      </m:r>
                    </m:sup>
                  </m:sSup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حالة: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</w:t>
            </w:r>
            <m:oMath>
              <m:r>
                <w:rPr>
                  <w:color w:val="B3261E"/>
                </w:rP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</w:t>
            </w:r>
            <m:oMath>
              <m:r>
                <w:rPr>
                  <w:color w:val="B3261E"/>
                </w:rP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(البسط والمقام سالبان).</w:t>
            </w:r>
          </w:p>
          <w:p>
            <w:pPr>
              <w:bidi/>
              <w:jc w:val="left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38656" cy="125421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a61511164a98c5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8656" cy="125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57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38656" cy="125421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68ac951f8b7f1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8656" cy="125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2</m:t>
                  </m:r>
                </m:num>
                <m:den>
                  <m:r>
                    <w:rPr>
                      <w:color w:val="B3261E"/>
                    </w:rP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التمرينان 87 و 88 صفحة 108 ، والتمرينان 95 و 97 صفحة 109.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اللوغاريتمية النيبيرية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اللوغاريتم العشري وتطبيقاته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معرفة خواص دالة اللوغاريتم العشري وتطبيقاتها.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وخواصها الجبرية.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العلمية ، برمجية Geogebra.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تحفيزي.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 رقمًا يكتب به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مناقشة النشاط.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08 </w:t>
            </w:r>
            <w:r>
              <w:rPr>
                <w:rtl/>
              </w:rPr>
              <w:t xml:space="preserve"> نعرف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100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صحيح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100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b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w:rPr>
                  <w:color w:val="B3261E"/>
                </w:rPr>
                <m:t>log</m:t>
              </m:r>
              <m:r>
                <w:rPr>
                  <w:color w:val="B3261E"/>
                </w:rPr>
                <m:t>a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m:rPr>
                  <m:sty m:val="p"/>
                </m:rPr>
                <w:rPr>
                  <w:color w:val="B3261E"/>
                </w:rPr>
                <m:t>log</m:t>
              </m:r>
              <m:r>
                <w:rPr>
                  <w:color w:val="B3261E"/>
                </w:rP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n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تطبيقات من العلوم.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تعريف </w:t>
            </w:r>
            <w:r>
              <w:rPr>
                <w:rtl/>
              </w:rPr>
              <w:t xml:space="preserve"> دالة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اللوغاريتم العشري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log</m:t>
              </m:r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w:rPr>
                      <w:color w:val="B3261E"/>
                    </w:rPr>
                    <m:t>ln</m:t>
                  </m:r>
                  <m:r>
                    <w:rPr>
                      <w:color w:val="B3261E"/>
                    </w:rPr>
                    <m:t>x</m:t>
                  </m:r>
                </m:num>
                <m:den>
                  <m:r>
                    <m:rPr>
                      <m:sty m:val="p"/>
                    </m:rPr>
                    <w:rPr>
                      <w:color w:val="B3261E"/>
                    </w:rPr>
                    <m:t>ln</m:t>
                  </m:r>
                  <m:r>
                    <w:rPr>
                      <w:color w:val="B3261E"/>
                    </w:rPr>
                    <m:t>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خواص </w:t>
            </w:r>
            <w:r>
              <w:rPr>
                <w:rtl/>
              </w:rPr>
              <w:t xml:space="preserve"> من أجل 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صحيح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log</m:t>
              </m:r>
              <m:sSup>
                <m:e>
                  <m:r>
                    <w:rPr>
                      <w:color w:val="B3261E"/>
                    </w:rPr>
                    <m:t>10</m:t>
                  </m:r>
                </m:e>
                <m:sup>
                  <m:r>
                    <w:rPr>
                      <w:color w:val="B3261E"/>
                    </w:rPr>
                    <m:t>n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تمامًا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]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m:rPr>
                  <m:sty m:val="p"/>
                </m:rPr>
                <w:rPr>
                  <w:color w:val="B3261E"/>
                </w:rPr>
                <m:t>∞</m:t>
              </m:r>
              <m:r>
                <m:rPr>
                  <m:sty m:val="p"/>
                </m:rPr>
                <w:rPr>
                  <w:color w:val="B3261E"/>
                </w:rPr>
                <m:t>[</m:t>
              </m:r>
            </m:oMath>
            <w:r>
              <w:rPr>
                <w:rtl/>
              </w:rPr>
              <w:t xml:space="preserve">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2E7D32"/>
                <w:rtl/>
              </w:rPr>
              <w:t xml:space="preserve"> نتيجة </w:t>
            </w:r>
            <w:r>
              <w:rPr>
                <w:rtl/>
              </w:rPr>
              <w:t xml:space="preserve"> 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n</m:t>
              </m:r>
              <m:r>
                <m:rPr>
                  <m:sty m:val="p"/>
                </m:rPr>
                <w:rPr>
                  <w:color w:val="B3261E"/>
                </w:rPr>
                <m:t>≤</m:t>
              </m:r>
              <m:r>
                <m:rPr>
                  <m:sty m:val="p"/>
                </m:rPr>
                <w:rPr>
                  <w:color w:val="B3261E"/>
                </w:rPr>
                <m:t>log</m:t>
              </m:r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&lt;</m:t>
              </m:r>
              <m:r>
                <w:rPr>
                  <w:color w:val="B3261E"/>
                </w:rPr>
                <m:t>n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</w:t>
            </w:r>
            <w:r>
              <w:rPr>
                <w:rtl/>
              </w:rPr>
              <w:t xml:space="preserve"> 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7</m:t>
              </m:r>
              <m:r>
                <m:rPr>
                  <m:sty m:val="p"/>
                </m:rPr>
                <w:rPr>
                  <w:color w:val="B3261E"/>
                </w:rPr>
                <m:t>&lt;</m:t>
              </m:r>
              <m:r>
                <m:rPr>
                  <m:sty m:val="p"/>
                </m:rPr>
                <w:rPr>
                  <w:color w:val="B3261E"/>
                </w:rPr>
                <m:t>log</m:t>
              </m:r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&lt;</m:t>
              </m:r>
              <m:r>
                <w:rPr>
                  <w:color w:val="B3261E"/>
                </w:rPr>
                <m:t>8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عدد أرقام عدد طبيعي</w:t>
            </w: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  <w:shd w:val="clear" w:color="auto" w:fill="6A1B9A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  <w:shd w:val="clear" w:color="auto" w:fill="6A1B9A"/>
                </w:rPr>
                <m:t>≥</m:t>
              </m:r>
              <m:r>
                <w:rPr>
                  <w:b/>
                  <w:bCs/>
                  <w:color w:val="FFFFFF"/>
                  <w:shd w:val="clear" w:color="auto" w:fill="6A1B9A"/>
                </w:rPr>
                <m:t>1</m:t>
              </m:r>
            </m:oMath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ونعيّن جزءه الصحيح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أرقام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p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تطبيق </w:t>
            </w:r>
            <w:r>
              <w:rPr>
                <w:rtl/>
              </w:rPr>
              <w:t xml:space="preserve"> عدد أرقام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2017</m:t>
                  </m:r>
                </m:e>
                <m:sup>
                  <m:r>
                    <m:t>2018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2018</m:t>
              </m:r>
              <m:r>
                <m:rPr>
                  <m:sty m:val="p"/>
                </m:rPr>
                <m:t>log</m:t>
              </m:r>
              <m:r>
                <m:t>2017</m:t>
              </m:r>
              <m:r>
                <m:rPr>
                  <m:sty m:val="p"/>
                </m:rPr>
                <m:t>≈</m:t>
              </m:r>
              <m:r>
                <m:t>6668</m:t>
              </m:r>
              <m:r>
                <m:rPr>
                  <m:sty m:val="p"/>
                </m:rPr>
                <m:t>,</m:t>
              </m:r>
              <m:r>
                <m:t>897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الجزء الصحيح</w:t>
            </w:r>
            <w:r>
              <w:rPr>
                <w:rtl/>
              </w:rPr>
              <w:t xml:space="preserve"> </w:t>
            </w:r>
            <m:oMath>
              <m:r>
                <m:t>6668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6668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t>6669</m:t>
                  </m:r>
                </m:sup>
              </m:sSup>
            </m:oMath>
            <w:r>
              <w:rPr>
                <w:rtl/>
              </w:rPr>
              <w:t xml:space="preserve">: عدد الأرقام </w:t>
            </w:r>
            <w:r>
              <w:rPr>
                <w:color w:val="B3261E"/>
                <w:rtl/>
              </w:rPr>
              <w:t xml:space="preserve">6669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1F3A68"/>
                <w:rtl/>
              </w:rPr>
              <w:t xml:space="preserve"> في الكيمياء </w:t>
            </w:r>
            <w:r>
              <w:rPr>
                <w:rtl/>
              </w:rPr>
              <w:t xml:space="preserve"> درجة الحموضة: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p</m:t>
              </m:r>
              <m:r>
                <w:rPr>
                  <w:color w:val="B3261E"/>
                </w:rPr>
                <m:t>H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m:rPr>
                  <m:sty m:val="p"/>
                </m:rPr>
                <w:rPr>
                  <w:color w:val="B3261E"/>
                </w:rPr>
                <m:t>log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w:rPr>
                          <w:color w:val="B3261E"/>
                        </w:rPr>
                        <m:t>H</m:t>
                      </m:r>
                    </m:e>
                    <m:sub>
                      <m:r>
                        <w:rPr>
                          <w:color w:val="B3261E"/>
                        </w:rPr>
                        <m:t>3</m:t>
                      </m:r>
                    </m:sub>
                  </m:sSub>
                  <m:sSup>
                    <m:e>
                      <m:r>
                        <w:rPr>
                          <w:color w:val="B3261E"/>
                        </w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(التركيز بـ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L</m:t>
              </m:r>
            </m:oMath>
            <w:r>
              <w:rPr>
                <w:rtl/>
              </w:rPr>
              <w:t xml:space="preserve">). مثال: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≈</m:t>
              </m:r>
              <m:r>
                <w:rPr>
                  <w:color w:val="B3261E"/>
                </w:rPr>
                <m:t>3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60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1F3A68"/>
                <w:rtl/>
              </w:rPr>
              <w:t xml:space="preserve"> في الزلازل </w:t>
            </w:r>
            <w:r>
              <w:rPr>
                <w:rtl/>
              </w:rPr>
              <w:t xml:space="preserve"> درجة زلزال شدته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M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log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I</m:t>
                  </m:r>
                </m:num>
                <m:den>
                  <m:sSub>
                    <m:e>
                      <m:r>
                        <w:rPr>
                          <w:color w:val="B3261E"/>
                        </w:rPr>
                        <m:t>I</m:t>
                      </m:r>
                    </m:e>
                    <m:sub>
                      <m:r>
                        <w:rPr>
                          <w:color w:val="B3261E"/>
                        </w:rP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شدة مرجعية). زلزال أشد بـ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مرات: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t>I</m:t>
                  </m:r>
                </m:num>
                <m:den>
                  <m:sSub>
                    <m:e>
                      <m: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 </w:t>
            </w:r>
            <w:r>
              <w:rPr>
                <w:color w:val="B3261E"/>
                <w:rtl/>
              </w:rPr>
              <w:t xml:space="preserve">تزيد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الدرجة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معالجة.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 رقمًا يكتب به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محلول تركيزه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t> </m:t>
              </m:r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L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30</m:t>
              </m:r>
              <m:r>
                <m:rPr>
                  <m:sty m:val="p"/>
                </m:rPr>
                <m:t>,</m:t>
              </m:r>
              <m:r>
                <m:t>103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الجزء الصحيح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</m:oMath>
            <w:r>
              <w:rPr>
                <w:rtl/>
              </w:rPr>
              <w:t xml:space="preserve">: عدد الأرقام </w:t>
            </w:r>
            <w:r>
              <w:rPr>
                <w:color w:val="B3261E"/>
                <w:rtl/>
              </w:rPr>
              <w:t xml:space="preserve">31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w:rPr>
                  <w:color w:val="B3261E"/>
                </w:rPr>
                <m:t>4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40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S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</w:rPr>
                        <m:t>11</m:t>
                      </m:r>
                    </m:num>
                    <m:den>
                      <m:r>
                        <w:rPr>
                          <w:color w:val="B3261E"/>
                        </w:rPr>
                        <m:t>8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التمارين 98 و 100 و 101 صفحة 109.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sectPr>
      <w:headerReference w:type="default" r:id="rId14"/>
      <w:footerReference w:type="default" r:id="rId1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Amiri">
    <w:embedRegular r:id="rFnt1" w:fontKey="{F34D590A-1774-4F19-9CE9-463868906391}"/>
    <w:embedBold r:id="rFnt2" w:fontKey="{DD8ED4D1-33C6-4E71-A86F-9C7DB5B90EBA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الدالة اللوغاريتمية النيبيرية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علوم تجريبية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TrueTypeFonts/>
  <w:saveSubsetFonts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8"/>
      <w:szCs w:val="28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eader" Target="header1.xml"/><Relationship Id="rId15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Fnt1" Type="http://schemas.openxmlformats.org/officeDocument/2006/relationships/font" Target="fonts/font1.odttf"/><Relationship Id="rFnt2" Type="http://schemas.openxmlformats.org/officeDocument/2006/relationships/font" Target="fonts/font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2026-10-29T13:08:19Z</dcterms:created>
  <dcterms:modified xsi:type="dcterms:W3CDTF">2026-10-29T13:08:19Z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