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اللوغاريتمية النيبيرية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شامل: كل عنصر بأمثلة محلولة خطوة بخطوة ، وتمارين من نمط البكالوريا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 ونتائجه المباشرة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مجموعة التعريف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إشارة عبارات لوغاريتمية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المتراجحات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والنهايات الشهيرة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الاشتقاق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والوضع النسبي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دالتان مرجعيتان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اللوغاريتم العشري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(نمط البكالوريا)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أخطاء شائعة وخلاصة الطرائق</w:t>
            </w:r>
          </w:p>
        </w:tc>
      </w:tr>
    </w:tbl>
    <w:p>
      <w:pPr>
        <w:bidi/>
        <w:spacing w:before="0" w:after="0"/>
      </w:pPr>
    </w:p>
    <w:bookmarkStart w:id="20" w:name="التعريف-ونتائجه-المباشر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ونتائجه المباشرة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الدالة الأسية 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عدد حقيقي وحيد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نسميه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النيبيري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ونرمز له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⇔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y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ومن أجل 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متعاكستان: منحنياهما 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 محلولة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مجموعة-التعريف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مجموعة التعريف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التعريف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≠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وُجد مقام أو عدة لوغاريتمات: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تقاطع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الشروط.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 محلولة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r>
                        <w:rPr>
                          <w:highlight w:val="yellow"/>
                        </w:rPr>
                        <m:t>f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18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r>
                        <w:rPr>
                          <w:highlight w:val="yellow"/>
                        </w:rPr>
                        <m:t>g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r>
                        <w:rPr>
                          <w:highlight w:val="yellow"/>
                        </w:rPr>
                        <m:t>h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  <m:scr m:val="double-struck"/>
                    </m:rPr>
                    <w:rPr>
                      <w:highlight w:val="yellow"/>
                    </w:rPr>
                    <m:t>R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 ندرس إشارة الكسر: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d7e9443ab3d2a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الكسر موجب تمامًا خارج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r>
                        <w:rPr>
                          <w:highlight w:val="yellow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∪</m:t>
                      </m:r>
                    </m:e>
                  </m:d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r>
                        <w:rPr>
                          <w:highlight w:val="yellow"/>
                        </w:rPr>
                        <m:t>m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r>
                        <w:rPr>
                          <w:highlight w:val="yellow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∪</m:t>
                      </m:r>
                    </m:e>
                  </m:d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خواص-الجبر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</m:num>
                            <m:den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البرهان (فكرة)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والدالة الأسية تقابل 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  وبتطبيقها: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 بقية الخواص.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 محلولة: التبسيط والكتابة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إشارة-عبارات-لوغاريتم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إشارة عبارات لوغاريتمية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912364" cy="7223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933c24e2c7ec4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2364" cy="7223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k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 محلولة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8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موجبة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w:r>
              <w:rPr>
                <w:rtl/>
              </w:rPr>
              <w:drawing>
                <wp:inline>
                  <wp:extent cx="2912364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2c5ed49196fd5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موجبة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w:r>
              <w:rPr>
                <w:rtl/>
              </w:rPr>
              <w:drawing>
                <wp:inline>
                  <wp:extent cx="291236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2e118a34cd6ad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فالإشارة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العاملان لهما نفس الإشارة دائمًا: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w:r>
              <w:rPr>
                <w:rtl/>
              </w:rPr>
              <w:drawing>
                <wp:inline>
                  <wp:extent cx="291236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67d9f14d49f5f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3"/>
    <w:bookmarkStart w:id="24" w:name="المعادلات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المعادلات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⇔</m:t>
                  </m:r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⇔</m:t>
                  </m:r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k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معادلة لوغاريتمية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نعيّن مجموعة الحلول الممكنة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(شروط وجود اللوغاريتمات).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) بالخواص الجبرية.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نحتفظ فقط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 محلولة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0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w:rPr>
                                  <w:highlight w:val="yellow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والحلان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ln</m:t>
                          </m:r>
                          <m:r>
                            <w:rPr>
                              <w:highlight w:val="yellow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5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متراجحات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المتراجحات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⇔</m:t>
                  </m:r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⇔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k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 محلولة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:  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فيتغير الاتجاه: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den>
              </m:f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النهايات-والنهايات-الشهير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النهايات والنهايات الشهيرة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 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للمنحنى.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الشهيرة (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*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1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 محلولة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حالة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(النهاية الشهيرة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6"/>
    <w:bookmarkStart w:id="27" w:name="الاشتقاق-والدالة-ln-u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الاشتقاق والدالة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u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تمامًا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u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u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num>
                    <m:den>
                      <m:r>
                        <w:rPr>
                          <w:highlight w:val="yellow"/>
                        </w:rPr>
                        <m:t>u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وللدالتين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 محلولة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 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4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q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مماس: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لمنحنى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دراسة-الدالة-ln-والوضع-النسبي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والوضع النسبي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التغيرات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05456" cy="1408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a82a783f9fb778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5456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: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5623560" cy="17007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0fcb5e8abec2f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700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tl/>
        </w:rPr>
        <w:drawing>
          <wp:inline>
            <wp:extent cx="2578608" cy="25786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caa10ce340ffe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578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8"/>
    <w:bookmarkStart w:id="31" w:name="دالتان-مرجعيتان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دالتان مرجعيتان</w:t>
      </w:r>
    </w:p>
    <w:bookmarkStart w:id="29" w:name="الدالة-xmapsto-xln-x-على-0infty"/>
    <w:p>
      <w:pPr>
        <w:pStyle w:val="Heading2"/>
        <w:bidi/>
      </w:pPr>
      <w:r>
        <w:rPr>
          <w:rStyle w:val="SectionNumber"/>
          <w:rtl/>
        </w:rPr>
        <w:t xml:space="preserve">10.1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tl/>
        </w:rPr>
        <w:t xml:space="preserve"> </w:t>
      </w:r>
      <w:r>
        <w:rPr>
          <w:rtl/>
        </w:rPr>
        <w:t xml:space="preserve">على</w:t>
      </w:r>
      <w:r>
        <w:rPr>
          <w:rtl/>
        </w:rPr>
        <w:t xml:space="preserve"> </w:t>
      </w:r>
      <m:oMath>
        <m:r>
          <m:rPr>
            <m:sty m:val="p"/>
          </m:rPr>
          <m:t>]</m:t>
        </m:r>
        <m:r>
          <m:t>0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[</m:t>
        </m:r>
      </m:oMath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كاملة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(شهيرة) 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8bbc43c33a1ca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9"/>
    <w:bookmarkStart w:id="30" w:name="الدالة-xmapstodfracln-xx-على-0infty"/>
    <w:p>
      <w:pPr>
        <w:pStyle w:val="Heading2"/>
        <w:bidi/>
      </w:pPr>
      <w:r>
        <w:rPr>
          <w:rStyle w:val="SectionNumber"/>
          <w:rtl/>
        </w:rPr>
        <w:t xml:space="preserve">10.2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tl/>
        </w:rPr>
        <w:t xml:space="preserve"> </w:t>
      </w:r>
      <w:r>
        <w:rPr>
          <w:rtl/>
        </w:rPr>
        <w:t xml:space="preserve">على</w:t>
      </w:r>
      <w:r>
        <w:rPr>
          <w:rtl/>
        </w:rPr>
        <w:t xml:space="preserve"> </w:t>
      </w:r>
      <m:oMath>
        <m:r>
          <m:rPr>
            <m:sty m:val="p"/>
          </m:rPr>
          <m:t>]</m:t>
        </m:r>
        <m:r>
          <m:t>0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[</m:t>
        </m:r>
      </m:oMath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كاملة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موجبة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القيمة الحدية العظمى: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 </w:t>
            </w: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64e4c0b26424e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2" w:name="اللوغاريتم-العشري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اللوغاريتم العشري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log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10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الخواص الجبرية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 فإن عدد أرقام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 محلولة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عدد أرقام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31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31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الكيمياء: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Start w:id="33" w:name="تمارين-محلولة-نمط-البكالوريا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تمارين محلولة (نمط البكالوريا)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وادرس الوضع النسبي ، ثم ارسم.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62a0b13d44c9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4952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d5ad3922beea4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95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3560" cy="170078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2ae6ebe934c90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3088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843071718fce4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اكتب معادلته ثم ارسم.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عمودي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1b80abaed1467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3560" cy="17007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d8f13fdb1bb0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40280" cy="305409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33ea6a6f28889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30540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أخطاء-شائعة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أخطاء شائعة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تجنّب هذه الأخطاء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حل معادلة أو متراجحة دون تعيين مجموعة التعريف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أو قبول حلول خارجها.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(خطأ) ؛  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(خطأ).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 يحتوي أعدادًا سالبة؛ الصحيح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نسيان تغيير اتجاه المتباينة عند القسمة على عدد سالب مثل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(خطأ) ؛ الصحيح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كتابة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كلها؛ الصحيح: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Start w:id="35" w:name="خلاصة-الطرائق"/>
    <w:p>
      <w:pPr>
        <w:pStyle w:val="Heading1"/>
        <w:bidi/>
      </w:pPr>
      <w:r>
        <w:rPr>
          <w:rStyle w:val="SectionNumber"/>
          <w:rtl/>
        </w:rPr>
        <w:t xml:space="preserve">14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) ، ونأخذ تقاطع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u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 عبارة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 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) ، ثم نحتفظ بالحلول التي تحقق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 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تقاطع الحلول مع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متراجحة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فنحصل على معادلة من الدرجة الثانية.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نأخذ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للطرفين.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أسية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نخرج الحد الغالب ونستعمل النهايات الشهيرة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حالة عدم تعيين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ندرس دالة مساعدة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إشارتها من رتابتها وجذرها.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 المشتقة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جدول الوضع النسبي لإشارة الفرق.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المقارب المائل والوضع النسبي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عدد أرقام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الجزء الصحيح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اللوغاريتم العشري</w:t>
            </w:r>
          </w:p>
        </w:tc>
      </w:tr>
    </w:tbl>
    <w:bookmarkEnd w:id="35"/>
    <w:sectPr>
      <w:headerReference w:type="default" r:id="rId26"/>
      <w:footerReference w:type="default" r:id="rId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9F389490-6B27-4DF8-8E1F-732050FBA853}"/>
    <w:embedBold r:id="rFnt2" w:fontKey="{EA938DC3-E9EC-4442-A228-6BE5F5283098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اللوغاريتمية النيبيرية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header" Target="header1.xml"/><Relationship Id="rId27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2026-10-29T14:50:45Z</dcterms:created>
  <dcterms:modified xsi:type="dcterms:W3CDTF">2026-10-29T14:50:45Z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