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bidi/>
      </w:pPr>
      <w:r>
        <w:rPr>
          <w:rtl/>
        </w:rPr>
        <w:t xml:space="preserve">الأعداد الطبيعية والأعداد النسبية.</w:t>
      </w:r>
    </w:p>
    <w:p>
      <w:pPr>
        <w:numPr>
          <w:ilvl w:val="0"/>
          <w:numId w:val="1001"/>
        </w:numPr>
        <w:bidi/>
      </w:pPr>
      <w:r>
        <w:rPr>
          <w:rtl/>
        </w:rPr>
        <w:t xml:space="preserve">الكسور والكتابة العشرية لعدد.</w:t>
      </w:r>
    </w:p>
    <w:p>
      <w:pPr>
        <w:numPr>
          <w:ilvl w:val="0"/>
          <w:numId w:val="1001"/>
        </w:numPr>
        <w:bidi/>
      </w:pPr>
      <w:r>
        <w:rPr>
          <w:rtl/>
        </w:rPr>
        <w:t xml:space="preserve">الجذر التربيعي لعدد موجب.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التمييز بين مختلف أنواع الأعداد.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استعمال الرموز</w:t>
      </w:r>
      <w:r>
        <w:rPr>
          <w:rtl/>
        </w:rPr>
        <w:t xml:space="preserve"> </w:t>
      </w:r>
      <m:oMath>
        <m:r>
          <m:rPr>
            <m:sty m:val="p"/>
          </m:rPr>
          <m:t>∈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∉</m:t>
        </m:r>
      </m:oMath>
      <w:r>
        <w:rPr>
          <w:rtl/>
        </w:rPr>
        <w:t xml:space="preserve"> </w:t>
      </w:r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p"/>
          </m:rPr>
          <m:t>⊂</m:t>
        </m:r>
      </m:oMath>
      <w:r>
        <w:rPr>
          <w:rtl/>
        </w:rPr>
        <w:t xml:space="preserve">.</w:t>
      </w:r>
    </w:p>
    <w:p>
      <w:pPr>
        <w:numPr>
          <w:ilvl w:val="0"/>
          <w:numId w:val="1002"/>
        </w:numPr>
        <w:bidi/>
      </w:pPr>
      <w:r>
        <w:rPr>
          <w:rtl/>
        </w:rPr>
        <w:t xml:space="preserve">معرفة متى يكون عدد ناطق عدداً عشرياً.</w:t>
      </w:r>
    </w:p>
    <w:p>
      <w:pPr>
        <w:bidi/>
      </w:pPr>
      <w:r>
        <w:rPr>
          <w:rtl/>
        </w:rPr>
        <w:t xml:space="preserve">المنهاج ، الكتاب المدرسي ، مراجع ، الحاسبة.</w:t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حول سير الحصة:</w:t>
            </w:r>
          </w:p>
        </w:tc>
      </w:tr>
    </w:tbl>
    <w:p>
      <w:pPr>
        <w:bidi/>
        <w:spacing w:before="120"/>
      </w:pPr>
    </w:p>
    <w:sectPr>
      <w:headerReference w:type="default" r:id="rId9"/>
      <w:footerReference w:type="default" r:id="rId10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مذكرة رقم 01: مجموعات الأعداد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الأولى ثانوي – جذع مشترك علوم وتكنولوجيا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2026-10-26T20:53:01Z</dcterms:created>
  <dcterms:modified xsi:type="dcterms:W3CDTF">2026-10-26T20:53:01Z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