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مذكرات محور: الدوال الأصلية والتكاملات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تسيير واقتصاد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6 مذكرات (12 ساعة) – السنة الدراسية 2026-2027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يتضمن هذا العمل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الدوال الأصلية ، حساب دوال أصلية لدوال بسيطة.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دالة أصلية تحقق شرطاً ، الكلفة الإجمالية والهامشية.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تكامل دالة: المساحة تحت منحنٍ.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خواص التكامل ، القيمة المتوسطة.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المساحات (1): منحنٍ ومحور الفواصل.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حساب المساحات (2): بين منحنيين.</w:t>
            </w:r>
          </w:p>
          <w:p>
            <w:pPr>
              <w:bidi/>
            </w:pPr>
            <w:r>
              <w:rPr>
                <w:rtl/>
              </w:rPr>
              <w:t xml:space="preserve">الحلول مفصّلة: المعطيات بالأسود ،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color w:val="1F4E9C"/>
                <w:rtl/>
              </w:rPr>
              <w:t xml:space="preserve">العناوين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color w:val="B3261E"/>
                <w:rtl/>
              </w:rPr>
              <w:t xml:space="preserve">النتائج</w:t>
            </w:r>
            <w:r>
              <w:rPr>
                <w:rtl/>
              </w:rPr>
              <w:t xml:space="preserve"> بلون مختلف ، وكل سؤال في سطر.</w:t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22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لدالة على مجال ، حساب دوال أصلية لدوال بسيطة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تعريف دالة أصلية لدالة على مجال والربط بينها وبين المشتقة.</w:t>
            </w:r>
          </w:p>
          <w:p>
            <w:pPr>
              <w:numPr>
                <w:ilvl w:val="0"/>
                <w:numId w:val="1002"/>
              </w:numPr>
              <w:bidi/>
              <w:jc w:val="left"/>
            </w:pPr>
            <w:r>
              <w:rPr>
                <w:rtl/>
              </w:rPr>
              <w:t xml:space="preserve">حساب دوال أصلية لدوال بسيطة.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3"/>
              </w:numPr>
              <w:bidi/>
              <w:jc w:val="left"/>
            </w:pPr>
            <w:r>
              <w:rPr>
                <w:rtl/>
              </w:rPr>
              <w:t xml:space="preserve">حساب المشتقات ، مشتقة مركب دالتين.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عكسي.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الدالة التي مشتقتها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 هل هي وحيدة؟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بالاشتقاق.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01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مشتقات الدوال: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تلاحظ؟ وما الفرق بين اثنتين منها؟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كلها مشتقتها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والفرق بين اثنتين منها </w:t>
            </w:r>
            <w:r>
              <w:rPr>
                <w:color w:val="B3261E"/>
                <w:rtl/>
              </w:rPr>
              <w:t xml:space="preserve">عدد ثابت</w:t>
            </w:r>
            <w:r>
              <w:rPr>
                <w:rtl/>
              </w:rPr>
              <w:t xml:space="preserve">: «نعكس» عملية الاشتقاق.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الدوال الأصلية.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دالة أصلية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w:rPr>
                      <w:color w:val="B3261E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color w:val="B3261E"/>
                    </w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دالة مستمرة على مجال تقبل دوالاً أصلية عليه.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 حقيقي).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جدول الدوال الأصلية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243834" cy="321640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18241d5d165a6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3834" cy="3216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1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: نطبق القاعدة على كل حد: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3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5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2 </w:t>
            </w:r>
            <w:r>
              <w:rPr>
                <w:rtl/>
              </w:rPr>
              <w:t xml:space="preserve">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w:rPr>
                                  <w:color w:val="B3261E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color w:val="B3261E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color w:val="B3261E"/>
                            </w:rPr>
                            <m:t>+</m:t>
                          </m:r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نتحقق دائماً بالاشتقاق: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دالة أصلية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دالة أصلية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−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3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  <m:r>
                    <w:rPr>
                      <w:color w:val="B3261E"/>
                    </w:rPr>
                    <m:t>x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الدوال الأصلية.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23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دالة أصلية تحقق شرطاً معيّناً ، الكلفة الإجمالية والكلفة الهامشية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تعيين الدالة الأصلية التي تأخذ قيمة معلومة عند عدد.</w:t>
            </w:r>
          </w:p>
          <w:p>
            <w:pPr>
              <w:numPr>
                <w:ilvl w:val="0"/>
                <w:numId w:val="1004"/>
              </w:numPr>
              <w:bidi/>
              <w:jc w:val="left"/>
            </w:pPr>
            <w:r>
              <w:rPr>
                <w:rtl/>
              </w:rPr>
              <w:t xml:space="preserve">استنتاج الكلفة الإجمالية من الكلفة الهامشية والكلفة الثابتة.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5"/>
              </w:numPr>
              <w:bidi/>
              <w:jc w:val="left"/>
            </w:pPr>
            <w:r>
              <w:rPr>
                <w:rtl/>
              </w:rPr>
              <w:t xml:space="preserve">الدوال الأصلية ، الكلفة الإجمالية والهامشية.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 الكلفة الهامشية لمؤسسة والكلفة الثابتة: هل نستطيع إيجاد الكلفة الإجمالية؟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تعيين الثابت.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02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الدوال الأصلية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الدالة الأصلية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sSup>
                <m:e>
                  <m:r>
                    <w:rPr>
                      <w:color w:val="B3261E"/>
                    </w:rPr>
                    <m:t>x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</w:t>
            </w:r>
            <w:r>
              <w:rPr>
                <w:color w:val="B3261E"/>
                <w:rtl/>
              </w:rPr>
              <w:t xml:space="preserve">وحيدة</w:t>
            </w:r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ربط بمحور الاشتقاقية.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، توجد دالة أصلية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color w:val="B3261E"/>
                        </w:rPr>
                        <m:t>x</m:t>
                      </m:r>
                    </m:e>
                    <m:sub>
                      <m:r>
                        <w:rPr>
                          <w:color w:val="B3261E"/>
                        </w:rP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b>
                <m:e>
                  <m:r>
                    <w:rPr>
                      <w:color w:val="B3261E"/>
                    </w:rPr>
                    <m:t>y</m:t>
                  </m:r>
                </m:e>
                <m:sub>
                  <m:r>
                    <w:rPr>
                      <w:color w:val="B3261E"/>
                    </w:rPr>
                    <m:t>0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تطبيق اقتصادي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</w:t>
            </w:r>
            <w:r>
              <w:rPr>
                <w:color w:val="B3261E"/>
                <w:rtl/>
              </w:rPr>
              <w:t xml:space="preserve">الكلفة الإجمالية دالة أصلية للكلفة الهامشية</w:t>
            </w:r>
            <w:r>
              <w:rPr>
                <w:rtl/>
              </w:rPr>
              <w:t xml:space="preserve"> ، والكلفة الثابتة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تعيّن الثابت.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والكلفة الثابتة</w:t>
            </w:r>
            <w:r>
              <w:rPr>
                <w:rtl/>
              </w:rPr>
              <w:t xml:space="preserve"> </w:t>
            </w:r>
            <m:oMath>
              <m:r>
                <m:t>100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sSup>
                <m:e>
                  <m:r>
                    <w:rPr>
                      <w:color w:val="B3261E"/>
                    </w:rPr>
                    <m:t>q</m:t>
                  </m:r>
                </m:e>
                <m:sup>
                  <m:r>
                    <w:rPr>
                      <w:color w:val="B3261E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6</m:t>
              </m:r>
              <m:sSup>
                <m:e>
                  <m:r>
                    <w:rPr>
                      <w:color w:val="B3261E"/>
                    </w:rPr>
                    <m:t>q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20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100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لا ننسى الثابت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قبل استعمال الشرط.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الكلفة الهامشية لمؤسسة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والكلفة الثابتة</w:t>
            </w:r>
            <w:r>
              <w:rPr>
                <w:rtl/>
              </w:rPr>
              <w:t xml:space="preserve"> </w:t>
            </w:r>
            <m:oMath>
              <m:r>
                <m:t>50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الكلفة الإجمالية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ثمن بيع الوحدة</w:t>
            </w:r>
            <w:r>
              <w:rPr>
                <w:rtl/>
              </w:rPr>
              <w:t xml:space="preserve"> </w:t>
            </w:r>
            <m:oMath>
              <m:r>
                <m:t>68</m:t>
              </m:r>
            </m:oMath>
            <w:r>
              <w:rPr>
                <w:rtl/>
              </w:rPr>
              <w:t xml:space="preserve">: اكتب الربح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q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20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q</m:t>
                      </m:r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4</m:t>
              </m:r>
              <m:sSup>
                <m:e>
                  <m:r>
                    <w:rPr>
                      <w:color w:val="B3261E"/>
                    </w:rPr>
                    <m:t>q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20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50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68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color w:val="B3261E"/>
                        </w:rPr>
                        <m:t>q</m:t>
                      </m:r>
                    </m:e>
                    <m:sup>
                      <m:r>
                        <w:rPr>
                          <w:color w:val="B3261E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4</m:t>
              </m:r>
              <m:sSup>
                <m:e>
                  <m:r>
                    <w:rPr>
                      <w:color w:val="B3261E"/>
                    </w:rPr>
                    <m:t>q</m:t>
                  </m:r>
                </m:e>
                <m:sup>
                  <m:r>
                    <w:rPr>
                      <w:color w:val="B3261E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48</m:t>
              </m:r>
              <m:r>
                <w:rPr>
                  <w:color w:val="B3261E"/>
                </w:rPr>
                <m:t>q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50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الدوال الأصلية.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24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تكامل دالة: المساحة تحت منحنٍ ، الكتابة</w:t>
                  </w:r>
                  <w:r>
                    <w:rPr>
                      <w:rtl/>
                    </w:rP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مقاربة التكامل بالمساحة تحت منحنى دالة موجبة.</w:t>
            </w:r>
          </w:p>
          <w:p>
            <w:pPr>
              <w:numPr>
                <w:ilvl w:val="0"/>
                <w:numId w:val="1006"/>
              </w:numPr>
              <w:bidi/>
              <w:jc w:val="left"/>
            </w:pPr>
            <w:r>
              <w:rPr>
                <w:rtl/>
              </w:rPr>
              <w:t xml:space="preserve">حساب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بدالة أصلية.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7"/>
              </w:numPr>
              <w:bidi/>
              <w:jc w:val="left"/>
            </w:pPr>
            <w:r>
              <w:rPr>
                <w:rtl/>
              </w:rPr>
              <w:t xml:space="preserve">الدوال الأصلية ، مساحة شبه منحرف.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هندسية.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مساحة حيز يحده مستقيم مائل ومحور الفواصل؟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المقارنة بين الطريقتين.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03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33956" cy="1508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e5a7d7f3c3f4a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956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شبه المنحرف الملوّن.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</m:oMath>
            <w:r>
              <w:rPr>
                <w:rtl/>
              </w:rPr>
              <w:t xml:space="preserve">: تحقق أنها دالة أصلية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القاعدتان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والارتفاع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10</m:t>
              </m:r>
            </m:oMath>
            <w:r>
              <w:rPr>
                <w:rtl/>
              </w:rPr>
              <w:t xml:space="preserve">: نفس النتيجة.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المتغير الصامت.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تعريف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أصلية لها: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t</m:t>
                  </m:r>
                </m:e>
              </m:d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t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[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t</m:t>
                  </m:r>
                </m:e>
              </m:d>
              <m:sSubSup>
                <m:e>
                  <m:r>
                    <m:rPr>
                      <m:sty m:val="p"/>
                    </m:rPr>
                    <w:rPr>
                      <w:color w:val="B3261E"/>
                    </w:rPr>
                    <m:t>]</m:t>
                  </m:r>
                </m:e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</m:sSubSup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b</m:t>
                  </m:r>
                </m:e>
              </m:d>
              <m:r>
                <m:rPr>
                  <m:sty m:val="p"/>
                </m:rPr>
                <w:rPr>
                  <w:color w:val="B3261E"/>
                </w:rPr>
                <m:t>−</m:t>
              </m:r>
              <m:r>
                <w:rPr>
                  <w:color w:val="B3261E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التفسير البياني </w:t>
            </w:r>
            <w:r>
              <w:rPr>
                <w:rtl/>
              </w:rPr>
              <w:t xml:space="preserve"> 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وموجبة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مساحة الحيز المحدد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8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08176" cy="11247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223374f748a9b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124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2E7D32"/>
                <w:rtl/>
              </w:rPr>
              <w:t xml:space="preserve"> ملاحظات </w:t>
            </w:r>
            <w:r>
              <w:rPr>
                <w:rtl/>
              </w:rPr>
              <w:t xml:space="preserve"> المتغير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«صامت»: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t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الكلفة الهامشية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: 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10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t> </m:t>
              </m:r>
              <m:r>
                <m:t>d</m:t>
              </m:r>
              <m:r>
                <m:t>q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t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10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200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200</m:t>
              </m:r>
            </m:oMath>
            <w:r>
              <w:rPr>
                <w:rtl/>
              </w:rPr>
              <w:t xml:space="preserve">: هو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10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 زيادة الكلفة الإجمالية لما ننتج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وحدات.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التكامل.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25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خواص التكامل ، القيمة المتوسطة لدالة على مجال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توظيف خواص التكامل.</w:t>
            </w:r>
          </w:p>
          <w:p>
            <w:pPr>
              <w:numPr>
                <w:ilvl w:val="0"/>
                <w:numId w:val="1008"/>
              </w:numPr>
              <w:bidi/>
              <w:jc w:val="left"/>
            </w:pPr>
            <w:r>
              <w:rPr>
                <w:rtl/>
              </w:rPr>
              <w:t xml:space="preserve">حساب القيمة المتوسطة لدالة وتفسيرها.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09"/>
              </w:numPr>
              <w:bidi/>
              <w:jc w:val="left"/>
            </w:pPr>
            <w:r>
              <w:rPr>
                <w:rtl/>
              </w:rPr>
              <w:t xml:space="preserve">حساب التكامل.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وضعية اقتصادية.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متوسط كلفة هامشية تتغير مع الكمية بين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التحقق بالحساب.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04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وقارن ،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بتقسيم المجال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(الترتيب محفوظ).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left"/>
            </w:pP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5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تفسير بياني بالمستطيل.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b</m:t>
                  </m:r>
                </m:sub>
                <m:sup>
                  <m:r>
                    <m:t>a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الخطية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α</m:t>
                      </m:r>
                      <m:r>
                        <w:rPr>
                          <w:color w:val="B3261E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+</m:t>
                      </m:r>
                      <m:r>
                        <w:rPr>
                          <w:color w:val="B3261E"/>
                        </w:rPr>
                        <m:t>β</m:t>
                      </m:r>
                      <m:r>
                        <w:rPr>
                          <w:color w:val="B3261E"/>
                        </w:rPr>
                        <m:t>g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α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+</m:t>
              </m:r>
              <m:r>
                <w:rPr>
                  <w:color w:val="B3261E"/>
                </w:rPr>
                <m:t>β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g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علاقة شال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c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r>
                <m:rPr>
                  <m:sty m:val="p"/>
                </m:rPr>
                <w:rPr>
                  <w:color w:val="B3261E"/>
                </w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b</m:t>
                  </m:r>
                </m:sub>
                <m:sup>
                  <m:r>
                    <w:rPr>
                      <w:color w:val="B3261E"/>
                    </w:rPr>
                    <m:t>c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(4)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الترتيب</w:t>
            </w:r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≤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القيمة المتوسطة </w:t>
            </w:r>
            <w:r>
              <w:rPr>
                <w:rtl/>
              </w:rPr>
              <w:t xml:space="preserve"> </w:t>
            </w:r>
            <m:oMath>
              <m:r>
                <w:rPr>
                  <w:color w:val="B3261E"/>
                </w:rPr>
                <m:t>μ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1</m:t>
                  </m:r>
                </m:num>
                <m:den>
                  <m:r>
                    <w:rPr>
                      <w:color w:val="B3261E"/>
                    </w:rPr>
                    <m:t>b</m:t>
                  </m:r>
                  <m:r>
                    <m:rPr>
                      <m:sty m:val="p"/>
                    </m:rPr>
                    <w:rPr>
                      <w:color w:val="B3261E"/>
                    </w:rPr>
                    <m:t>−</m:t>
                  </m:r>
                  <m:r>
                    <w:rPr>
                      <w:color w:val="B3261E"/>
                    </w:rPr>
                    <m:t>a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q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10</m:t>
                  </m:r>
                  <m:r>
                    <m:rPr>
                      <m:sty m:val="p"/>
                    </m:rPr>
                    <m:t>;</m:t>
                  </m:r>
                  <m:r>
                    <m:t>20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[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t>q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10</m:t>
                  </m:r>
                </m:sub>
                <m:sup>
                  <m:r>
                    <m:t>20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600</m:t>
                  </m:r>
                  <m:r>
                    <m:rPr>
                      <m:sty m:val="p"/>
                    </m:rPr>
                    <m:t>−</m:t>
                  </m:r>
                  <m:r>
                    <m:t>200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40</m:t>
              </m:r>
            </m:oMath>
            <w:r>
              <w:rPr>
                <w:rtl/>
              </w:rPr>
              <w:t xml:space="preserve">: متوسط الكلفة الهامشية.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في الترتيب يجب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القيمة المتوسطة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bSup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التكامل.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26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حساب المساحات (1): الحيز بين منحنٍ ومحور الفواصل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0"/>
              </w:numPr>
              <w:bidi/>
              <w:jc w:val="left"/>
            </w:pPr>
            <w:r>
              <w:rPr>
                <w:rtl/>
              </w:rPr>
              <w:t xml:space="preserve">توظيف التكامل في حساب مساحة حيز محدد بمنحنٍ ومحور الفواصل.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1"/>
              </w:numPr>
              <w:bidi/>
              <w:jc w:val="left"/>
            </w:pPr>
            <w:r>
              <w:rPr>
                <w:rtl/>
              </w:rPr>
              <w:t xml:space="preserve">التكامل وخواصه ، إشارة دالة.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 ورق ميليمتري.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 تحدٍّ.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الإشارة قبل الحساب.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05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هل التكامل يساوي المساحة؟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 الجزء تحت محور الفواصل «يُطرح» ، فالتكامل </w:t>
            </w:r>
            <w:r>
              <w:rPr>
                <w:color w:val="B3261E"/>
                <w:rtl/>
              </w:rPr>
              <w:t xml:space="preserve">ليس</w:t>
            </w:r>
            <w:r>
              <w:rPr>
                <w:rtl/>
              </w:rPr>
              <w:t xml:space="preserve"> المساحة.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تلوين كل حيز.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m:rPr>
                  <m:sty m:val="p"/>
                </m:rPr>
                <w:rPr>
                  <w:color w:val="B3261E"/>
                </w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r>
                    <w:rPr>
                      <w:color w:val="B3261E"/>
                    </w:rPr>
                    <m:t>f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color w:val="B3261E"/>
                    </w:rPr>
                    <m:t>x</m:t>
                  </m:r>
                </m:e>
              </m:d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تغيرت الإشارة نقسم المجال بعلاقة شال.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طريقة </w:t>
            </w:r>
            <w:r>
              <w:rPr>
                <w:rtl/>
              </w:rPr>
              <w:t xml:space="preserve"> 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(الوضع النسبي) ، نرسم الحيز ، ثم نحسب بوحدة المساحات</w:t>
            </w:r>
            <w:r>
              <w:rPr>
                <w:rtl/>
              </w:rPr>
              <w:t xml:space="preserve"> </w:t>
            </w:r>
            <m:oMath>
              <m:r>
                <m:rPr>
                  <m:nor/>
                  <m:sty m:val="p"/>
                </m:rPr>
                <m:t>u.a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0067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40ed90495f6c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0067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4791" cy="133045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40f3edea9e944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791" cy="13304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8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w:rPr>
                  <w:color w:val="B3261E"/>
                </w:rPr>
                <m:t>2</m:t>
              </m:r>
              <m:r>
                <w:rPr>
                  <w:color w:val="B3261E"/>
                </w:rPr>
                <m:t> </m:t>
              </m:r>
              <m:r>
                <m:rPr>
                  <m:nor/>
                  <m:sty m:val="p"/>
                </m:rPr>
                <w:rPr>
                  <w:color w:val="B3261E"/>
                </w:rPr>
                <m:t>u.a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إذا كانت الوحدة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 </m:t>
              </m:r>
              <m:r>
                <m:rPr>
                  <m:nor/>
                  <m:sty m:val="p"/>
                </m:rPr>
                <m:t>u.a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تقويم فردي.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مساحة الحيز المحدد بمنحنى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الفواصل والمستقيمين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10778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dcea62b7f641b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1077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05356" cy="1261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7d3ff234a6d74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356" cy="1261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x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64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32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32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nor/>
                  <m:sty m:val="p"/>
                </m:rPr>
                <w:rPr>
                  <w:color w:val="B3261E"/>
                </w:rPr>
                <m:t>u.a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التكامل.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p>
      <w:pPr>
        <w:bidi/>
        <w:spacing w:before="120"/>
      </w:pPr>
      <w:r>
        <w:rPr>
          <w:rtl/>
        </w:rPr>
        <w:br w:type="page"/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مذكرة رقم 27</w:t>
            </w:r>
          </w:p>
        </w:tc>
      </w:tr>
      <w:tr>
        <w:tc>
          <w:tcPr>
            <w:tcW w:w="9864" w:type="dxa"/>
            <w:shd w:val="clear" w:color="auto" w:fill="FBF4F4"/>
          </w:tcPr>
          <w:tbl>
            <w:tblPr>
              <w:tblStyle w:val="Table"/>
              <w:tblW w:w="7128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0" w:lastRow="0" w:firstColumn="0" w:lastColumn="0" w:noHBand="0" w:noVBand="0" w:val="0000"/>
            </w:tblPr>
            <w:tblGrid>
              <w:gridCol w:w="3564"/>
              <w:gridCol w:w="3564"/>
            </w:tblGrid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المستوى: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3 ت 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الثانوية: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المادة: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رياضيات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ميدان التعلم: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تحليل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المدة: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02 سا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الوحدة التعلمية: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الدوال الأصلية والتكاملات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الأستاذ: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..........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المحتوى المعرفي: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حساب المساحات (2): الحيز بين منحنيين</w:t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Style w:val="Table"/>
        <w:tblW w:w="71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3564"/>
        <w:gridCol w:w="3564"/>
      </w:tblGrid>
      <w:tr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المستهدفة:</w:t>
            </w:r>
          </w:p>
          <w:p>
            <w:pPr>
              <w:numPr>
                <w:ilvl w:val="0"/>
                <w:numId w:val="1012"/>
              </w:numPr>
              <w:bidi/>
              <w:jc w:val="left"/>
            </w:pPr>
            <w:r>
              <w:rPr>
                <w:rtl/>
              </w:rPr>
              <w:t xml:space="preserve">حساب مساحة حيز محدد بمنحنيين.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الكفاءات القبلية:</w:t>
            </w:r>
          </w:p>
          <w:p>
            <w:pPr>
              <w:numPr>
                <w:ilvl w:val="0"/>
                <w:numId w:val="1013"/>
              </w:numPr>
              <w:bidi/>
              <w:jc w:val="left"/>
            </w:pPr>
            <w:r>
              <w:rPr>
                <w:rtl/>
              </w:rPr>
              <w:t xml:space="preserve">حساب المساحات ، الوضع النسبي لمنحنيين.</w:t>
            </w:r>
          </w:p>
        </w:tc>
      </w:tr>
    </w:tbl>
    <w:p>
      <w:pPr>
        <w:bidi/>
        <w:spacing w:before="120"/>
      </w:pPr>
      <w:r>
        <w:rPr>
          <w:b/>
          <w:bCs/>
          <w:rtl/>
        </w:rPr>
        <w:t xml:space="preserve">الوسائل:</w:t>
      </w:r>
      <w:r>
        <w:rPr>
          <w:rtl/>
        </w:rPr>
        <w:t xml:space="preserve"> </w:t>
      </w:r>
      <w:r>
        <w:rPr>
          <w:rtl/>
        </w:rPr>
        <w:t xml:space="preserve">المنهاج ، الكتاب المدرسي ، الآلة الحاسبة. ورق ميليمتري.</w:t>
      </w:r>
    </w:p>
    <w:tbl>
      <w:tblPr>
        <w:tblStyle w:val="Table"/>
        <w:tblW w:w="986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0" w:lastRow="0" w:firstColumn="0" w:lastColumn="0" w:noHBand="0" w:noVBand="0" w:val="0000"/>
      </w:tblPr>
      <w:tblGrid>
        <w:gridCol w:w="1281"/>
        <w:gridCol w:w="690"/>
        <w:gridCol w:w="6511"/>
        <w:gridCol w:w="1380"/>
      </w:tblGrid>
      <w:tr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توجيهات وتعاليق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المدة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سير الحصة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مراحل الحصة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سؤال.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 xml:space="preserve">التهيئة النفسية: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كيف نحسب مساحة الحيز المحصور بين قطع مكافئ ومستقيم؟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مرحلة الانطلاق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نقط التقاطع.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نشاط 06 </w:t>
            </w:r>
            <w:r>
              <w:rPr>
                <w:rtl/>
              </w:rPr>
              <w:t xml:space="preserve">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فاصلتي نقطتي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التشخيص والاكتشاف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1F4E9C"/>
                <w:rtl/>
              </w:rPr>
              <w:t xml:space="preserve"> مناقشة النشاط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color w:val="B3261E"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جدول الوضع النسبي والرسم.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50 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خاصية </w:t>
            </w:r>
            <w:r>
              <w:rPr>
                <w:rtl/>
              </w:rPr>
              <w:t xml:space="preserve"> 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w:rPr>
                  <w:color w:val="B3261E"/>
                </w:rPr>
                <m:t>A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w:rPr>
                      <w:color w:val="B3261E"/>
                    </w:rPr>
                    <m:t>a</m:t>
                  </m:r>
                </m:sub>
                <m:sup>
                  <m:r>
                    <w:rPr>
                      <w:color w:val="B3261E"/>
                    </w:rPr>
                    <m:t>b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color w:val="B3261E"/>
                        </w:rP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color w:val="B3261E"/>
                        </w:rPr>
                        <m:t>−</m:t>
                      </m:r>
                      <m:r>
                        <w:rPr>
                          <w:color w:val="B3261E"/>
                        </w:rP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w:rPr>
                              <w:color w:val="B3261E"/>
                            </w:rPr>
                            <m:t>x</m:t>
                          </m:r>
                        </m:e>
                      </m:d>
                    </m:e>
                  </m:d>
                </m:e>
              </m:nary>
              <m:r>
                <w:rPr>
                  <w:color w:val="B3261E"/>
                </w:rPr>
                <m:t> </m:t>
              </m:r>
              <m:r>
                <w:rPr>
                  <w:color w:val="B3261E"/>
                </w:rPr>
                <m:t>d</m:t>
              </m:r>
              <m:r>
                <w:rPr>
                  <w:color w:val="B3261E"/>
                </w:rP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بناء المعارف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طريقة </w:t>
            </w:r>
            <w:r>
              <w:rPr>
                <w:rtl/>
              </w:rPr>
              <w:t xml:space="preserve"> نعيّن نقط التقاطع ، ندرس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−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نرسم الحيز ، ثم نحسب.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مثال 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9126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6149f0080230b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912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71116" cy="12070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456b2d3495197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16" cy="12070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3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9</m:t>
                  </m:r>
                </m:num>
                <m:den>
                  <m:r>
                    <w:rPr>
                      <w:color w:val="B3261E"/>
                    </w:rPr>
                    <m:t>2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nor/>
                  <m:sty m:val="p"/>
                </m:rPr>
                <w:rPr>
                  <w:color w:val="B3261E"/>
                </w:rPr>
                <m:t>u.a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b/>
                <w:bCs/>
                <w:color w:val="FFFFFF"/>
                <w:shd w:val="clear" w:color="auto" w:fill="B3261E"/>
                <w:rtl/>
              </w:rPr>
              <w:t xml:space="preserve"> حذار </w:t>
            </w:r>
            <w:r>
              <w:rPr>
                <w:rtl/>
              </w:rPr>
              <w:t xml:space="preserve"> نطرح دائماً المنحنى الأسفل من الأعلى.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نهاية المحور: فرض أو مراجعة.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25 د</w:t>
            </w: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6A1B9A"/>
                <w:rtl/>
              </w:rPr>
              <w:t xml:space="preserve"> تمرين تطبيقي </w:t>
            </w:r>
          </w:p>
          <w:p>
            <w:pPr>
              <w:bidi/>
              <w:jc w:val="left"/>
            </w:pPr>
            <w:r>
              <w:rPr>
                <w:rtl/>
              </w:rPr>
              <w:t xml:space="preserve">احسب مساحة الحيز المحصور بين المنحنى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التقويم</w:t>
            </w:r>
          </w:p>
        </w:tc>
      </w:tr>
      <w:tr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pStyle w:val="Compact"/>
              <w:bidi/>
              <w:jc w:val="center"/>
            </w:pPr>
          </w:p>
        </w:tc>
        <w:tc>
          <w:tcPr/>
          <w:p>
            <w:pPr>
              <w:bidi/>
              <w:jc w:val="left"/>
            </w:pPr>
            <w:r>
              <w:rPr>
                <w:b/>
                <w:bCs/>
                <w:color w:val="FFFFFF"/>
                <w:shd w:val="clear" w:color="auto" w:fill="C76B00"/>
                <w:rtl/>
              </w:rPr>
              <w:t xml:space="preserve"> حل التمرين التطبيقي 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التقاطع: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w:rPr>
                  <w:color w:val="B3261E"/>
                </w:rPr>
                <m:t>x</m:t>
              </m:r>
              <m:r>
                <m:rPr>
                  <m:sty m:val="p"/>
                </m:rPr>
                <w:rPr>
                  <w:color w:val="B3261E"/>
                </w:rPr>
                <m:t>=</m:t>
              </m:r>
              <m:r>
                <w:rPr>
                  <w:color w:val="B3261E"/>
                </w:rP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الوضع النسبي: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038656" cy="87132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db140260e4d2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56" cy="8713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05356" cy="134874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8137401e6a1a4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356" cy="134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(3)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b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color w:val="B3261E"/>
                    </w:rPr>
                    <m:t>4</m:t>
                  </m:r>
                </m:num>
                <m:den>
                  <m:r>
                    <w:rPr>
                      <w:color w:val="B3261E"/>
                    </w:rPr>
                    <m:t>3</m:t>
                  </m:r>
                </m:den>
              </m:f>
              <m:r>
                <w:rPr>
                  <w:color w:val="B3261E"/>
                </w:rPr>
                <m:t> </m:t>
              </m:r>
              <m:r>
                <m:rPr>
                  <m:nor/>
                  <m:sty m:val="p"/>
                </m:rPr>
                <w:rPr>
                  <w:color w:val="B3261E"/>
                </w:rPr>
                <m:t>u.a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واجب منزلي: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تمارين من باب التكامل.</w:t>
            </w:r>
          </w:p>
          <w:p>
            <w:pPr>
              <w:bidi/>
              <w:jc w:val="left"/>
            </w:pPr>
            <w:r>
              <w:rPr>
                <w:b/>
                <w:bCs/>
                <w:rtl/>
              </w:rPr>
              <w:t xml:space="preserve">ملاحظات حول سير الحصة: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..........</w:t>
            </w:r>
          </w:p>
        </w:tc>
        <w:tc>
          <w:tcPr>
            <w:shd w:val="clear" w:color="auto" w:fill="E4E7ED"/>
          </w:tcPr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/>
            </w:r>
          </w:p>
        </w:tc>
      </w:tr>
    </w:tbl>
    <w:sectPr>
      <w:headerReference w:type="default" r:id="rId20"/>
      <w:footerReference w:type="default" r:id="rId21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miri">
    <w:embedRegular r:id="rFnt1" w:fontKey="{253F9C25-6650-49DC-B9E3-27810F483B5A}"/>
    <w:embedBold r:id="rFnt2" w:fontKey="{66123869-AF49-486D-9502-B14E11B096FB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مذكرات محور: الدوال الأصلية والتكاملات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تسيير واقتصاد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TrueTypeFonts/>
  <w:saveSubsetFonts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8"/>
      <w:szCs w:val="28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Fnt1" Type="http://schemas.openxmlformats.org/officeDocument/2006/relationships/font" Target="fonts/font1.odttf"/><Relationship Id="rFnt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2026-10-28T20:09:34Z</dcterms:created>
  <dcterms:modified xsi:type="dcterms:W3CDTF">2026-10-28T20:09:34Z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