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الإحصاء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4 مذكرات (8 ساعات)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السلاسل لمتغيرين ، سحابة النقط ، النقطة المتوسطة.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التعديل الخطي بالمربعات الدنيا.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التقدير ، تعديل بتغيير المتغير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 في الإحصاء.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السلاسل الإحصائية لمتغيرين عدديين ، سحابة النقط ، النقطة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سلسلة إحصائية لمتغيرين وتمثيلها بسحابة نقط.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تعيين إحداثيي النقطة المتوسطة.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الوسط الحسابي ، المعلم.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أمثلة: القامة والوزن ، الأجرة والسن.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علاقة بين سن العامل وأجرته؟ كيف نمثلها؟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ورق ميليمتري.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01 </w:t>
            </w:r>
            <w:r>
              <w:rPr>
                <w:rtl/>
              </w:rPr>
              <w:t xml:space="preserve"> عدد زبائن متجر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رتبة الشهر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42816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45d93f8aef5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4281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ومثّل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96896" cy="15910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11781294258a0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689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120</m:t>
                  </m:r>
                  <m:r>
                    <m:rPr>
                      <m:sty m:val="p"/>
                    </m:rPr>
                    <m:t>+</m:t>
                  </m:r>
                  <m:r>
                    <m:t>150</m:t>
                  </m:r>
                  <m:r>
                    <m:rPr>
                      <m:sty m:val="p"/>
                    </m:rPr>
                    <m:t>+</m:t>
                  </m:r>
                  <m:r>
                    <m:t>170</m:t>
                  </m:r>
                  <m:r>
                    <m:rPr>
                      <m:sty m:val="p"/>
                    </m:rPr>
                    <m:t>+</m:t>
                  </m:r>
                  <m:r>
                    <m:t>205</m:t>
                  </m:r>
                  <m:r>
                    <m:rPr>
                      <m:sty m:val="p"/>
                    </m:rPr>
                    <m:t>+</m:t>
                  </m:r>
                  <m:r>
                    <m:t>230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875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175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175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«مركز» السحابة.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لميزتين كميتين 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سلسلة إحصائية لمتغيرين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سحابة النقط</w:t>
            </w:r>
            <w:r>
              <w:rPr>
                <w:rtl/>
              </w:rPr>
              <w:t xml:space="preserve">: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النقطة المتوسطة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acc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acc>
                    <m:accPr>
                      <m:chr m:val="‾"/>
                    </m:accPr>
                    <m:e>
                      <m:r>
                        <w:rPr>
                          <w:color w:val="B3261E"/>
                        </w:rPr>
                        <m:t>y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سن العامل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وأجرته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DA):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4147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e085d2bece0b8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414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  <m:r>
                    <m:rPr>
                      <m:sty m:val="p"/>
                    </m:rPr>
                    <m:t>+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50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225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37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41</m:t>
                  </m:r>
                  <m:r>
                    <m:rPr>
                      <m:sty m:val="p"/>
                    </m:rPr>
                    <m:t>+</m:t>
                  </m:r>
                  <m:r>
                    <m:t>43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52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37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,</m:t>
                  </m:r>
                  <m:r>
                    <w:rPr>
                      <w:color w:val="B3261E"/>
                    </w:rPr>
                    <m:t>5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42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  <w:r>
              <w:rPr>
                <w:rtl/>
              </w:rPr>
              <w:t xml:space="preserve"> تغيير المبدأ: إذا وضعنا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(خطية الوسط الحسابي).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نختار وحدات ومبدأً مناسبين للمعلم.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إنتاج ورشة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(بالأطنان) حسب رتبة السنة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4147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2ef39be1538da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414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  <m:r>
                    <m:rPr>
                      <m:sty m:val="p"/>
                    </m:rPr>
                    <m:t>+</m:t>
                  </m:r>
                  <m:r>
                    <m:t>22</m:t>
                  </m:r>
                  <m:r>
                    <m:rPr>
                      <m:sty m:val="p"/>
                    </m:rPr>
                    <m:t>+</m:t>
                  </m:r>
                  <m:r>
                    <m:t>26</m:t>
                  </m:r>
                  <m:r>
                    <m:rPr>
                      <m:sty m:val="p"/>
                    </m:rPr>
                    <m:t>+</m:t>
                  </m:r>
                  <m:r>
                    <m:t>32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,</m:t>
                  </m:r>
                  <m:r>
                    <w:rPr>
                      <w:color w:val="B3261E"/>
                    </w:rPr>
                    <m:t>5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21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التعديل الخطي: مستقيم الانحدار بالمربعات الدنيا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إنشاء مستقيم تعديل خطي بطريقة المربعات الدنيا.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سحابة النقط ، النقطة المتوسطة ، معادلة مستقيم.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بالمسطرة.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سحابة الزبائن «متطاولة»: هل يمكن رسم مستقيم تقع حوله نقطها؟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02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مستقيماً يمر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وقِس المسافات الشاقولية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نختار «أفضل» مستقيم؟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تلميذ يحصل على مستقيم مختلف ومسافات مختلفة.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المستقيم الذي يجعل المجموع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M</m:t>
                  </m:r>
                </m:e>
                <m:sub>
                  <m:r>
                    <w:rPr>
                      <w:color w:val="B3261E"/>
                    </w:rPr>
                    <m:t>1</m:t>
                  </m:r>
                </m:sub>
              </m:sSub>
              <m:sSubSup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1</m:t>
                  </m:r>
                </m:sub>
                <m:sup>
                  <m:r>
                    <w:rPr>
                      <w:color w:val="B3261E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color w:val="B3261E"/>
                </w:rPr>
                <m:t>+</m:t>
              </m:r>
              <m:sSub>
                <m:e>
                  <m:r>
                    <w:rPr>
                      <w:color w:val="B3261E"/>
                    </w:rPr>
                    <m:t>M</m:t>
                  </m:r>
                </m:e>
                <m:sub>
                  <m:r>
                    <w:rPr>
                      <w:color w:val="B3261E"/>
                    </w:rPr>
                    <m:t>2</m:t>
                  </m:r>
                </m:sub>
              </m:sSub>
              <m:sSubSup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2</m:t>
                  </m:r>
                </m:sub>
                <m:sup>
                  <m:r>
                    <w:rPr>
                      <w:color w:val="B3261E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…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sSub>
                <m:e>
                  <m:r>
                    <w:rPr>
                      <w:color w:val="B3261E"/>
                    </w:rPr>
                    <m:t>M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sSubSup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  <m:sup>
                  <m:r>
                    <w:rPr>
                      <w:color w:val="B3261E"/>
                    </w:rP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التعديل الخطي</w:t>
            </w:r>
            <w:r>
              <w:rPr>
                <w:rtl/>
              </w:rPr>
              <w:t xml:space="preserve">: إيجاد دالة تآلفية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تعبّر تقريبياً عن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المربعات الدنيا (تُقبل) </w:t>
            </w:r>
            <w:r>
              <w:rPr>
                <w:rtl/>
              </w:rPr>
              <w:t xml:space="preserve"> مستقيم الانحدار بالمربعات الدنيا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left"/>
            </w:pPr>
            <m:oMath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</w:rPr>
                        <m:t>n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</w:rPr>
                    <m:t>∑</m:t>
                  </m:r>
                  <m:sSub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b>
                      <m:r>
                        <w:rPr>
                          <w:color w:val="B3261E"/>
                        </w:rPr>
                        <m:t>i</m:t>
                      </m:r>
                    </m:sub>
                  </m:sSub>
                  <m:sSub>
                    <m:e>
                      <m:r>
                        <w:rPr>
                          <w:color w:val="B3261E"/>
                        </w:rPr>
                        <m:t>y</m:t>
                      </m:r>
                    </m:e>
                    <m:sub>
                      <m:r>
                        <w:rPr>
                          <w:color w:val="B3261E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acc>
                    <m:accPr>
                      <m:chr m:val="‾"/>
                    </m:acc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acc>
                  <m:r>
                    <w:rPr>
                      <w:color w:val="B3261E"/>
                    </w:rPr>
                    <m:t> </m:t>
                  </m:r>
                  <m:acc>
                    <m:accPr>
                      <m:chr m:val="‾"/>
                    </m:accPr>
                    <m:e>
                      <m:r>
                        <w:rPr>
                          <w:color w:val="B3261E"/>
                        </w:rPr>
                        <m:t>y</m:t>
                      </m:r>
                    </m:e>
                  </m:acc>
                </m:num>
                <m:den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</w:rPr>
                        <m:t>n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</w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w:rPr>
                                  <w:color w:val="B3261E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b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acc>
                <m:accPr>
                  <m:chr m:val="‾"/>
                </m:accPr>
                <m:e>
                  <m:r>
                    <w:rPr>
                      <w:color w:val="B3261E"/>
                    </w:rPr>
                    <m:t>y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a</m:t>
              </m:r>
              <m:acc>
                <m:accPr>
                  <m:chr m:val="‾"/>
                </m:accPr>
                <m:e>
                  <m:r>
                    <w:rPr>
                      <w:color w:val="B3261E"/>
                    </w:rPr>
                    <m:t>x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مع النشاط 01: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814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9aaebeb3540c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814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2900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580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 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175</m:t>
              </m:r>
              <m:r>
                <m:rPr>
                  <m:sty m:val="p"/>
                </m:rPr>
                <m:t>=</m:t>
              </m:r>
              <m:r>
                <m:t>525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580</m:t>
                  </m:r>
                  <m:r>
                    <m:rPr>
                      <m:sty m:val="p"/>
                    </m:rPr>
                    <m:t>−</m:t>
                  </m:r>
                  <m:r>
                    <m:t>525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27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92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27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92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9816" cy="15910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1a40ca4794beb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81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  <w:r>
              <w:rPr>
                <w:rtl/>
              </w:rPr>
              <w:t xml:space="preserve"> بالآلة الحاسبة: ندخل القيم في قائمتين ونستعمل الانحدار الخطي (LinReg).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مستقيم الانحدار يشمل دائماً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نتحقق بذلك.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مبيعات 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(بملايين DA) حسب رتبة السنة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4147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5231ee147d24c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414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مستقيم الانحدار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≈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033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033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917</m:t>
                  </m:r>
                </m:den>
              </m:f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406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68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406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68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التقدير بالتعديل ، تعديل بتغيير المتغير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y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استغلال التعديل للقيام باستكمالات داخلية وخارجية.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تعديل سلسلة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مستقيم الانحدار ، 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تنبؤ.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 كم زبوناً نتوقع في الشهر السابع؟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تعديلين.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03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عدد الزبائن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عدد الزبائن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زبوناً: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استكمال خارجي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161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استكمال داخلي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الاستكمال الداخلي</w:t>
            </w:r>
            <w:r>
              <w:rPr>
                <w:rtl/>
              </w:rPr>
              <w:t xml:space="preserve">: تقدير قيمة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مجال المعطيات.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الاستكمال الخارجي</w:t>
            </w:r>
            <w:r>
              <w:rPr>
                <w:rtl/>
              </w:rPr>
              <w:t xml:space="preserve">: خارجه (تقدير مستقبلي ، أقل دقة).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تعديل أسي </w:t>
            </w:r>
            <w:r>
              <w:rPr>
                <w:rtl/>
              </w:rPr>
              <w:t xml:space="preserve"> إذا كانت 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تتضاعف بنسبة شبه ثابتة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ونعدّل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خطياً: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a</m:t>
                  </m:r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b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b</m:t>
                  </m:r>
                </m:sup>
              </m:sSup>
              <m:r>
                <w:rPr>
                  <w:color w:val="B3261E"/>
                </w:rPr>
                <m:t> 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a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عدد مشتركي خدمة (بالمئات):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60523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52ec8d7c5e262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6052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التعديل الخطي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≈</m:t>
              </m:r>
              <m:r>
                <w:rPr>
                  <w:color w:val="B3261E"/>
                </w:rPr>
                <m:t>19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03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24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التعديل الخطي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699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40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4</m:t>
              </m:r>
              <m:r>
                <w:rPr>
                  <w:color w:val="B3261E"/>
                </w:rPr>
                <m:t> 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,</m:t>
                  </m:r>
                  <m:r>
                    <w:rPr>
                      <w:color w:val="B3261E"/>
                    </w:rPr>
                    <m:t>214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تقدير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 الخطي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,</m:t>
              </m:r>
              <m:r>
                <m:t>73</m:t>
              </m:r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الأسي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699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411</m:t>
                  </m:r>
                </m:sup>
              </m:sSup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224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8959" cy="235457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fd1a59d975140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59" cy="2354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النقط تتبع المنحنى الأسي أحسن: </w:t>
            </w:r>
            <w:r>
              <w:rPr>
                <w:color w:val="B3261E"/>
                <w:rtl/>
              </w:rPr>
              <w:t xml:space="preserve">التعديل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الأسي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أنسب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الاستكمال الخارجي البعيد غير موثوق.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بالمبيعات في الحصة السابقة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مبيعات السنة الثامنة.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السنة التي تتجاوز فيها المبيعات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ملايين 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4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406</m:t>
                  </m:r>
                </m:den>
              </m:f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السنة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التاسعة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في الإحصاء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حل مسألة شاملة في السلاسل الإحصائية لمتغيرين.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سحابة النقط ، النقطة المتوسطة ، التعديل الخطي ، التقدير.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خطوات معالجة سلسلة إحصائية لمتغيرين؟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مسألة </w:t>
            </w:r>
            <w:r>
              <w:rPr>
                <w:rtl/>
              </w:rPr>
              <w:t xml:space="preserve"> الكلفة الإجمالية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DA) لإنتاج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مئات وحدة: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4147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04135421ba4dd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414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السحابة وعيّن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مستقيم الانحدار (إلى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كلفة</w:t>
            </w:r>
            <w:r>
              <w:rPr>
                <w:rtl/>
              </w:rPr>
              <w:t xml:space="preserve"> </w:t>
            </w:r>
            <m:oMath>
              <m:r>
                <m:t>800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أي كمية تتجاوز الكلفة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الحل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67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,</m:t>
                  </m:r>
                  <m:r>
                    <w:rPr>
                      <w:color w:val="B3261E"/>
                    </w:rPr>
                    <m:t>5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67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1515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252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67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917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917</m:t>
                  </m:r>
                </m:den>
              </m:f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6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45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41548" cy="14721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84f3f6a5d1f70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1548" cy="1472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94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54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17</m:t>
                  </m:r>
                </m:den>
              </m:f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ابتداءً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حوالي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885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وحدة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  <w:r>
              <w:rPr>
                <w:rtl/>
              </w:rPr>
              <w:t xml:space="preserve"> </w:t>
            </w:r>
            <m:oMath>
              <m:r>
                <m:t>b</m:t>
              </m:r>
              <m:r>
                <m:rPr>
                  <m:sty m:val="p"/>
                </m:rPr>
                <m:t>≈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يقارب الكلفة الثابتة 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يقارب الكلفة الهامشية لمئة وحدة.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المعطيات: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 الانحدار.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175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27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92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(الحصة 41).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257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البكالوريا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20"/>
      <w:footerReference w:type="default" r:id="rId2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99700FA8-2D6F-47D7-B7A2-A698377CABE4}"/>
    <w:embedBold r:id="rFnt2" w:fontKey="{EB6377C5-30F9-4F0F-BE56-B6D59AF9D9FC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الإحصاء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2026-10-28T20:09:36Z</dcterms:created>
  <dcterms:modified xsi:type="dcterms:W3CDTF">2026-10-28T20:09:36Z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