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الهندسة في الفضاء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مبسّط مع أمثلة محلولة وأشكال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الأشعة في الفضاء: التوازي، الاستقامية، الأشعة من نفس المستوي.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المعلم في الفضاء: الإحداثيات، المنتصف، المسافة، مستويات موازية لمستويات الإحداثيات.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المرجح في الفضاء.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التمثيل الوسيطي لمستقيم ولمستوٍ، والانتقال إلى الجمل والمعادلات.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الجداء السلمي: التعامد، الشعاع الناظمي، معادلة مستوٍ.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مسافة نقطة عن مستوٍ والمسقط العمودي؛ مجموعات نقط.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سطح الكرة، الأسطوانة والمخروط الدورانيان 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الأوضاع النسبية والتقاطعات؛ ثم خلاصة الطرائق.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شعبة علوم تجريبية تدرس كل ما في الملخص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ما عدا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الفقرة 7.</w:t>
            </w:r>
          </w:p>
        </w:tc>
      </w:tr>
    </w:tbl>
    <w:p>
      <w:pPr>
        <w:bidi/>
        <w:spacing w:before="0" w:after="0"/>
      </w:pPr>
    </w:p>
    <w:bookmarkStart w:id="20" w:name="الأشعة-في-الفضاء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الأشعة في الفضاء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شعاعان مرتبطان خطيًّا – استقامية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2"/>
              </w:num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مرتبطان خطيًّا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(متوازيان) إذا وُجد عدد 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في استقامية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خطيًّا.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خطيًّا.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أشعة من نفس المستوي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مرتبطين خطيًّا، فإن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نفس المستوي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 عددان حقيقيان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تطبيق: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 نفس المستوي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الأشعة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نفس المستوي.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نبحث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✓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الأشعة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نفس المستوي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معلم-في-الفضاء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المعلم في الفضاء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الإحداثيات في معلم متعامد ومتجانس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O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;</m:t>
                  </m:r>
                  <m:acc>
                    <m:accPr>
                      <m:chr m:val="⃗"/>
                    </m:accPr>
                    <m:e>
                      <m:r>
                        <w:rPr>
                          <w:b/>
                          <w:bCs/>
                          <w:color w:val="FFFFFF"/>
                        </w:rPr>
                        <m:t>i</m:t>
                      </m:r>
                    </m:e>
                  </m:acc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,</m:t>
                  </m:r>
                  <m:acc>
                    <m:accPr>
                      <m:chr m:val="⃗"/>
                    </m:accPr>
                    <m:e>
                      <m:r>
                        <w:rPr>
                          <w:b/>
                          <w:bCs/>
                          <w:color w:val="FFFFFF"/>
                        </w:rPr>
                        <m:t>j</m:t>
                      </m:r>
                    </m:e>
                  </m:acc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,</m:t>
                  </m:r>
                  <m:acc>
                    <m:accPr>
                      <m:chr m:val="⃗"/>
                    </m:accPr>
                    <m:e>
                      <m:r>
                        <w:rPr>
                          <w:b/>
                          <w:bCs/>
                          <w:color w:val="FFFFFF"/>
                        </w:rPr>
                        <m:t>k</m:t>
                      </m:r>
                    </m:e>
                  </m:acc>
                </m:e>
              </m:d>
            </m:oMath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040"/>
              <w:gridCol w:w="6937"/>
            </w:tblGrid>
            <w:tr>
              <w:tc>
                <w:tcPr>
                  <w:tcW w:w="3040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714500" cy="144018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f95d3a56b33363f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0" cy="14401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37" w:type="dxa"/>
                </w:tcPr>
                <w:p>
                  <w:pPr>
                    <w:numPr>
                      <w:ilvl w:val="0"/>
                      <w:numId w:val="1003"/>
                    </w:numPr>
                    <w:bidi/>
                  </w:pPr>
                  <m:oMath>
                    <m:r>
                      <m:t>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M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w:r>
                    <w:rPr>
                      <w:rtl/>
                    </w:rPr>
                    <w:t xml:space="preserve">منتصف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03"/>
                    </w:numPr>
                    <w:bidi/>
                  </w:pPr>
                  <m:oMath>
                    <m:r>
                      <m:rPr>
                        <m:sty m:val="p"/>
                      </m:rPr>
                      <m:t>∥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∥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والمسافة:</w:t>
                  </w:r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borderBox>
                        <m:e>
                          <m:r>
                            <m:t>A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B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A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B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A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m:t>B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sSub>
                                        <m:e>
                                          <m: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m:t>A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rad>
                        </m:e>
                      </m:borderBox>
                    </m:oMath>
                  </m:oMathPara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مستويات موازية لمستويات الإحداثيات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المستوي 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O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O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، ومنتصف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المستوي الذي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t>O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مرجح-في-الفضاء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المرجح في الفضاء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γ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النقطة الوحيدة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acc>
                    <m:accPr>
                      <m:chr m:val="⃗"/>
                    </m:accPr>
                    <m:e>
                      <m:r>
                        <m:t>G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acc>
                    <m:accPr>
                      <m:chr m:val="⃗"/>
                    </m:accPr>
                    <m:e>
                      <m:r>
                        <m:t>G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  <m:acc>
                    <m:accPr>
                      <m:chr m:val="⃗"/>
                    </m:accPr>
                    <m:e>
                      <m:r>
                        <m:t>G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⃗"/>
                    </m:accPr>
                    <m:e>
                      <m:r>
                        <m:t>0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، وإحداثياتها: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sSub>
                  <m:e>
                    <m:r>
                      <m:t>y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استعمال المرجح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مرجح 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يُستعمل لإثبات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الاستقامية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مرجح ثلاث 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(ليست في استقامية) ينتمي إلى المستوي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 يُستعمل لإثبات أن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أربع نقط من نفس المستوي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مجموعة مرجحات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؛ والمستوي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مجموعة مرجحات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sSub>
                  <m:e>
                    <m:r>
                      <m:t>y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المستوي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bookmarkStart w:id="23" w:name="التمثيل-الوسيطي-لمستقيم-ولمستو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التمثيل الوسيطي لمستقيم ولمستوٍ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المستقيم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356"/>
              <w:gridCol w:w="6620"/>
            </w:tblGrid>
            <w:tr>
              <w:tc>
                <w:tcPr>
                  <w:tcW w:w="3356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915668" cy="83210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4942254c054bc26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5668" cy="8321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20" w:type="dxa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الذي يشمل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وشعاع توجيهه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⃗"/>
                      </m:accPr>
                      <m:e>
                        <m:r>
                          <m:t>0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):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M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t> 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⇔</m:t>
                    </m:r>
                  </m:oMath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borderBox>
                        <m:e>
                          <m:d>
                            <m:dPr>
                              <m:begChr m:val="{"/>
                              <m:endChr m:val=""/>
                              <m:sepChr m:val=""/>
                              <m:grow/>
                            </m:dPr>
                            <m:e>
                              <m:m>
                                <m:mPr>
                                  <m:baseJc m:val="center"/>
                                  <m:plcHide m:val="on"/>
                                  <m:mcs>
                                    <m:mc>
                                      <m:mcPr>
                                        <m:mcJc m:val="left"/>
                                        <m:count m:val="1"/>
                                      </m:mcPr>
                                    </m:mc>
                                  </m:mcs>
                                </m:mPr>
                                <m:mr>
                                  <m:e>
                                    <m: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sSub>
                                      <m:e>
                                        <m: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a</m:t>
                                    </m:r>
                                    <m:r>
                                      <m:t> </m:t>
                                    </m:r>
                                    <m:r>
                                      <m:t>t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sSub>
                                      <m:e>
                                        <m: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b</m:t>
                                    </m:r>
                                    <m:r>
                                      <m:t> </m:t>
                                    </m:r>
                                    <m:r>
                                      <m:t>t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m:t>z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=</m:t>
                                    </m:r>
                                    <m:sSub>
                                      <m:e>
                                        <m: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c</m:t>
                                    </m:r>
                                    <m:r>
                                      <m:t> </m:t>
                                    </m:r>
                                    <m:r>
                                      <m:t>t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m:t> 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rPr>
                                  <m:sty m:val="p"/>
                                  <m:scr m:val="double-struck"/>
                                </m:rPr>
                                <m:t>R</m:t>
                              </m:r>
                            </m:e>
                          </m:d>
                        </m:e>
                      </m:borderBox>
                    </m:oMath>
                  </m:oMathPara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المستقيم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 نأخذ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t</m:t>
                        </m:r>
                      </m:e>
                    </m:mr>
                  </m:m>
                </m:e>
              </m:d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 من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 من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المستوي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المستوي الذي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وشعاعا توجيهه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(غير مرتبطين خطيًّا):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P</m:t>
                    </m:r>
                  </m:e>
                </m:d>
                <m:r>
                  <m:rPr>
                    <m:sty m:val="p"/>
                  </m:rPr>
                  <m:t>⇔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t> </m:t>
                </m:r>
                <m:acc>
                  <m:accPr>
                    <m:chr m:val="⃗"/>
                  </m:accPr>
                  <m:e>
                    <m:r>
                      <m:t>u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s</m:t>
                </m:r>
                <m:r>
                  <m:t> </m:t>
                </m:r>
                <m:acc>
                  <m:accPr>
                    <m:chr m:val="⃗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a</m:t>
                          </m:r>
                          <m:r>
                            <m:t> 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t> </m:t>
                          </m:r>
                          <m:r>
                            <m:t>s</m:t>
                          </m:r>
                        </m:e>
                      </m:mr>
                      <m:m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 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t> </m:t>
                          </m:r>
                          <m:r>
                            <m:t>s</m:t>
                          </m:r>
                        </m:e>
                      </m:mr>
                      <m:m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t> 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t> </m:t>
                          </m:r>
                          <m:r>
                            <m:t>s</m:t>
                          </m:r>
                        </m:e>
                      </m:mr>
                    </m:m>
                  </m:e>
                </m:d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الانتقال بين التمثيلات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تمثيل وسيطي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←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معادلة مستوٍ: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مجهولين وسيطين. مثال: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معادلة مستوٍ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←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تمثيل وسيطي: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نحذف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 مثال: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s</m:t>
                        </m:r>
                      </m:e>
                    </m:mr>
                    <m:m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z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z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تمثيل وسيطي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←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مستقيم معرّف بجملة معادلتين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(تقاطع مستويين): نضع أحد المجاهيل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ونعبّر عن الآخرين. مثال: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: بالجمع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 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t</m:t>
                          </m:r>
                        </m:e>
                      </m:mr>
                      <m:m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t</m:t>
                          </m:r>
                        </m:e>
                      </m:mr>
                    </m:m>
                  </m:e>
                </m:d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جملة معادلتين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←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تمثيل وسيطي لمستقيم: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نستخرج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معادلة ونعوّض في الأخريين. مثال: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oMath>
            <w:r>
              <w:rPr>
                <w:rtl/>
              </w:rPr>
              <w:t xml:space="preserve">:  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لجداء-السلمي-ومعادلة-مستو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الجداء السلمي ومعادلة مستوٍ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الجداء السلمي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7"/>
              </w:num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العبارة التحليلية: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;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⊥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⇔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شعاع ناظمي – معادلة ديكارتية لمستوٍ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299"/>
              <w:gridCol w:w="6678"/>
            </w:tblGrid>
            <w:tr>
              <w:tc>
                <w:tcPr>
                  <w:tcW w:w="3299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879092" cy="107442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bb6ea3d665f9e5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9092" cy="10744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78" w:type="dxa"/>
                </w:tcPr>
                <w:p>
                  <w:pPr>
                    <w:bidi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⃗"/>
                      </m:accPr>
                      <m:e>
                        <m:r>
                          <m:t>0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ناظمي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للمستوي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 كان عموديًّا على شعاعي توجيه له.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المستوي الذي يشمل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ناظمي له:</w:t>
                  </w:r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r>
                        <m:t>M</m:t>
                      </m:r>
                      <m:r>
                        <m:rPr>
                          <m:sty m:val="p"/>
                        </m:rPr>
                        <m:t>∈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P</m:t>
                          </m:r>
                        </m:e>
                      </m:d>
                      <m:r>
                        <m:rPr>
                          <m:sty m:val="p"/>
                        </m:rPr>
                        <m:t>⇔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  <m:r>
                            <m:t>M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oMath>
                  </m:oMathPara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⇔</m:t>
                      </m:r>
                      <m:r>
                        <m:t>a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oMath>
                  </m:oMathPara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أي من الشكل: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c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borderBox>
                  </m:oMath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و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shd w:val="clear" w:color="auto" w:fill="E4EAF3"/>
                      <w:rtl/>
                    </w:rPr>
                    <w:t xml:space="preserve"> </w:t>
                  </w:r>
                  <w:r>
                    <w:rPr>
                      <w:shd w:val="clear" w:color="auto" w:fill="E4EAF3"/>
                      <w:rtl/>
                    </w:rPr>
                    <w:t xml:space="preserve">ناظمي له</w:t>
                  </w:r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الذي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ناظمي له:  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نبحث عن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n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⋅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  <m:r>
                                <m:t>B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n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⋅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  <m:r>
                                <m:t>C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: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184"/>
              <w:gridCol w:w="6793"/>
            </w:tblGrid>
            <w:tr>
              <w:tc>
                <w:tcPr>
                  <w:tcW w:w="3184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805940" cy="1888236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3eb6de99edaa76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940" cy="18882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93" w:type="dxa"/>
                </w:tcPr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borderBox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t>B</m:t>
                              </m:r>
                              <m:r>
                                <m:t>C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:</m:t>
                          </m:r>
                          <m:r>
                            <m:t> </m:t>
                          </m:r>
                          <m:r>
                            <m:t>6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borderBox>
                    </m:oMath>
                  </m:oMathPara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تحقق: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✓</m:t>
                    </m:r>
                  </m:oMath>
                  <w:r>
                    <w:rPr>
                      <w:rtl/>
                    </w:rPr>
                    <w:t xml:space="preserve">،  </w:t>
                  </w: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✓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التعامد والتوازي بالأشعة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شعاعا توجيههما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؛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ناظمياهما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665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3326"/>
              <w:gridCol w:w="332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التوازي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التعامد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مرتبطان خطيًّا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مرتبطان خطيًّا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مرتبطان خطيًّا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⊥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  <m:r>
                      <m:rPr>
                        <m:sty m:val="p"/>
                      </m:rPr>
                      <m:t>⇔</m:t>
                    </m:r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مكعب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2464"/>
              <w:gridCol w:w="7513"/>
            </w:tblGrid>
            <w:tr>
              <w:tc>
                <w:tcPr>
                  <w:tcW w:w="2464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348740" cy="130302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9cff12a1b499691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8740" cy="13030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13" w:type="dxa"/>
                </w:tcPr>
                <w:p>
                  <w:pPr>
                    <w:bidi/>
                  </w:pP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  <m:r>
                      <m:t>G</m:t>
                    </m:r>
                    <m:r>
                      <m:t>H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مكعب طول حرفه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، في المعلم</w:t>
                  </w:r>
                </w:p>
                <w:p>
                  <w:p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D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E</m:t>
                            </m:r>
                          </m:e>
                        </m:acc>
                      </m:e>
                    </m:d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bidi/>
                  </w:pPr>
                  <m:oMath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G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  <m:r>
                          <m:t>D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  <m:r>
                          <m:t>E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bidi/>
                  </w:pPr>
                  <m:oMathPara>
                    <m:oMathParaPr>
                      <m:jc m:val="center"/>
                    </m:oMathParaPr>
                    <m:oMath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  <m:r>
                            <m:t>G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  <m:r>
                            <m:t>D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،</m:t>
                      </m:r>
                      <m:r>
                        <m:t> 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  <m:r>
                            <m:t>G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  <m:r>
                            <m:t>E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oMath>
                  </m:oMathPara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G</m:t>
                        </m:r>
                      </m:e>
                    </m:d>
                  </m:oMath>
                  <w:r>
                    <w:rPr>
                      <w:shd w:val="clear" w:color="auto" w:fill="E4EAF3"/>
                      <w:rtl/>
                    </w:rPr>
                    <w:t xml:space="preserve"> </w:t>
                  </w:r>
                  <w:r>
                    <w:rPr>
                      <w:shd w:val="clear" w:color="auto" w:fill="E4EAF3"/>
                      <w:rtl/>
                    </w:rPr>
                    <w:t xml:space="preserve">عمودي على المستوي</w:t>
                  </w:r>
                  <w:r>
                    <w:rPr>
                      <w:shd w:val="clear" w:color="auto" w:fill="E4EAF3"/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D</m:t>
                        </m:r>
                        <m:r>
                          <m:t>E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G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ناظمي له:</w:t>
                  </w:r>
                </w:p>
                <w:p>
                  <w:p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D</m:t>
                        </m:r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D</m:t>
                        </m:r>
                        <m:r>
                          <m:t>E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يعطي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bidi/>
                  </w:pPr>
                  <m:oMath>
                    <m:borderBox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t>D</m:t>
                            </m:r>
                            <m:r>
                              <m:t>E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borderBox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4"/>
    <w:bookmarkStart w:id="25" w:name="مسافة-نقطة-عن-مستو-مجموعات-نقط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مسافة نقطة عن مستوٍ – مجموعات نقط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مسافة نقطة عن مستوٍ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مسافة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 المستوي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P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c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d</m:t>
                            </m:r>
                          </m:e>
                        </m:d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c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المسافة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المسقط العمودي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المسقط العمودي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H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لنقطة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P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الذي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وشعاع توجيهه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H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نعوّض في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المسقط العمودي: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</m:e>
              </m:d>
            </m:oMath>
            <w:r>
              <w:rPr>
                <w:rtl/>
              </w:rPr>
              <w:t xml:space="preserve">، نعوّض: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t> 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مجموعات نقط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8"/>
              </w:numPr>
              <w:bidi/>
            </w:pPr>
            <m:oMath>
              <m:r>
                <m:rPr>
                  <m:sty m:val="p"/>
                </m:rPr>
                <m:t>{</m:t>
              </m:r>
              <m:r>
                <m:t>M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المستوي المحوري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يشمل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ناظمي له.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rPr>
                  <m:sty m:val="p"/>
                </m:rPr>
                <m:t>{</m:t>
              </m:r>
              <m:r>
                <m:t>M</m:t>
              </m:r>
              <m:r>
                <m:rPr>
                  <m:sty m:val="p"/>
                </m:rPr>
                <m:t>: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المستوي الذي 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ناظمي له.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rPr>
                  <m:sty m:val="p"/>
                </m:rPr>
                <m:t>{</m:t>
              </m:r>
              <m:r>
                <m:t>M</m:t>
              </m:r>
              <m:r>
                <m:rPr>
                  <m:sty m:val="p"/>
                </m:rPr>
                <m:t>:</m:t>
              </m:r>
              <m:r>
                <m:t> 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سطح الكرة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M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13</m:t>
                </m:r>
                <m:r>
                  <m:rPr>
                    <m:sty m:val="p"/>
                  </m:rPr>
                  <m:t>⇔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 المستوي المحوري: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المنتصف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والناظمي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سطح-الكرة-الأسطوانة-المخروط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سطح الكرة، الأسطوانة، المخروط</w:t>
      </w:r>
      <w:r>
        <w:rPr>
          <w:rtl/>
        </w:rPr>
        <w:t xml:space="preserve"> 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معادلات بدستور المسافة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سطح الكرة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Ω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c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الأسطوانة الدورانية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محورها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 (مسافة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)  </w:t>
            </w:r>
            <m:oMath>
              <m:borderBox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المخروط الدوراني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رأسه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زاوية رأسه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tan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4078224" cy="1545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32b8205c1cd66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8224" cy="15453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سطح كرة ومستوٍ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:  إذا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&gt;</m:t>
              </m:r>
              <m:r>
                <m:t>R</m:t>
              </m:r>
            </m:oMath>
            <w:r>
              <w:rPr>
                <w:rtl/>
              </w:rPr>
              <w:t xml:space="preserve">: لا تقاطع؛  إذا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للكرة في المسقط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؛  إذا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R</m:t>
              </m:r>
            </m:oMath>
            <w:r>
              <w:rPr>
                <w:rtl/>
              </w:rPr>
              <w:t xml:space="preserve">: التقاطع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دائرة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بإكمال المربعات: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9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سطح كرة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، إذن التقاطع دائرة 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، ومركزها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(المسقط العمودي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أسطوانة محورها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؛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مخروط رأسه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r>
                <m:t>θ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6"/>
    <w:bookmarkStart w:id="27" w:name="الأوضاع-النسبية-والتقاطعات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الأوضاع النسبية والتقاطعات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مستويان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P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P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′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0"/>
              </w:numPr>
              <w:bidi/>
            </w:pP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خطيًّا: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(متطابقان إذا اشتركا في نقطة، وإلا متوازيان تمامًا).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غير ذلك: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متقاطعان وفق مستقيم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(نجد تمثيله الوسيطي بحل الجملة، الفقرة 4).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مستقيم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D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ومستوٍ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P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1"/>
              </w:num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وحيدة (نعوّض التمثيل الوسيطي في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: إذا كانت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، وإلا متوازيان تمامًا.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0168" cy="102412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dca27c135c9cf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168" cy="1024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فهما متقاطعان: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،</m:t>
                </m:r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∩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مستقيمان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D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D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′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2"/>
              </w:num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خطيًّا: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متوازيان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(متطابقان إذا اشتركا في نقطة).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غير ذلك: نحل الجملة (بوسيطين مختلفين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): حل وحيد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⇐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متقاطعان</w:t>
            </w:r>
            <w:r>
              <w:rPr>
                <w:rtl/>
              </w:rPr>
              <w:t xml:space="preserve">؛ لا حل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⇐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ليسا من نفس المستوي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t>t</m:t>
                        </m:r>
                      </m:e>
                    </m:mr>
                    <m:m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m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s</m:t>
                        </m:r>
                      </m:e>
                    </m:mr>
                    <m:m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″</m:t>
                  </m:r>
                </m:e>
              </m:d>
              <m:r>
                <m:rPr>
                  <m:sty m:val="p"/>
                </m:rPr>
                <m:t>: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m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s</m:t>
                        </m:r>
                      </m:e>
                    </m:mr>
                    <m:m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</w:t>
            </w: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مرتبطين خطيًّا. من المعادلتين الأوليين: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ليسا من نفس المستوي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″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متقاطعان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تقاطع ثلاثة مستويات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نحل جملة ثلاث معادلات بثلاثة مجاهيل: حل وحيد (نقطة)، أو ما لا نهاية من الحلول (مستقيم أو مستوٍ)، أو لا حل (تقاطع خالٍ).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6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بطرح الثانية من الأولى: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 ثم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بالجمع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المستويات الثلاثة تتقاطع في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bookmarkEnd w:id="27"/>
    <w:bookmarkStart w:id="28" w:name="خلاصة-الطرائق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مرجح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استقامية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D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، 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D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بالمعادلة، 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D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مرجح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C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أربع نقط من نفس المستوي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M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t>t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t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t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تمثيل وسيطي لمستقيم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نجد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t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 معادلة ونتحقق في الأخريين.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انتماء نقطة إلى مستقيم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مستوٍ بنقطة وناظمي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c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، 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d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بتعويض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المستوي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  <m:r>
                          <m:t>C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الجداء السلمي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(أشعة توجيه أو ناظمية).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التعامد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f>
                      <m:fPr>
                        <m:type m:val="bar"/>
                      </m:fPr>
                      <m:num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b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c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d</m:t>
                            </m:r>
                          </m:e>
                        </m:d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c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مسافة نقطة عن مستوٍ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H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H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المسقط العمودي على مستوٍ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ناظمي ويشمل منتصف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المستوي المحوري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c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(إكمال المربعات للتعرف)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*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سطح كرة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نقارن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P</m:t>
                            </m:r>
                          </m:e>
                        </m:d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</m:oMath>
                  <w:r>
                    <w:rPr>
                      <w:rtl/>
                    </w:rPr>
                    <w:t xml:space="preserve">؛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d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*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كرة ومستوٍ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مرتبطان: متوازيان؛ وإلا متقاطعان وفق مستقيم (نحل الجملة بوضع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وضع مستويين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نقطة تقاطع بتعويض التمثيل؛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n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موازٍ أو محتوى.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وضع مستقيم ومستوٍ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مرتبطان: متوازيان؛ وإلا جملة بوسيطين: 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←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متقاطعان، لا 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←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ليسا من نفس المستوي.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وضع مستقيمين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جملة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بالحذف.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تقاطع ثلاثة مستويات</w:t>
                  </w:r>
                </w:p>
              </w:tc>
            </w:tr>
          </w:tbl>
          <w:p>
            <w:pPr>
              <w:bidi/>
              <w:spacing w:before="120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</m:e>
              </m:d>
            </m:oMath>
            <w:r>
              <w:rPr>
                <w:rtl/>
              </w:rPr>
              <w:t xml:space="preserve">: رياضيات وتقني رياضي فقط.</w:t>
            </w:r>
          </w:p>
        </w:tc>
      </w:tr>
    </w:tbl>
    <w:p>
      <w:pPr>
        <w:bidi/>
        <w:spacing w:before="0" w:after="0"/>
      </w:pPr>
    </w:p>
    <w:bookmarkEnd w:id="28"/>
    <w:sectPr>
      <w:headerReference w:type="default" r:id="rId16"/>
      <w:footerReference w:type="default" r:id="rId1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الهندسة في الفضاء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2026-10-26T13:04:59Z</dcterms:created>
  <dcterms:modified xsi:type="dcterms:W3CDTF">2026-10-26T13:04:59Z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