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والتكاملات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، حساب دوال أصلية لدوال بسيطة.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شرطاً ، الكلفة الإجمالية والهامشية.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المساحة تحت منحنٍ.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القيمة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(1): منحنٍ ومحور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(2): بين منحنيين.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لدالة على مجال ، حساب دوال أصلية لدوال 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دالة أصلية لدالة على مجال والربط بينها وبين المشتقة.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دوال أصلية لدوال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حساب المشتقات 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01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مشتقات الدوال: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تلاحظ؟ وما الفرق بين اثنتين منها؟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والفرق بين اثنتين منها </w:t>
            </w:r>
            <w:r>
              <w:rPr>
                <w:color w:val="B3261E"/>
                <w:rtl/>
              </w:rPr>
              <w:t xml:space="preserve">عدد ثابت</w:t>
            </w:r>
            <w:r>
              <w:rPr>
                <w:rtl/>
              </w:rPr>
              <w:t xml:space="preserve">: «نعكس» عملية 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الدوال الأصلية.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 تقبل دوالاً أصلية 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جدول الدوال الأصلية 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43834" cy="321640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8241d5d165a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3834" cy="3216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نطبق القاعدة على كل حد: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color w:val="B3261E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+</m:t>
                          </m:r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دائماً بالاشتقاق: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تحقق شرطاً معيّناً ، الكلفة الإجمالية والكلفة الهامشية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الدالة الأصلية التي تأخذ قيمة معلومة عند عدد.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استنتاج الكلفة الإجمالية من الكلفة الهامشية والكلفة الثابتة.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الدوال الأصلية ، الكلفة الإجمالية والهامشية.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الكلفة الهامشية لمؤسسة والكلفة الثابتة: هل نستطيع إيجاد الكلفة الإجمالية؟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02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</w:t>
            </w:r>
            <w:r>
              <w:rPr>
                <w:color w:val="B3261E"/>
                <w:rtl/>
              </w:rPr>
              <w:t xml:space="preserve">وحيدة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بمحور الاشتقاقية.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، توجد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b>
                      <m:r>
                        <w:rPr>
                          <w:color w:val="B3261E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y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تطبيق اقتصادي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w:r>
              <w:rPr>
                <w:color w:val="B3261E"/>
                <w:rtl/>
              </w:rPr>
              <w:t xml:space="preserve">الكلفة الإجمالية دالة أصلية للكلفة الهامشية</w:t>
            </w:r>
            <w:r>
              <w:rPr>
                <w:rtl/>
              </w:rPr>
              <w:t xml:space="preserve"> ، والكلفة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تعيّن الثابت.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6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اكتب الربح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4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4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48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تكامل دالة: المساحة تحت منحنٍ ، 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مقاربة التكامل بالمساحة تحت منحنى دالة موجبة.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، مساحة شبه منحرف.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يحده مستقيم مائل ومحور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 الطريقتين.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03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3956" cy="1508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5a7d7f3c3f4a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956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شبه المنحرف الملوّن.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: تحقق أنها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القاعدتان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والارتفاع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المتغير الصامت.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t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sSubSup>
                <m:e>
                  <m:r>
                    <m:rPr>
                      <m:sty m:val="p"/>
                    </m:rPr>
                    <w:rPr>
                      <w:color w:val="B3261E"/>
                    </w:rPr>
                    <m:t>]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</m:sSub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التفسير البياني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8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23374f748a9b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«صامت»: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t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</m:t>
              </m:r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زيادة الكلفة الإجمالية لما ننتج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القيمة المتوسطة لدالة على مجال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خواص التكامل.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حساب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متوسط كلفة هامشية تتغير مع الكمية بين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04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 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بتقسيم المجال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5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بياني بالمستطيل.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الخطية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α</m:t>
                      </m:r>
                      <m:r>
                        <w:rPr>
                          <w:color w:val="B3261E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β</m:t>
                      </m:r>
                      <m:r>
                        <w:rPr>
                          <w:color w:val="B3261E"/>
                        </w:rPr>
                        <m:t>g</m:t>
                      </m:r>
                    </m:e>
                  </m:d>
                </m:e>
              </m:nary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α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β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c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color w:val="B3261E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color w:val="B3261E"/>
                </w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b</m:t>
                  </m:r>
                </m:sub>
                <m:sup>
                  <m:r>
                    <w:rPr>
                      <w:color w:val="B3261E"/>
                    </w:rPr>
                    <m:t>c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القيمة المتوسطة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B3261E"/>
                </w:rPr>
                <m:t>μ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  <m:sup>
                  <m:r>
                    <m:t>20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600</m:t>
                  </m:r>
                  <m:r>
                    <m:rPr>
                      <m:sty m:val="p"/>
                    </m:rPr>
                    <m:t>−</m:t>
                  </m:r>
                  <m:r>
                    <m:t>200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40</m:t>
              </m:r>
            </m:oMath>
            <w:r>
              <w:rPr>
                <w:rtl/>
              </w:rPr>
              <w:t xml:space="preserve">: متوسط 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في الترتيب يجب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(1): الحيز بين منحنٍ ومحور الفواصل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توظيف التكامل في حساب مساحة حيز محدد بمنحنٍ ومحور الفواصل.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التكامل وخواصه ، إشارة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قبل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05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هل التكامل يساوي المساحة؟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الجزء تحت محور الفواصل «يُطرح» ، فالتكامل </w:t>
            </w:r>
            <w:r>
              <w:rPr>
                <w:color w:val="B3261E"/>
                <w:rtl/>
              </w:rPr>
              <w:t xml:space="preserve">ليس</w:t>
            </w:r>
            <w:r>
              <w:rPr>
                <w:rtl/>
              </w:rPr>
              <w:t xml:space="preserve"> المساحة.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كل حيز.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تغيرت الإشارة نقسم المجال بعلاقة شال.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النسبي) ، نرسم الحيز ، ثم نحسب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1144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1f291988b60ae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114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1330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40f3edea9e944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1330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4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إذا كانت الوحدة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المحدد بمنحنى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832ad8fa737b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261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7d3ff234a6d74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(2): الحيز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مساحة حيز محدد بمنحنيين.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المساحات ، الوضع النسبي لمنحنيين.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الحيز المحصور بين قطع مكافئ ومستقيم؟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 التقاطع.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06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</m:d>
                    </m:e>
                  </m:d>
                </m:e>
              </m:nary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  <w:r>
              <w:rPr>
                <w:rtl/>
              </w:rPr>
              <w:t xml:space="preserve"> نعيّن نقط التقاطع ، 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نرسم الحيز ، ثم نحسب.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1db45c6b9da2d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2070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456b2d3495197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9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نطرح دائماً المنحنى الأسفل من الأعلى.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المحصور بين المنحنى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 النسبي:نسمي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07fbc861ddf6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2516" cy="13487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9847bc651e37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5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4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868010CA-2951-418E-A027-8316ED56868C}"/>
    <w:embedBold r:id="rFnt2" w:fontKey="{C28F61C1-B6DD-42E2-9CED-470C9DC35AE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والتكاملات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2026-10-29T09:44:10Z</dcterms:created>
  <dcterms:modified xsi:type="dcterms:W3CDTF">2026-10-29T09:44:10Z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