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الدالة الأسية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ملخص شامل مع أمثلة وأشكال وتمارين محلولة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علوم تجريبية، رياضيات، تقني رياضي</w:t>
            </w:r>
          </w:p>
        </w:tc>
      </w:tr>
    </w:tbl>
    <w:p>
      <w:pPr>
        <w:bidi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محتوى الملخص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التعريف، العدد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والترميز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الخواص الجبرية، التبسيط والمطابقة.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دراسة الدالة الأسية: الإشارة، الاتجاه، النهايات، الجدول، المماس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والتمثيل البياني.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المعادلات والمتراجحات والجمل.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إشارة عبارات أسية: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α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النهايات الشهيرة (التزايد المقارن) وإزالة حالات عدم التعيين.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مقارنات: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tl/>
              </w:rPr>
              <w:t xml:space="preserve">: الاشتقاق والنهايات.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دوال مرجعية: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المعادلات التفاضلية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تمارين شاملة محلولة (نمط البكالوريا): دراسة دوال كاملة، مقاربات ونقط انعطاف، مراكز تناظر، دوال مساعدة، مناقشة بيانية، عائلة دوال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تمارين محلولة في المعادلات التفاضلية، ثم خلاصة الطرائق.</w:t>
            </w:r>
          </w:p>
        </w:tc>
      </w:tr>
    </w:tbl>
    <w:p>
      <w:pPr>
        <w:bidi/>
        <w:spacing w:before="0" w:after="0"/>
      </w:pPr>
    </w:p>
    <w:bookmarkStart w:id="20" w:name="التعريف-والعدد-e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التعريف والعدد</w:t>
      </w:r>
      <w:r>
        <w:rPr>
          <w:rtl/>
        </w:rPr>
        <w:t xml:space="preserve"> </w:t>
      </w:r>
      <m:oMath>
        <m:r>
          <m:t>e</m:t>
        </m:r>
      </m:oMath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الدالة الأسية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توجد دالة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وحيدة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</m:e>
                </m:borderBox>
                <m:r>
                  <m:t>  </m:t>
                </m:r>
                <m:r>
                  <m:t>  </m:t>
                </m:r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الدالة الأسية النيبيرية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ويرمز لها بالرمز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</m:oMath>
            <w:r>
              <w:rPr>
                <w:rtl/>
              </w:rPr>
              <w:t xml:space="preserve">. إذن: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الدالة الأسية لا تنعدم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exp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≠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البرهان: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 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العدد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e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والترميز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e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x</m:t>
                  </m:r>
                </m:sup>
              </m:sSup>
            </m:oMath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صورة 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بالدالة الأسية:  </w:t>
            </w:r>
            <m:oMath>
              <m:borderBox>
                <m:e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exp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≈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718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من أجل كل عدد صحيح نسبي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</m:e>
                      </m:d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اصطلاحًا نرمز،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بالرمز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ونقرأ «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أس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».</w:t>
            </w:r>
          </w:p>
        </w:tc>
      </w:tr>
    </w:tbl>
    <w:p>
      <w:pPr>
        <w:bidi/>
        <w:spacing w:before="0" w:after="0"/>
      </w:pPr>
    </w:p>
    <w:bookmarkEnd w:id="20"/>
    <w:bookmarkStart w:id="21" w:name="الخواص-الجبرية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الخواص الجبرية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عددين حقيقيين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صحيح نسبي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e</m:t>
                      </m:r>
                    </m:e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&gt;</m:t>
                      </m:r>
                      <m:r>
                        <m:t>0</m:t>
                      </m:r>
                    </m:e>
                  </m:mr>
                  <m:m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y</m:t>
                          </m:r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</m:e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y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n</m:t>
                          </m:r>
                          <m:r>
                            <m:t>x</m:t>
                          </m:r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</m:e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rad>
                    </m:e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mr>
                </m:m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تبسيط عبارات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5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8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6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6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5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(ضربنا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4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التحقق من مساواة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تحقق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  نقسم البسط والمقام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  نضرب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  </w:t>
            </w:r>
            <m:oMath>
              <m:f>
                <m:fPr>
                  <m:type m:val="bar"/>
                </m:fPr>
                <m:num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  نحلل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04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(توحيد المقامات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إثبات مساواة أو تحويل كتابة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نضرب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) للتخلص من الأسس السالبة أو لإظهارها.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نخرج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عاملًا مشتركًا، ونستعمل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b/>
                <w:bCs/>
                <w:rtl/>
              </w:rPr>
              <w:t xml:space="preserve">المطابقة: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نوحّد المقامات في الطرف المقترح ثم نطابق معاملات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والحد الثابت.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مطابقة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عيّن الأعداد الحقيقية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 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c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a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بالمطابقة: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m:oMath>
              <m:borderBox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عيّن العددين الحقيقيين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 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β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نوحّد المقامات ثم نضرب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α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β</m:t>
                    </m:r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α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β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α</m:t>
                    </m:r>
                  </m:num>
                  <m:den>
                    <m:r>
                      <m:t>3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بالمطابقة مع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m:oMath>
              <m:borderBox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3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مركز تناظر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مركز تناظر للمنحنى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1"/>
    <w:bookmarkStart w:id="22" w:name="دراسة-الدالة-الأسية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دراسة الدالة الأسية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الإشارة واتجاه التغير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نتائج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عددين 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b</m:t>
              </m:r>
            </m:oMath>
            <w:r>
              <w:rPr>
                <w:rtl/>
              </w:rPr>
              <w:br/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النهايات عند حدود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w:rPr>
                  <w:b/>
                  <w:bCs/>
                  <w:color w:val="FFFFFF"/>
                </w:rPr>
                <m:t>R</m:t>
              </m:r>
            </m:oMath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r>
                  <m:t>  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التفسير البياني: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الفواصل)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مقارب أفقي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p>
      <w:pPr>
        <w:bidi/>
        <w:jc w:val="center"/>
      </w:pPr>
      <w:r>
        <w:rPr>
          <w:rtl/>
        </w:rPr>
        <w:drawing>
          <wp:inline>
            <wp:extent cx="3323843" cy="1408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7c0b4776a94982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23843" cy="140817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المماس عند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0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ووضعية المنحنى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قيمة حدية صغرى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  <w:jc w:val="center"/>
            </w:pP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:</m:t>
              </m:r>
              <m:r>
                <m:t>  </m:t>
              </m:r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أي أن المنحنى 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ويمسه 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p>
      <w:pPr>
        <w:bidi/>
        <w:jc w:val="center"/>
      </w:pPr>
      <w:r>
        <w:rPr>
          <w:rtl/>
        </w:rPr>
        <w:drawing>
          <wp:inline>
            <wp:extent cx="2578608" cy="22722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83b7cf856c7240b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78608" cy="2272284"/>
                    </a:xfrm>
                    <a:prstGeom prst="rect"/>
                  </pic:spPr>
                </pic:pic>
              </a:graphicData>
            </a:graphic>
          </wp:inline>
        </w:drawing>
      </w:r>
    </w:p>
    <w:bookmarkEnd w:id="22"/>
    <w:bookmarkStart w:id="23" w:name="المعادلات-والمتراجحات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المعادلات والمتراجحات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طريقة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07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⇔</m:t>
              </m:r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t>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⇔</m:t>
              </m:r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tl/>
              </w:rPr>
              <w:t xml:space="preserve">:  إذا كان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فلا حلول 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)؛ وإذا كان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نكتبه على الشكل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 فتصبح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إذا تعذرت كتابة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):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(مبرهنة القيم المتوسطة) المعادلة تقبل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نحصره بالحاسبة.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نحل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ونرفض الحلول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إذا ظهر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طرفي المعادلة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معادلات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وهذا مستحيل 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⌀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5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11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5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الحلان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إذن المعادلة 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؛  </w:t>
            </w:r>
            <m:oMath>
              <m:sSup>
                <m:e>
                  <m:r>
                    <m:t>e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72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004</m:t>
              </m:r>
              <m:r>
                <m:rPr>
                  <m:sty m:val="p"/>
                </m:rPr>
                <m:t>&gt;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64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(مرفوض)؛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7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نضرب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81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(مرفوض)؛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نضرب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81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(مرفوض)؛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4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2</m:t>
                                  </m:r>
                                </m:e>
                              </m:d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(الشرط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): تكافئ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64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(مرفوض) 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متراجحات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محققة دومًا 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  <m:scr m:val="double-struck"/>
                    </m:rPr>
                    <m:t>R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 مستحيلة 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⌀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[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؛ جذرا ثلاثي الحدود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0"/>
              </w:numPr>
              <w:bidi/>
              <w:jc w:val="center"/>
            </w:pPr>
            <w:r>
              <w:rPr>
                <w:rtl/>
              </w:rPr>
              <w:drawing>
                <wp:inline>
                  <wp:extent cx="3323843" cy="72237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0b128d53d9abff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[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وهذا محقق فقط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3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تكافئ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]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جمل معادلات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الجمل التالية: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x</m:t>
                                    </m:r>
                                  </m:sup>
                                </m:sSup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9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9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y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10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؛ بالجمع: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4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mr>
                    <m:mr>
                      <m:e>
                        <m:r>
                          <m:t>x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. من الأولى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</m:oMath>
            <w:r>
              <w:rPr>
                <w:rtl/>
              </w:rPr>
              <w:t xml:space="preserve">، وبالتعويض: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، وإذا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rPr>
                          <m:sty m:val="p"/>
                        </m:rPr>
                        <m:t>;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2</m:t>
                          </m:r>
                        </m:e>
                      </m:d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y</m:t>
                                    </m:r>
                                  </m:sup>
                                </m:sSup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5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؛ بالطرح: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3"/>
    <w:bookmarkStart w:id="24" w:name="إشارة-عبارات-أسية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إشارة عبارات أسية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إشارة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  <m:r>
                <w:rPr>
                  <w:b/>
                  <w:bCs/>
                  <w:color w:val="FFFFFF"/>
                </w:rPr>
                <m:t> 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e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b/>
                          <w:bCs/>
                          <w:color w:val="FFFFFF"/>
                        </w:rPr>
                        <m:t>x</m:t>
                      </m:r>
                    </m:e>
                  </m:d>
                </m:sup>
              </m:sSup>
            </m:oMath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إشارة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إشارة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  مثال: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إشارة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e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α</m:t>
                  </m:r>
                  <m:r>
                    <w:rPr>
                      <w:b/>
                      <w:bCs/>
                      <w:color w:val="FFFFFF"/>
                    </w:rPr>
                    <m:t>x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β</m:t>
                  </m:r>
                </m:sup>
              </m:sSup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b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 (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w:rPr>
                  <w:b/>
                  <w:bCs/>
                  <w:color w:val="FFFFFF"/>
                </w:rPr>
                <m:t>α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≠</m:t>
              </m:r>
              <m:r>
                <w:rPr>
                  <w:b/>
                  <w:bCs/>
                  <w:color w:val="FFFFFF"/>
                </w:rPr>
                <m:t>0</m:t>
              </m:r>
            </m:oMath>
            <w:r>
              <w:rPr>
                <w:b/>
                <w:bCs/>
                <w:color w:val="FFFFFF"/>
                <w:rtl/>
              </w:rPr>
              <w:t xml:space="preserve">)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موجبين: العبارة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موجبة تمامًا</w:t>
            </w:r>
            <w:r>
              <w:rPr>
                <w:rtl/>
              </w:rPr>
              <w:t xml:space="preserve">؛ وإذا كانا سالبين: العبارة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سالبة تمامًا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مختلفين في الإشارة: المعادلة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α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α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ورتيبة تمامًا وتغير إشارتها)، والإشارة: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72484" cy="72237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e64415e0a12e763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248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إشارة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e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  <m:r>
                    <w:rPr>
                      <w:b/>
                      <w:bCs/>
                      <w:color w:val="FFFFFF"/>
                    </w:rPr>
                    <m:t>x</m:t>
                  </m:r>
                </m:sup>
              </m:sSup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b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e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x</m:t>
                  </m:r>
                </m:sup>
              </m:sSup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c</m:t>
              </m:r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فتصبح العبارة من الشكل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نحلل العبارة الأخيرة (بالمميز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</m:oMath>
            <w:r>
              <w:rPr>
                <w:rtl/>
              </w:rPr>
              <w:t xml:space="preserve">) إلى جداء عاملين، ثم نعوض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ندرس إشارة كل عامل (من الشكل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k</m:t>
              </m:r>
            </m:oMath>
            <w:r>
              <w:rPr>
                <w:rtl/>
              </w:rPr>
              <w:t xml:space="preserve">) في جدول، مع العلم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إذا كان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فالعامل موجب تمامًا.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3"/>
              </w:numPr>
              <w:bidi/>
            </w:pP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ينعدم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سالب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e</m:t>
              </m:r>
            </m:oMath>
            <w:r>
              <w:rPr>
                <w:rtl/>
              </w:rPr>
              <w:t xml:space="preserve">: ينعدم عندما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α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سالب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(بوضع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e>
              </m:d>
              <m:r>
                <m:t>X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)؛  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03904" cy="140817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7d6303731bb258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039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متراجحة بالتحليل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 بوضع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ومنه المتراجحة تكافئ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متراجحة جداء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  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72484" cy="140817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d06209417317dfa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24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4"/>
    <w:bookmarkStart w:id="25" w:name="النهايات-الشهيرة-وحالات-عدم-التعيين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النهايات الشهيرة وحالات عدم التعيين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التزايد المقارن والنهايات الشهيرة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الحالة الخاصة (</w:t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rPr>
                      <w:b/>
                      <w:bCs/>
                      <w:rtl/>
                    </w:rPr>
                    <w:t xml:space="preserve"> </w:t>
                  </w:r>
                  <w:r>
                    <w:rPr>
                      <w:b/>
                      <w:bCs/>
                      <w:rtl/>
                    </w:rPr>
                    <w:t xml:space="preserve">أو</w:t>
                  </w:r>
                  <w:r>
                    <w:rPr>
                      <w:b/>
                      <w:bCs/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rPr>
                      <w:b/>
                      <w:bCs/>
                      <w:rtl/>
                    </w:rPr>
                    <w:t xml:space="preserve">)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b/>
                      <w:bCs/>
                      <w:rtl/>
                    </w:rPr>
                    <w:t xml:space="preserve">الحالة العامة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sub>
                    </m:sSub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sub>
                    </m:sSub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وعمومًا: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u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  نقول: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يتغلب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».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برهان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lim</m:t>
                  </m:r>
                </m:e>
                <m:lim>
                  <m:r>
                    <w:rPr>
                      <w:b/>
                      <w:bCs/>
                      <w:color w:val="FFFFFF"/>
                    </w:rPr>
                    <m:t>x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→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w:rPr>
                          <w:b/>
                          <w:bCs/>
                          <w:color w:val="FFFFFF"/>
                        </w:rPr>
                        <m:t>e</m:t>
                      </m:r>
                    </m:e>
                    <m:sup>
                      <m:r>
                        <w:rPr>
                          <w:b/>
                          <w:bCs/>
                          <w:color w:val="FFFFFF"/>
                        </w:rPr>
                        <m:t>x</m:t>
                      </m:r>
                    </m:sup>
                  </m:sSup>
                </m:num>
                <m:den>
                  <m:r>
                    <w:rPr>
                      <w:b/>
                      <w:bCs/>
                      <w:color w:val="FFFFFF"/>
                    </w:rPr>
                    <m:t>x</m:t>
                  </m:r>
                </m:den>
              </m:f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∞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lim</m:t>
                  </m:r>
                </m:e>
                <m:lim>
                  <m:r>
                    <w:rPr>
                      <w:b/>
                      <w:bCs/>
                      <w:color w:val="FFFFFF"/>
                    </w:rPr>
                    <m:t>x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→</m:t>
                  </m:r>
                  <m:r>
                    <w:rPr>
                      <w:b/>
                      <w:bCs/>
                      <w:color w:val="FFFFFF"/>
                    </w:rPr>
                    <m:t>0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w:rPr>
                          <w:b/>
                          <w:bCs/>
                          <w:color w:val="FFFFFF"/>
                        </w:rPr>
                        <m:t>e</m:t>
                      </m:r>
                    </m:e>
                    <m:sup>
                      <m:r>
                        <w:rPr>
                          <w:b/>
                          <w:bCs/>
                          <w:color w:val="FFFFFF"/>
                        </w:rPr>
                        <m:t>x</m:t>
                      </m:r>
                    </m:sup>
                  </m:sSup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−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num>
                <m:den>
                  <m:r>
                    <w:rPr>
                      <w:b/>
                      <w:bCs/>
                      <w:color w:val="FFFFFF"/>
                    </w:rPr>
                    <m:t>x</m:t>
                  </m:r>
                </m:den>
              </m:f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1</m:t>
              </m:r>
            </m:oMath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(بالمقارنة).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معدل التغير، ونهايته العدد المشتق للدالة الأسية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إزالة حالات عدم التعيين</w:t>
            </w:r>
          </w:p>
        </w:tc>
      </w:tr>
      <w:tr>
        <w:tc>
          <w:tcPr>
            <w:tcW w:w="9864" w:type="dxa"/>
            <w:shd w:val="clear" w:color="auto" w:fill="F8F4FA"/>
          </w:tcPr>
          <w:tbl>
            <w:tblPr>
              <w:tblStyle w:val="Table"/>
              <w:tblW w:w="681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5702"/>
              <w:gridCol w:w="1108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الطريقة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الحالة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ننشر (نفك الأقواس) ونستعمل</w:t>
                  </w:r>
                  <w:r>
                    <w:rPr>
                      <w:rtl/>
                    </w:rPr>
                    <w:t xml:space="preserve"> </w:t>
                  </w: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</w:t>
                  </w:r>
                  <w:r>
                    <w:rPr>
                      <w:rtl/>
                    </w:rPr>
                    <w:t xml:space="preserve"> </w:t>
                  </w: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نخرج الحد الغالب (</w:t>
                  </w:r>
                  <m:oMath>
                    <m:r>
                      <m:t>x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) عاملًا مشتركًا في البسط والمقام (أو نفرّق الكسر إذا كان المقام حدًا واحدًا)، ونستعمل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∞</m:t>
                        </m:r>
                      </m:num>
                      <m:den>
                        <m:r>
                          <m:rPr>
                            <m:sty m:val="p"/>
                          </m:rPr>
                          <m:t>∞</m:t>
                        </m:r>
                      </m:den>
                    </m:f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نغير شكل العبارة لإظهار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u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(معدل تغير عند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0</m:t>
                    </m:r>
                  </m:oMath>
                  <w:r>
                    <w:rPr>
                      <w:rtl/>
                    </w:rPr>
                    <w:t xml:space="preserve">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</m:num>
                      <m:den>
                        <m:r>
                          <m:t>0</m:t>
                        </m:r>
                      </m:den>
                    </m:f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نخرج عاملًا مشتركًا مناسبًا: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</w:tr>
          </w:tbl>
          <w:p>
            <w:pPr>
              <w:bidi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الحالة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∞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∞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5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الحالة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∞</m:t>
                  </m:r>
                </m:num>
                <m:den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∞</m:t>
                  </m:r>
                </m:den>
              </m:f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6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(البسط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(هنا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: ليست حالة التزايد المقارن).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</m:e>
                  </m:d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(تفريق الكسر).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الحالتان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0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×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∞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w:rPr>
                      <w:b/>
                      <w:bCs/>
                      <w:color w:val="FFFFFF"/>
                    </w:rPr>
                    <m:t>0</m:t>
                  </m:r>
                </m:num>
                <m:den>
                  <m:r>
                    <w:rPr>
                      <w:b/>
                      <w:bCs/>
                      <w:color w:val="FFFFFF"/>
                    </w:rPr>
                    <m:t>0</m:t>
                  </m:r>
                </m:den>
              </m:f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7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sin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5"/>
    <w:bookmarkStart w:id="26" w:name="مقارنات-مهمة"/>
    <w:p>
      <w:pPr>
        <w:pStyle w:val="Heading1"/>
        <w:bidi/>
      </w:pPr>
      <w:r>
        <w:rPr>
          <w:rStyle w:val="SectionNumber"/>
          <w:rtl/>
        </w:rPr>
        <w:t xml:space="preserve">7</w:t>
      </w:r>
      <w:r>
        <w:rPr>
          <w:rtl/>
        </w:rPr>
        <w:tab/>
      </w:r>
      <w:r>
        <w:rPr>
          <w:rtl/>
        </w:rPr>
        <w:t xml:space="preserve">مقارنات مهمة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(المساواة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فقط)، وبالتالي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&gt;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(بتعويض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مقارنة عبارتين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لمقارنة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 الفرق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وغالبًا ندرس دالة مساعدة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oMath>
            <w:r>
              <w:rPr>
                <w:rtl/>
              </w:rPr>
              <w:t xml:space="preserve">: نحسب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، نشكل جدول تغيراتها، ونستعمل قيمتها الحدية (الصغرى أو العظمى).</w:t>
            </w:r>
          </w:p>
        </w:tc>
      </w:tr>
    </w:tbl>
    <w:p>
      <w:pPr>
        <w:bidi/>
        <w:spacing w:before="0" w:after="0"/>
      </w:pPr>
    </w:p>
    <w:bookmarkEnd w:id="26"/>
    <w:bookmarkStart w:id="27" w:name="الدالة-xmapsto-eux"/>
    <w:p>
      <w:pPr>
        <w:pStyle w:val="Heading1"/>
        <w:bidi/>
      </w:pPr>
      <w:r>
        <w:rPr>
          <w:rStyle w:val="SectionNumber"/>
          <w:rtl/>
        </w:rPr>
        <w:t xml:space="preserve">8</w:t>
      </w:r>
      <w:r>
        <w:rPr>
          <w:rtl/>
        </w:rPr>
        <w:tab/>
      </w:r>
      <w:r>
        <w:rPr>
          <w:rtl/>
        </w:rPr>
        <w:t xml:space="preserve">الدالة</w:t>
      </w:r>
      <w:r>
        <w:rPr>
          <w:rtl/>
        </w:rP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u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</m:e>
            </m:d>
          </m:sup>
        </m:sSup>
      </m:oMath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الاشتقاق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الدالة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′</m:t>
                    </m:r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للدالتين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نفس اتجاه التغير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النهايات (نهاية دالة مركبة)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sSup>
                <m:e>
                  <m:r>
                    <m:t>e</m:t>
                  </m:r>
                </m:e>
                <m:sup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ℓ</m:t>
                  </m:r>
                </m:sup>
              </m:sSup>
            </m:oMath>
            <w:r>
              <w:rPr>
                <w:rtl/>
              </w:rPr>
              <w:t xml:space="preserve">؛  وإذا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؛  وإذا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نهايات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9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   و 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e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مشتقات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0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 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10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7"/>
    <w:bookmarkStart w:id="31" w:name="دوال-مرجعية"/>
    <w:p>
      <w:pPr>
        <w:pStyle w:val="Heading1"/>
        <w:bidi/>
      </w:pPr>
      <w:r>
        <w:rPr>
          <w:rStyle w:val="SectionNumber"/>
          <w:rtl/>
        </w:rPr>
        <w:t xml:space="preserve">9</w:t>
      </w:r>
      <w:r>
        <w:rPr>
          <w:rtl/>
        </w:rPr>
        <w:tab/>
      </w:r>
      <w:r>
        <w:rPr>
          <w:rtl/>
        </w:rPr>
        <w:t xml:space="preserve">دوال مرجعية</w:t>
      </w:r>
    </w:p>
    <w:bookmarkStart w:id="28" w:name="الدالة-xmapsto-e-x"/>
    <w:p>
      <w:pPr>
        <w:pStyle w:val="Heading2"/>
        <w:bidi/>
      </w:pPr>
      <w:r>
        <w:rPr>
          <w:rStyle w:val="SectionNumber"/>
          <w:rtl/>
        </w:rPr>
        <w:t xml:space="preserve">9.1</w:t>
      </w:r>
      <w:r>
        <w:rPr>
          <w:rtl/>
        </w:rPr>
        <w:tab/>
      </w:r>
      <w:r>
        <w:rPr>
          <w:rtl/>
        </w:rPr>
        <w:t xml:space="preserve">الدالة</w:t>
      </w:r>
      <w:r>
        <w:rPr>
          <w:rtl/>
        </w:rP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؛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(مقارب 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منحناها نظير منحنى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محور التراتيب، ومماسه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p>
      <w:pPr>
        <w:bidi/>
        <w:jc w:val="center"/>
      </w:pPr>
      <w:r>
        <w:rPr>
          <w:rtl/>
        </w:rPr>
        <w:drawing>
          <wp:inline>
            <wp:extent cx="1970532" cy="166420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4e0125138fccf49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70532" cy="1664209"/>
                    </a:xfrm>
                    <a:prstGeom prst="rect"/>
                  </pic:spPr>
                </pic:pic>
              </a:graphicData>
            </a:graphic>
          </wp:inline>
        </w:drawing>
      </w:r>
    </w:p>
    <w:bookmarkEnd w:id="28"/>
    <w:bookmarkStart w:id="29" w:name="الدالة-xmapsto-xex"/>
    <w:p>
      <w:pPr>
        <w:pStyle w:val="Heading2"/>
        <w:bidi/>
      </w:pPr>
      <w:r>
        <w:rPr>
          <w:rStyle w:val="SectionNumber"/>
          <w:rtl/>
        </w:rPr>
        <w:t xml:space="preserve">9.2</w:t>
      </w:r>
      <w:r>
        <w:rPr>
          <w:rtl/>
        </w:rPr>
        <w:tab/>
      </w:r>
      <w:r>
        <w:rPr>
          <w:rtl/>
        </w:rPr>
        <w:t xml:space="preserve">الدالة</w:t>
      </w:r>
      <w:r>
        <w:rPr>
          <w:rtl/>
        </w:rPr>
        <w:t xml:space="preserve"> </w:t>
      </w:r>
      <m:oMath>
        <m:r>
          <m:t>x</m:t>
        </m:r>
        <m:r>
          <m:rPr>
            <m:sty m:val="p"/>
          </m:rPr>
          <m:t>↦</m:t>
        </m:r>
        <m:r>
          <m:t>x</m:t>
        </m:r>
        <m:sSup>
          <m:e>
            <m:r>
              <m:t>e</m:t>
            </m:r>
          </m:e>
          <m:sup>
            <m:r>
              <m:t>x</m:t>
            </m:r>
          </m:sup>
        </m:sSup>
      </m:oMath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21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(مقارب 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؛ القيمة الحدية الصغرى: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37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المماس عند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p>
      <w:pPr>
        <w:bidi/>
        <w:jc w:val="center"/>
      </w:pPr>
      <w:r>
        <w:rPr>
          <w:rtl/>
        </w:rPr>
        <w:drawing>
          <wp:inline>
            <wp:extent cx="3392424" cy="140817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294b2ba98b30fb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92424" cy="1408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jc w:val="center"/>
      </w:pPr>
      <w:r>
        <w:rPr>
          <w:rtl/>
        </w:rPr>
        <w:drawing>
          <wp:inline>
            <wp:extent cx="2404872" cy="143560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9b6b8f75876441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04872" cy="1435608"/>
                    </a:xfrm>
                    <a:prstGeom prst="rect"/>
                  </pic:spPr>
                </pic:pic>
              </a:graphicData>
            </a:graphic>
          </wp:inline>
        </w:drawing>
      </w:r>
    </w:p>
    <w:bookmarkEnd w:id="29"/>
    <w:bookmarkStart w:id="30" w:name="الدالة-xmapsto-eaxb-aneq0"/>
    <w:p>
      <w:pPr>
        <w:pStyle w:val="Heading2"/>
        <w:bidi/>
      </w:pPr>
      <w:r>
        <w:rPr>
          <w:rStyle w:val="SectionNumber"/>
          <w:rtl/>
        </w:rPr>
        <w:t xml:space="preserve">9.3</w:t>
      </w:r>
      <w:r>
        <w:rPr>
          <w:rtl/>
        </w:rPr>
        <w:tab/>
      </w:r>
      <w:r>
        <w:rPr>
          <w:rtl/>
        </w:rPr>
        <w:t xml:space="preserve">الدالة</w:t>
      </w:r>
      <w:r>
        <w:rPr>
          <w:rtl/>
        </w:rP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 (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rPr>
          <w:rtl/>
        </w:rPr>
        <w:t xml:space="preserve">)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متزايدة تمامًا،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متناقصة تمامًا،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0"/>
    <w:bookmarkEnd w:id="31"/>
    <w:bookmarkStart w:id="32" w:name="المعادلات-التفاضلية"/>
    <w:p>
      <w:pPr>
        <w:pStyle w:val="Heading1"/>
        <w:bidi/>
      </w:pPr>
      <w:r>
        <w:rPr>
          <w:rStyle w:val="SectionNumber"/>
          <w:rtl/>
        </w:rPr>
        <w:t xml:space="preserve">10</w:t>
      </w:r>
      <w:r>
        <w:rPr>
          <w:rtl/>
        </w:rPr>
        <w:tab/>
      </w:r>
      <w:r>
        <w:rPr>
          <w:rtl/>
        </w:rPr>
        <w:t xml:space="preserve">المعادلات التفاضلية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 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 حل المعادلة التفاضلية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تعيين كل الدوال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تحقق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المعادلة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′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a</m:t>
              </m:r>
              <m:r>
                <w:rPr>
                  <w:b/>
                  <w:bCs/>
                  <w:color w:val="FFFFFF"/>
                </w:rPr>
                <m:t>y</m:t>
              </m:r>
            </m:oMath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حلول المعادلة التفاضلية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الدوال: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↦</m:t>
                  </m:r>
                  <m:r>
                    <m:t>C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a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حيث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 حقيقي.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البرهان: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 عكسيًا إذا كانت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حلًا نضع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x</m:t>
                  </m:r>
                </m:sup>
              </m:sSup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x</m:t>
                  </m:r>
                </m:sup>
              </m:sSup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x</m:t>
                  </m:r>
                </m:sup>
              </m:sSup>
              <m:r>
                <m:t>a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المعادلة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′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a</m:t>
              </m:r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b</m:t>
              </m:r>
            </m:oMath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حلول المعادلة التفاضلية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الدوال: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↦</m:t>
                  </m:r>
                  <m:r>
                    <m:t>C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a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حيث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 حقيقي.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البرهان: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g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g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⇔</m:t>
              </m:r>
              <m:r>
                <m:t>h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h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كانت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حلًا للمعادلة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الحل الخاص: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حقيقيين يوجد حل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وحيد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 الشرط الابتدائي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الحل الثابت للمعادلة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الدالة الأسية هي الحل الخاص للمعادلة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يحقق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قبل تطبيق القاعدة نكتب المعادلة على الشكل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(نقسم على معامل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4"/>
              </w:numPr>
              <w:bidi/>
            </w:pPr>
            <m:oMath>
              <m:r>
                <m:t>2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y</m:t>
              </m:r>
            </m:oMath>
            <w:r>
              <w:rPr>
                <w:rtl/>
              </w:rPr>
              <w:t xml:space="preserve">؛ الحلول: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الحلول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21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m:oMath>
              <m:r>
                <m:t>2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y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؛ الحلول: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8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8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خاص بشرط على المماس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عيّن الحل الخاص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للمعادلة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15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يقبل منحناه مماسًا موازيًا للمستقيم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المعادلة تكافئ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y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، حلولها: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المماس موازٍ للمستقيم يعني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 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15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2"/>
    <w:bookmarkStart w:id="33" w:name="تمارين-شاملة-محلولة-نمط-البكالوريا"/>
    <w:p>
      <w:pPr>
        <w:pStyle w:val="Heading1"/>
        <w:bidi/>
      </w:pPr>
      <w:r>
        <w:rPr>
          <w:rStyle w:val="SectionNumber"/>
          <w:rtl/>
        </w:rPr>
        <w:t xml:space="preserve">11</w:t>
      </w:r>
      <w:r>
        <w:rPr>
          <w:rtl/>
        </w:rPr>
        <w:tab/>
      </w:r>
      <w:r>
        <w:rPr>
          <w:rtl/>
        </w:rPr>
        <w:t xml:space="preserve">تمارين شاملة محلولة (نمط البكالوريا)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ادرس اتجاه تغير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84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85</m:t>
              </m:r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شكّل جدول تغيرات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وادرس الوضع النسبي.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(نأخذ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46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في نقطة فاصلتها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بيانيًا،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)؛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92424" cy="140817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c2e7b73eb270e7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9242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14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تمامًا من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تقبل حلًا وحيدًا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 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84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046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84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66744" cy="72237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e6ce9fab8828eff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6674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72484" cy="140817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c5dfe787b89aab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24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  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  ويتقاطعان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18588" cy="282092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b15b79ed979eb1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8588" cy="28209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 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حل وحيد 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β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حلان (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β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: ثلاثة حلول.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: حلان (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: حل وحيد 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2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ثم شكّل جدول تغيرات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وادرس وضعيتهما النسبية.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 الحقيقي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مماسًا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ناقش بيانيًا،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)؛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 القيمة الحدية الصغرى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140817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0fd79959ce17a01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(ليست حالة عدم تعيين).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borderBox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05456" cy="1408176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c5ffe0da8c2544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0545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 الفرق 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 ويتقاطعان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 تنعدم عند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مغيرة إشارتها (سالبة ثم موجبة)،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sup>
                      </m:sSup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انعطاف 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فهو مماس عند نقطة فاصلتها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</m:oMath>
            </m:oMathPara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والمماس: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≈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76856" cy="304038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9c17d52c0f60d25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6856" cy="30403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بالضرب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  <m:e>
                      <m:r>
                        <m:rPr>
                          <m:sty m:val="p"/>
                        </m:rPr>
                        <m:t>⇔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⇔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⇔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m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الحلول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 حل وحيد؛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حلان؛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حل وحيد (مضاعف) هو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لا توجد حلول.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3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28</m:t>
              </m:r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وفسّر النتيجة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ثم شكّل جدول تغيرات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وادرس الوضع النسبي.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ثم أعط حصرًا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، وارسم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؛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؛ القيمة الحدية العظمى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140817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b6536dcbaa1bc07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فلا حلول.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تمامًا 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(مبرهنة القيم المتوسطة)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27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039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(نستعمل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أفقي 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140817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ff4d73c79d066dd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 الفرق 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ويقطعه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28</m:t>
              </m:r>
            </m:oMath>
            <w:r>
              <w:rPr>
                <w:rtl/>
              </w:rPr>
              <w:t xml:space="preserve">:  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27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38044" cy="1879092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754e6781ec06d6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38044" cy="18790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4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ادرس تغيرات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وبيّن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ادرس تغيرات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وفسّرهما بيانيًا.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واستنتج اتجاه تغير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وأعط حصرًا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ادرس تغيرات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إشارته، ثم تحقق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K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واستنتج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 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140817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087f2bc70a4d3e1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على كل من المجالين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ورتيبة تمامًا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 حل وحيد في كل مجال.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050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؛ 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096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120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98164" cy="722376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515d0bd15b059b0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81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 قيمتها الحدية الصغرى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: مقارب 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): مقارب 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باشتقاق حاصل القسمة: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x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</m:e>
                              </m:d>
                            </m:num>
                            <m:den>
                              <m:sSup>
                                <m:e>
                                  <m:d>
                                    <m:dPr>
                                      <m:begChr m:val="("/>
                                      <m:endChr m:val=")"/>
                                      <m:sepChr m:val="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  <m:sSup>
                                        <m:e>
                                          <m:r>
                                            <m:t>e</m:t>
                                          </m:r>
                                        </m:e>
                                        <m:sup>
                                          <m:r>
                                            <m:t>x</m:t>
                                          </m:r>
                                        </m:sup>
                                      </m:sSup>
                                      <m:r>
                                        <m:rPr>
                                          <m:sty m:val="p"/>
                                        </m:rPr>
                                        <m:t>+</m:t>
                                      </m:r>
                                      <m:r>
                                        <m:t>1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t>g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</m:num>
                            <m:den>
                              <m:sSup>
                                <m:e>
                                  <m:d>
                                    <m:dPr>
                                      <m:begChr m:val="("/>
                                      <m:endChr m:val=")"/>
                                      <m:sepChr m:val="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  <m:sSup>
                                        <m:e>
                                          <m:r>
                                            <m:t>e</m:t>
                                          </m:r>
                                        </m:e>
                                        <m:sup>
                                          <m:r>
                                            <m:t>x</m:t>
                                          </m:r>
                                        </m:sup>
                                      </m:sSup>
                                      <m:r>
                                        <m:rPr>
                                          <m:sty m:val="p"/>
                                        </m:rPr>
                                        <m:t>+</m:t>
                                      </m:r>
                                      <m:r>
                                        <m:t>1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borderBox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ومتزايدة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03904" cy="1408176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36a3bdd455722d9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039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α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45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48</m:t>
                  </m:r>
                </m:e>
              </m:borderBox>
            </m:oMath>
            <w:r>
              <w:rPr>
                <w:rtl/>
              </w:rPr>
              <w:t xml:space="preserve">.  (وبنفس الطريقة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25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11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قيمتها الحدية العظمى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num>
                        <m:den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x</m:t>
                              </m:r>
                            </m:e>
                          </m:d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f>
                            <m:fPr>
                              <m:type m:val="bar"/>
                            </m:fPr>
                            <m:num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K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</m:num>
                            <m:den>
                              <m:r>
                                <m:t>x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den>
                          </m:f>
                        </m:e>
                      </m:borderBox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فإشارة الفرق عكس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؛  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يتقاطعان في النقطتين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66160" cy="1170432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b1e2574b57f7ef8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6160" cy="11704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5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أطراف مجموعة تعريفها.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مقاربان مائلان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وحدد الوضع النسبي.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واستنتج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، وفسّر النتيجة.</w:t>
            </w:r>
          </w:p>
          <w:p>
            <w:pPr>
              <w:bidi/>
            </w:pPr>
            <w:r>
              <w:rPr>
                <w:rtl/>
              </w:rPr>
              <w:t xml:space="preserve">ناقش بيانيًا،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فالكسر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)؛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(الكسر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)؛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عمودي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1408176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22aceff3ee28c55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 الفرقين عكس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وتحتهما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؛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224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بنفس الطريقة حل وحيد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؛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069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722376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ceec8cb96ae8f58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مركز تناظر للمنحنى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2304" cy="2574036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aec05de851db707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2304" cy="25740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: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المستقيمات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حل وحيد موجب؛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لا توجد حلول؛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حل وحيد سالب.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6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ادرس تغيرات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إشارتها.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النهايتين.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واستنتج اتجاه التغير.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وفسّر، وادرس الوضع النسبي.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يوجد مماس وحيد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واكتب معادلته.</w:t>
            </w:r>
          </w:p>
          <w:p>
            <w:pPr>
              <w:bidi/>
            </w:pP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 تحقق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واستنتج كيفية إنشاء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تنعدم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سالبة قبله وموجبة بعده؛ القيمة الحدية الصغرى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وتنعدم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)؛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وتنعدم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فقط؛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1408176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477599b6f29049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 الفرق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وفوقه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ويقطعه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 تنعدم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مغيرة إشارتها،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انعطاف (والمماس فيها أفقي 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(حل وحيد)؛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21408" cy="2734056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36e7bcaf3ce4a34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21408" cy="27340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صورة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بالانسحاب الذي شعاعه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v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7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ادرس تغيرات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وبيّن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94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95</m:t>
              </m:r>
            </m:oMath>
            <w:r>
              <w:rPr>
                <w:rtl/>
              </w:rPr>
              <w:t xml:space="preserve">، واستنتج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النهايتين.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وشكّل جدول التغيرات.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 ثم جد حصرًا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وادرس الوضع النسبي.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sup>
                  </m:sSup>
                </m:e>
              </m:d>
            </m:oMath>
            <w:r>
              <w:rPr>
                <w:rtl/>
              </w:rPr>
              <w:t xml:space="preserve">. بيّن أن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زوجية، وأن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ثم اشرح كيفية 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؛ فهي 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94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؛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1408176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090009b32b232c5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α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α</m:t>
                  </m:r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α</m:t>
                    </m:r>
                  </m:num>
                  <m:den>
                    <m:r>
                      <m:t>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2</m:t>
                                </m:r>
                                <m:r>
                                  <m:t>α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5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7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94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61</m:t>
              </m:r>
              <m:r>
                <m:rPr>
                  <m:sty m:val="p"/>
                </m:rPr>
                <m:t>&lt;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7344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61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12</m:t>
                  </m:r>
                </m:den>
              </m:f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7344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87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91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 الفرق عكس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وتحته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ويقطعه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408176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bd43d40203eb91e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زوجية 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متناظر بالنسبة إلى محور التراتيب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نرسم 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محور الفواصل، ثم نكمل بالتناظر بالنسبة إلى محور التراتيب.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30552" cy="2638044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c63f391ca9346f9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0552" cy="26380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8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حقيقية.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مماسًا أفقيًا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ومماسًا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ثم اكتب 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 واستنتج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نأخذ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النهايتين، وفسّر النتيجة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جد حصرًا له سعته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 توجد مماسات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تشمل النقطة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A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؛  المماس الأفقي: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فمعامل توجيهه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الأخيرتين: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أفقي 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؛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55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1408176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88d309a5001eb4a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6</m:t>
              </m:r>
            </m:oMath>
            <w:r>
              <w:rPr>
                <w:rtl/>
              </w:rPr>
              <w:t xml:space="preserve">، فلا حلول.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من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55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30</m:t>
              </m:r>
              <m:r>
                <m:rPr>
                  <m:sty m:val="p"/>
                </m:rPr>
                <m:t>&gt;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71</m:t>
              </m:r>
              <m:r>
                <m:rPr>
                  <m:sty m:val="p"/>
                </m:rPr>
                <m:t>&lt;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16</m:t>
              </m:r>
              <m:r>
                <m:rPr>
                  <m:sty m:val="p"/>
                </m:rPr>
                <m:t>&gt;</m:t>
              </m:r>
              <m:r>
                <m:t>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 عند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يشمل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2</m:t>
                </m:r>
                <m:sSubSup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لا حلول،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توجد مماسات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تشمل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44268" cy="272034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91b81b3498df57e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4268" cy="27203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9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ادرس تغيرات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وبيّن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حلين: أحدهما معدوم والآخر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واستنتج إشارتها.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استمرارية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النهايتين.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قابلية اشتقاق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t> 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واستنتج اتجاه التغير.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وجد حصرًا له، ثم اكتب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المبدأ وأنشئ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؛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الحل المعدوم (وحيد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رتيبة تمامًا عليه).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من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98164" cy="722376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f1252218857a50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81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مستمرة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(مقارب 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)؛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قابلة للاشتقاق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مماسًا معامل توجيهه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t> </m:t>
                      </m:r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 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(جداء سالبين)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 ومع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1408176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54f35f44e7552e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α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↦</m:t>
              </m:r>
              <m:r>
                <m:t>t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64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78608" cy="1664208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dfd373f52f942b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8608" cy="1664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10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(شعبة رياضيات)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من أجل كل عدد 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النقطة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ذروة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منحنى ثابت يطلب تعيين معادلته.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تشترك في أي نقطة، 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: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92424" cy="1408176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ec244e04b33ab1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9242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الذروة هي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m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النقط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تنتمي إلى المنحنى ذي المعادلة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f</m:t>
                    </m:r>
                  </m:e>
                  <m:sub>
                    <m:r>
                      <m:t>m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sSub>
                  <m:e>
                    <m:r>
                      <m:t>f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′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′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≠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المنحنيات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تشترك في أي نقطة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30652" cy="178308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27191f0cddd5717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0652" cy="1783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33"/>
    <w:bookmarkStart w:id="34" w:name="تمارين-محلولة-في-المعادلات-التفاضلية"/>
    <w:p>
      <w:pPr>
        <w:pStyle w:val="Heading1"/>
        <w:bidi/>
      </w:pPr>
      <w:r>
        <w:rPr>
          <w:rStyle w:val="SectionNumber"/>
          <w:rtl/>
        </w:rPr>
        <w:t xml:space="preserve">12</w:t>
      </w:r>
      <w:r>
        <w:rPr>
          <w:rtl/>
        </w:rPr>
        <w:tab/>
      </w:r>
      <w:r>
        <w:rPr>
          <w:rtl/>
        </w:rPr>
        <w:t xml:space="preserve">تمارين محلولة في المعادلات التفاضلية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11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المعادلة التفاضلية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الدالة كثيرة الحدود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الدرجة الثانية حلًا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المعادلة التفاضلية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كانت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استنتج 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الحل الخاص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ينعدم من أجل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t>a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b</m:t>
                    </m:r>
                  </m:e>
                </m:d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بالمطابقة: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3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4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2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17</m:t>
                  </m:r>
                </m:num>
                <m:den>
                  <m:r>
                    <m:t>27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9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17</m:t>
                      </m:r>
                    </m:num>
                    <m:den>
                      <m:r>
                        <m:t>27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y</m:t>
              </m:r>
            </m:oMath>
            <w:r>
              <w:rPr>
                <w:rtl/>
              </w:rPr>
              <w:t xml:space="preserve">، حلولها: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p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p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t>g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g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2</m:t>
                </m:r>
                <m:r>
                  <m:t>g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g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p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p</m:t>
                </m:r>
                <m:r>
                  <m:rPr>
                    <m:sty m:val="p"/>
                  </m:rPr>
                  <m:t>⇔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إذن 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9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17</m:t>
                      </m:r>
                    </m:num>
                    <m:den>
                      <m:r>
                        <m:t>27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17</m:t>
                  </m:r>
                </m:num>
                <m:den>
                  <m:r>
                    <m:t>27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17</m:t>
                  </m:r>
                </m:num>
                <m:den>
                  <m:r>
                    <m:t>27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17</m:t>
                      </m:r>
                    </m:num>
                    <m:den>
                      <m:r>
                        <m:t>27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9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17</m:t>
                      </m:r>
                    </m:num>
                    <m:den>
                      <m:r>
                        <m:t>27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12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المعادلة التفاضلية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 الحقيقي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تكون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t>α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، ثم استنتج 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حل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 تمثيله البياني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α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α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 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α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أي بالمطابقة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g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f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f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g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أي 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borderBox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p>
      <w:pPr>
        <w:bidi/>
      </w:pPr>
      <w:r>
        <w:rPr>
          <w:rtl/>
        </w:rPr>
        <w:br w:type="page"/>
      </w:r>
    </w:p>
    <w:bookmarkEnd w:id="34"/>
    <w:bookmarkStart w:id="35" w:name="خلاصة-الطرائق"/>
    <w:p>
      <w:pPr>
        <w:pStyle w:val="Heading1"/>
        <w:bidi/>
      </w:pPr>
      <w:r>
        <w:rPr>
          <w:rStyle w:val="SectionNumber"/>
          <w:rtl/>
        </w:rPr>
        <w:t xml:space="preserve">13</w:t>
      </w:r>
      <w:r>
        <w:rPr>
          <w:rtl/>
        </w:rPr>
        <w:tab/>
      </w:r>
      <w:r>
        <w:rPr>
          <w:rtl/>
        </w:rPr>
        <w:t xml:space="preserve">خلاصة الطرائق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الطريقة حسب المطلوب</w:t>
            </w:r>
          </w:p>
        </w:tc>
      </w:tr>
      <w:tr>
        <w:tc>
          <w:tcPr>
            <w:tcW w:w="9864" w:type="dxa"/>
            <w:shd w:val="clear" w:color="auto" w:fill="F8F4FA"/>
          </w:tcPr>
          <w:tbl>
            <w:tblPr>
              <w:tblStyle w:val="Table"/>
              <w:tblW w:w="7286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4910"/>
              <w:gridCol w:w="2376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الطريقة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المطلوب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n</m:t>
                        </m:r>
                        <m:r>
                          <m:t>x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؛ نضرب البسط والمقام في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تبسيط عبارة أو إثبات مساواة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نوحّد المقامات ثم نطابق معاملات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والثابت.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تعيين معاملات (مطابقة)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v</m:t>
                        </m:r>
                      </m:sup>
                    </m:sSup>
                    <m:r>
                      <m:rPr>
                        <m:sty m:val="p"/>
                      </m:rPr>
                      <m:t>⇔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v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؛  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⇔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(نكتب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 الشكل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، وإلا: حل وحيد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α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بمبرهنة القيم المتوسطة) ؛  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: لا حلول.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معادلة أسية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نضع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، نحل المعادلة من الدرجة الثانية ونرفض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(ونضرب في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إذا ظهر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&lt;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v</m:t>
                        </m:r>
                      </m:sup>
                    </m:sSup>
                    <m:r>
                      <m:rPr>
                        <m:sty m:val="p"/>
                      </m:rPr>
                      <m:t>⇔</m:t>
                    </m:r>
                    <m:r>
                      <m:t>u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v</m:t>
                    </m:r>
                  </m:oMath>
                  <w:r>
                    <w:rPr>
                      <w:rtl/>
                    </w:rPr>
                    <w:t xml:space="preserve">، أو نحلل ثم جدول إشارة.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متراجحة أسية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إشارة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u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هي إشارة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u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؛  </w:t>
                  </w:r>
                  <m:oMath>
                    <m:r>
                      <m:t>a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α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β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: نحل المعادلة ثم إشارة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r>
                      <m:t>α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 يمين الجذر وعكسها على يساره.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إشارة عبارة أسية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نخرج الحد الغالب ونستعمل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عند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u</m:t>
                        </m:r>
                      </m:den>
                    </m:f>
                    <m:r>
                      <m:rPr>
                        <m:sty m:val="p"/>
                      </m:rPr>
                      <m:t>→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حالة عدم تعيين</w:t>
                  </w:r>
                </w:p>
              </w:tc>
            </w:tr>
          </w:tbl>
          <w:tbl>
            <w:tblPr>
              <w:tblStyle w:val="Table"/>
              <w:tblW w:w="7286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4910"/>
              <w:gridCol w:w="2376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الطريقة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المطلوب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′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؛  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u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لهما نفس اتجاه التغير؛  </w:t>
                  </w:r>
                  <m:oMath>
                    <m:r>
                      <m:rPr>
                        <m:sty m:val="p"/>
                      </m:rPr>
                      <m:t>lim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بنهاية دالة مركبة.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مشتقة ونهاية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ندرس دالة مساعدة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φ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وقيمتها الحدية (مثل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مقارنة أو متباينة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lim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b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ثم ندرس إشارة الفرق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المقارب المائل والوضع النسبي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مبرهنة القيم المتوسطة (استمرار + رتابة تامة + تغير الإشارة) ثم حصر بالحاسبة.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حل وحيد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α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وحصره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نعوض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α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في عبارة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ثم نستعمل حصر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α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حصر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″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تنعدم مغيرة إشارتها (أو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تنعدم دون أن تغير إشارتها).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نقطة انعطاف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(مع تناظر مجموعة التعريف).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مركز تناظر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b</m:t>
                        </m:r>
                      </m:e>
                    </m:d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معامل توجيه المستقيم المعطى.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مماس يوازي مستقيمًا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: معادلة مجهولها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مماس يشمل نقطة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ثم نهاية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(نظهر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استمرار واشتقاق عند نقطة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: انسحاب شعاعه</w:t>
                  </w:r>
                  <w:r>
                    <w:rPr>
                      <w:rtl/>
                    </w:rPr>
                    <w:t xml:space="preserve"> </w:t>
                  </w:r>
                  <m:oMath>
                    <m:acc>
                      <m:accPr>
                        <m:chr m:val="⃗"/>
                      </m:accPr>
                      <m:e>
                        <m:r>
                          <m:t>v</m:t>
                        </m:r>
                      </m:e>
                    </m:acc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b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؛  </w:t>
                  </w:r>
                  <m:oMath>
                    <m:r>
                      <m:t>K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زوجية: تناظر بالنسبة إلى محور التراتيب.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رسم منحنى انطلاقًا من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e>
                    </m:d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نقاط تقاطع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مع المستقيم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(أو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m</m:t>
                    </m:r>
                  </m:oMath>
                  <w:r>
                    <w:rPr>
                      <w:rtl/>
                    </w:rPr>
                    <w:t xml:space="preserve">) مستعينين بجدول التغيرات.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مناقشة بيانية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t>y</m:t>
                    </m:r>
                  </m:oMath>
                  <w:r>
                    <w:rPr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C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  <m:r>
                          <m:t>x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؛  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C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a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؛ ثم نعيّن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C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بالشرط الابتدائي.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معادلة تفاضلية</w:t>
                  </w:r>
                </w:p>
              </w:tc>
            </w:tr>
          </w:tbl>
          <w:p>
            <w:pPr>
              <w:bidi/>
            </w:pPr>
          </w:p>
        </w:tc>
      </w:tr>
    </w:tbl>
    <w:p>
      <w:pPr>
        <w:bidi/>
        <w:spacing w:before="0" w:after="0"/>
      </w:pPr>
    </w:p>
    <w:bookmarkEnd w:id="35"/>
    <w:sectPr>
      <w:headerReference w:type="default" r:id="rId47"/>
      <w:footerReference w:type="default" r:id="rId48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ملخص: الدالة الأسية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header" Target="header1.xml"/><Relationship Id="rId4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2026-10-23T12:47:12Z</dcterms:created>
  <dcterms:modified xsi:type="dcterms:W3CDTF">2026-10-23T12:47:12Z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