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مجموعات الأعداد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Q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1"/>
              </w:numPr>
              <w:bidi/>
              <w:jc w:val="left"/>
            </w:pPr>
            <w:r>
              <w:rPr>
                <w:rtl/>
              </w:rPr>
              <w:t xml:space="preserve">التمييز بين مختلف أنواع الأعداد.</w:t>
            </w:r>
          </w:p>
          <w:p>
            <w:pPr>
              <w:numPr>
                <w:ilvl w:val="0"/>
                <w:numId w:val="1001"/>
              </w:numPr>
              <w:bidi/>
              <w:jc w:val="left"/>
            </w:pPr>
            <w:r>
              <w:rPr>
                <w:rtl/>
              </w:rPr>
              <w:t xml:space="preserve">استعمال الرموز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⊂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  <w:jc w:val="left"/>
            </w:pPr>
            <w:r>
              <w:rPr>
                <w:rtl/>
              </w:rPr>
              <w:t xml:space="preserve">معرفة متى يكون عدد ناطق عدداً عشرياً.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الأعداد الطبيعية والأعداد النسبية.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الكسور والكتابة العشرية لعدد.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الجذر التربيعي لعدد موجب.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يجيب التلاميذ شفهياً ؛ تُكتب الحلول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جانب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التذكير بالأعداد التي درسها التلميذ في المتوسط.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هل للمعادلة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الأعداد الطبيعية؟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② هل للمعادلة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صحيح؟   ③ وللمعادلة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عشري؟   ④ وللمعادلة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حل على شكل كسر؟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الإشكالية: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مرة نحتاج «أعداداً جديدة». ما هي هذه المجموعات؟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فردي ثم مقارنة ثنائية. الخطأ المتوقع: اعتبار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صحيحين.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2]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ضع العلامة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الخانة المناسبة: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1474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3ce6dcd39ea23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1474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نبسّط العدد أولاً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نحكم عليه.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عشري ؛  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عشرياً لكنه ناطق.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يُكتبان على شكل كسر: نقبل ذلك الآن (البرهان في المذكرة 03).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تدوَّن التعاريف في الكراريس. يُرسم المخطط على السبورة ويُطلب من التلاميذ وضع أعداد النشاط فيه.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مجموعات الأعداد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الأعداد الطبيعية 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الأعداد الصحيحة النسبية.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الأعداد العشرية ، أي الأعداد التي تُكتب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الأعداد الناطقة ، أي الأعداد التي تُكتب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الأعداد الحقيقية (فواصل نقط المستقيم العددي). العدد الحقيقي غير الناطق 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عدداً أصمّ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/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77924" cy="10424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bb4003e55d32f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7924" cy="1042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/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/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 </w:t>
            </w:r>
            <m:oMath>
              <m:borderBox>
                <m:e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الكسر غير القابل للاختزال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عشري إذا وفقط إذا كان مقامه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/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عدد ناطق له كتابة عشرية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منتهية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دورية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2727</m:t>
              </m:r>
              <m:r>
                <m:rPr>
                  <m:sty m:val="p"/>
                </m:rPr>
                <m:t>…</m:t>
              </m:r>
            </m:oMath>
          </w:p>
          <w:p>
            <w:pPr>
              <w:bidi/>
              <w:jc w:val="left"/>
            </w:pPr>
            <w:r>
              <w:rPr>
                <w:rtl/>
              </w:rPr>
              <w:t xml:space="preserve">✓ 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الحقيقية الموجبة.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f>
                <m:fPr>
                  <m:type m:val="bar"/>
                </m:fPr>
                <m:num>
                  <m:r>
                    <m:t>22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 على الألواح ، ثم تصحيح جماعي.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أكمل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② اكتب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كسر.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   ②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99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حول مجموعات الأعداد.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</w:pP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حول سير الحصة: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..........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..........</w:t>
            </w:r>
          </w:p>
        </w:tc>
      </w:tr>
    </w:tbl>
    <w:p>
      <w:pPr>
        <w:bidi/>
        <w:spacing w:before="120"/>
      </w:pPr>
    </w:p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مذكرة رقم 01: مجموعات الأعداد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2026-10-26T23:18:32Z</dcterms:created>
  <dcterms:modified xsi:type="dcterms:W3CDTF">2026-10-26T23:18:32Z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