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الدالة اللوغاريتمية النيبيرية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بأمثلة محلولة خطوة بخطوة وتمارين من نمط البكالوريا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شعبة تسيير واقتصاد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التعريف: الدالة الأصلية لمقلوب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الخواص الجبرية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تبسيط عبارات لوغاريتمية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اللوغاريتمية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المتراجحات اللوغاريتمية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النهايات والنهايات الشهيرة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المشتقات ،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وتمثيلها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اللوغاريتم العشري وذو الأساس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تطبيقات اقتصادية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مثال شامل من نمط البكالوريا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خلاصة الطرائق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تنبيه حول الترتيب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شعبة تسيير واقتصاد تُدرس الدالة اللوغاريتمية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قبل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الأسية: نعرّفها انطلاقًا من الدوال الأصلية ، ولا نستعمل الدالة الأسية في هذا الدرس.</w:t>
            </w:r>
          </w:p>
        </w:tc>
      </w:tr>
    </w:tbl>
    <w:p>
      <w:pPr>
        <w:bidi/>
        <w:spacing w:before="0" w:after="0"/>
      </w:pPr>
    </w:p>
    <w:bookmarkStart w:id="20" w:name="التعريف-الدالة-الأصلية-لمقلوب-x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التعريف: الدالة الأصلية لمقلوب</w:t>
      </w:r>
      <w:r>
        <w:rPr>
          <w:rtl/>
        </w:rPr>
        <w:t xml:space="preserve"> </w:t>
      </w:r>
      <m:oMath>
        <m:r>
          <m:t>x</m:t>
        </m:r>
      </m:oMath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↦</m:t>
              </m:r>
              <m:f>
                <m:fPr>
                  <m:type m:val="bar"/>
                </m:fPr>
                <m:num>
                  <m:r>
                    <w:rPr>
                      <w:color w:val="1F4E9C"/>
                    </w:rPr>
                    <m:t>1</m:t>
                  </m:r>
                </m:num>
                <m:den>
                  <m:r>
                    <w:rPr>
                      <w:color w:val="1F4E9C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]</m:t>
              </m:r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;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∞</m:t>
              </m:r>
              <m:r>
                <m:rPr>
                  <m:sty m:val="p"/>
                </m:rPr>
                <w:rPr>
                  <w:color w:val="1F4E9C"/>
                </w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فهي تقبل دوالًا أصلية عليه.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الدالة اللوغاريتمية النيبيرية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ونرمز لها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الدالة الأصلية للدالة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↦</m:t>
              </m:r>
              <m:f>
                <m:fPr>
                  <m:type m:val="bar"/>
                </m:fPr>
                <m:num>
                  <m:r>
                    <w:rPr>
                      <w:color w:val="1F4E9C"/>
                    </w:rPr>
                    <m:t>1</m:t>
                  </m:r>
                </m:num>
                <m:den>
                  <m:r>
                    <w:rPr>
                      <w:color w:val="1F4E9C"/>
                    </w:rPr>
                    <m:t>x</m:t>
                  </m:r>
                </m:den>
              </m:f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]</m:t>
              </m:r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;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∞</m:t>
              </m:r>
              <m:r>
                <m:rPr>
                  <m:sty m:val="p"/>
                </m:rPr>
                <w:rPr>
                  <w:color w:val="1F4E9C"/>
                </w:rPr>
                <m:t>[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والتي تنعدم 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1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0</m:t>
              </m:r>
            </m:oMath>
            <w:r>
              <w:rPr>
                <w:color w:val="1F4E9C"/>
                <w:rtl/>
              </w:rPr>
              <w:t xml:space="preserve"> و </w:t>
            </w:r>
            <m:oMath>
              <m:r>
                <w:rPr>
                  <w:color w:val="1F4E9C"/>
                </w:rP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1F4E9C"/>
                    </w:rPr>
                    <m:t>ln</m:t>
                  </m:r>
                  <m:r>
                    <w:rPr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′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1F4E9C"/>
                    </w:rPr>
                    <m:t>1</m:t>
                  </m:r>
                </m:num>
                <m:den>
                  <m:r>
                    <w:rPr>
                      <w:color w:val="1F4E9C"/>
                    </w:rPr>
                    <m:t>x</m:t>
                  </m:r>
                </m:den>
              </m:f>
            </m:oMath>
            <w:r>
              <w:rPr>
                <w:color w:val="1F4E9C"/>
                <w:rtl/>
              </w:rPr>
              <w:t xml:space="preserve"> </w:t>
            </w:r>
            <w:r>
              <w:rPr>
                <w:color w:val="1F4E9C"/>
                <w:rtl/>
              </w:rPr>
              <w:t xml:space="preserve">من أجل كل</w:t>
            </w:r>
            <w:r>
              <w:rPr>
                <w:color w:val="1F4E9C"/>
                <w:rtl/>
              </w:rPr>
              <w:t xml:space="preserve"> </w:t>
            </w:r>
            <m:oMath>
              <m:r>
                <w:rPr>
                  <w:color w:val="1F4E9C"/>
                </w:rPr>
                <m:t>​</m:t>
              </m:r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نتائج مباشرة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مجموعة تعريف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]</m:t>
              </m:r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;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∞</m:t>
              </m:r>
              <m:r>
                <m:rPr>
                  <m:sty m:val="p"/>
                </m:rPr>
                <w:rPr>
                  <w:color w:val="1F4E9C"/>
                </w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(إذن مستمرة) عليها.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1F4E9C"/>
                    </w:rPr>
                    <m:t>ln</m:t>
                  </m:r>
                  <m:r>
                    <w:rPr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′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1F4E9C"/>
                    </w:rPr>
                    <m:t>1</m:t>
                  </m:r>
                </m:num>
                <m:den>
                  <m:r>
                    <w:rPr>
                      <w:color w:val="1F4E9C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: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]</m:t>
              </m:r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;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∞</m:t>
              </m:r>
              <m:r>
                <m:rPr>
                  <m:sty m:val="p"/>
                </m:rPr>
                <w:rPr>
                  <w:color w:val="1F4E9C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e</m:t>
              </m:r>
              <m:r>
                <m:rPr>
                  <m:sty m:val="p"/>
                </m:rPr>
                <w:rPr>
                  <w:color w:val="1F4E9C"/>
                </w:rPr>
                <m:t>≈</m:t>
              </m:r>
              <m:r>
                <w:rPr>
                  <w:color w:val="1F4E9C"/>
                </w:rPr>
                <m:t>2</m:t>
              </m:r>
              <m:r>
                <m:rPr>
                  <m:sty m:val="p"/>
                </m:rPr>
                <w:rPr>
                  <w:color w:val="1F4E9C"/>
                </w:rPr>
                <m:t>,</m:t>
              </m:r>
              <m:r>
                <w:rPr>
                  <w:color w:val="1F4E9C"/>
                </w:rPr>
                <m:t>718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العدد الذي يحقق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e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1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بالآلة الحاسبة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69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≈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10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69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10</m:t>
              </m:r>
              <m:r>
                <m:rPr>
                  <m:sty m:val="p"/>
                </m:rPr>
                <m:t>≈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30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الخواص-الجبري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الخواص الجبرية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من أجل كل عددين حقيقيين موجبين تمامًا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 وكل عدد صحيح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57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865"/>
              <w:gridCol w:w="2865"/>
            </w:tblGrid>
            <w:tr>
              <w:trPr>
                <w:tblHeader w:val="true"/>
              </w:trPr>
              <w:tc>
                <w:tcPr>
                  <w:tcW w:w="28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1F4E9C"/>
                          </w:rPr>
                          <m:t>a</m:t>
                        </m:r>
                      </m:num>
                      <m:den>
                        <m:r>
                          <w:rPr>
                            <w:color w:val="1F4E9C"/>
                          </w:rPr>
                          <m:t>b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>
                      <w:rPr>
                        <w:color w:val="1F4E9C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>
                      <w:rPr>
                        <w:color w:val="1F4E9C"/>
                      </w:rPr>
                      <m:t>b</m:t>
                    </m:r>
                  </m:oMath>
                </w:p>
              </w:tc>
              <w:tc>
                <w:tcPr>
                  <w:tcW w:w="28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1F4E9C"/>
                          </w:rPr>
                          <m:t>a</m:t>
                        </m:r>
                        <m:r>
                          <w:rPr>
                            <w:color w:val="1F4E9C"/>
                          </w:rP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>
                      <w:rPr>
                        <w:color w:val="1F4E9C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>
                      <w:rPr>
                        <w:color w:val="1F4E9C"/>
                      </w:rPr>
                      <m:t>b</m:t>
                    </m:r>
                  </m:oMath>
                </w:p>
              </w:tc>
            </w:tr>
            <w:tr>
              <w:tc>
                <w:tcPr>
                  <w:tcW w:w="28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sSup>
                      <m:e>
                        <m:r>
                          <w:rPr>
                            <w:color w:val="1F4E9C"/>
                          </w:rPr>
                          <m:t>a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>
                      <w:rPr>
                        <w:color w:val="1F4E9C"/>
                      </w:rPr>
                      <m:t>a</m:t>
                    </m:r>
                  </m:oMath>
                </w:p>
              </w:tc>
              <w:tc>
                <w:tcPr>
                  <w:tcW w:w="28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1F4E9C"/>
                          </w:rPr>
                          <m:t>1</m:t>
                        </m:r>
                      </m:num>
                      <m:den>
                        <m:r>
                          <w:rPr>
                            <w:color w:val="1F4E9C"/>
                          </w:rP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>
                      <w:rPr>
                        <w:color w:val="1F4E9C"/>
                      </w:rPr>
                      <m:t>a</m:t>
                    </m:r>
                  </m:oMath>
                </w:p>
              </w:tc>
            </w:tr>
            <w:tr>
              <w:tc>
                <w:tcPr>
                  <w:tcW w:w="28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sSup>
                      <m:e>
                        <m:r>
                          <w:rPr>
                            <w:color w:val="1F4E9C"/>
                          </w:rPr>
                          <m:t>e</m:t>
                        </m:r>
                      </m:e>
                      <m:sup>
                        <m:r>
                          <w:rPr>
                            <w:color w:val="1F4E9C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n</m:t>
                    </m:r>
                  </m:oMath>
                </w:p>
              </w:tc>
              <w:tc>
                <w:tcPr>
                  <w:tcW w:w="28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w:rPr>
                            <w:color w:val="1F4E9C"/>
                          </w:rPr>
                          <m:t>a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1F4E9C"/>
                          </w:rPr>
                          <m:t>1</m:t>
                        </m:r>
                      </m:num>
                      <m:den>
                        <m:r>
                          <w:rPr>
                            <w:color w:val="1F4E9C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>
                      <w:rPr>
                        <w:color w:val="1F4E9C"/>
                      </w:rPr>
                      <m:t>a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برهان الخاصية الأساسية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نثبت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ونضع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نتائج: المقارنة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color w:val="1F4E9C"/>
                  </w:rPr>
                  <m:t>ln</m:t>
                </m:r>
                <m:r>
                  <w:rPr>
                    <w:color w:val="1F4E9C"/>
                  </w:rPr>
                  <m:t>a</m:t>
                </m:r>
                <m:r>
                  <m:rPr>
                    <m:sty m:val="p"/>
                  </m:rPr>
                  <w:rPr>
                    <w:color w:val="1F4E9C"/>
                  </w:rPr>
                  <m:t>=</m:t>
                </m:r>
                <m:r>
                  <m:rPr>
                    <m:sty m:val="p"/>
                  </m:rPr>
                  <w:rPr>
                    <w:color w:val="1F4E9C"/>
                  </w:rPr>
                  <m:t>ln</m:t>
                </m:r>
                <m:r>
                  <w:rPr>
                    <w:color w:val="1F4E9C"/>
                  </w:rPr>
                  <m:t>b</m:t>
                </m:r>
                <m:r>
                  <m:rPr>
                    <m:sty m:val="p"/>
                  </m:rPr>
                  <w:rPr>
                    <w:color w:val="1F4E9C"/>
                  </w:rPr>
                  <m:t>⇔</m:t>
                </m:r>
                <m:r>
                  <w:rPr>
                    <w:color w:val="1F4E9C"/>
                  </w:rPr>
                  <m:t>a</m:t>
                </m:r>
                <m:r>
                  <m:rPr>
                    <m:sty m:val="p"/>
                  </m:rPr>
                  <w:rPr>
                    <w:color w:val="1F4E9C"/>
                  </w:rPr>
                  <m:t>=</m:t>
                </m:r>
                <m:r>
                  <w:rPr>
                    <w:color w:val="1F4E9C"/>
                  </w:rPr>
                  <m:t>b</m:t>
                </m:r>
                <m:r>
                  <w:rPr>
                    <w:color w:val="1F4E9C"/>
                  </w:rPr>
                  <m:t>  </m:t>
                </m:r>
                <m:r>
                  <w:rPr>
                    <w:color w:val="1F4E9C"/>
                  </w:rPr>
                  <m:t>  </m:t>
                </m:r>
                <m:r>
                  <m:rPr>
                    <m:sty m:val="p"/>
                  </m:rPr>
                  <w:rPr>
                    <w:color w:val="1F4E9C"/>
                  </w:rPr>
                  <m:t>ln</m:t>
                </m:r>
                <m:r>
                  <w:rPr>
                    <w:color w:val="1F4E9C"/>
                  </w:rPr>
                  <m:t>a</m:t>
                </m:r>
                <m:r>
                  <m:rPr>
                    <m:sty m:val="p"/>
                  </m:rPr>
                  <w:rPr>
                    <w:color w:val="1F4E9C"/>
                  </w:rPr>
                  <m:t>&lt;</m:t>
                </m:r>
                <m:r>
                  <m:rPr>
                    <m:sty m:val="p"/>
                  </m:rPr>
                  <w:rPr>
                    <w:color w:val="1F4E9C"/>
                  </w:rPr>
                  <m:t>ln</m:t>
                </m:r>
                <m:r>
                  <w:rPr>
                    <w:color w:val="1F4E9C"/>
                  </w:rPr>
                  <m:t>b</m:t>
                </m:r>
                <m:r>
                  <m:rPr>
                    <m:sty m:val="p"/>
                  </m:rPr>
                  <w:rPr>
                    <w:color w:val="1F4E9C"/>
                  </w:rPr>
                  <m:t>⇔</m:t>
                </m:r>
                <m:r>
                  <w:rPr>
                    <w:color w:val="1F4E9C"/>
                  </w:rPr>
                  <m:t>a</m:t>
                </m:r>
                <m:r>
                  <m:rPr>
                    <m:sty m:val="p"/>
                  </m:rPr>
                  <w:rPr>
                    <w:color w:val="1F4E9C"/>
                  </w:rPr>
                  <m:t>&lt;</m:t>
                </m:r>
                <m:r>
                  <w:rPr>
                    <w:color w:val="1F4E9C"/>
                  </w:rPr>
                  <m:t>b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أجل كل عدد حقيقي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k</m:t>
              </m:r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e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ln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⇔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k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تبسيط-عبارات-لوغاريتمي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تبسيط عبارات لوغاريتمية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كتابة عدد بدلالة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ln</m:t>
              </m:r>
              <m:r>
                <w:rPr>
                  <w:b/>
                  <w:bCs/>
                  <w:color w:val="FFFFFF"/>
                </w:rPr>
                <m:t>2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ln</m:t>
              </m:r>
              <m:r>
                <w:rPr>
                  <w:b/>
                  <w:bCs/>
                  <w:color w:val="FFFFFF"/>
                </w:rPr>
                <m:t>3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نحلل الأعداد إلى جداء عوامل أولية ، ثم نطبق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اكتب بدلالة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ln</m:t>
              </m:r>
              <m:r>
                <w:rPr>
                  <w:b/>
                  <w:bCs/>
                  <w:color w:val="FFFFFF"/>
                </w:rPr>
                <m:t>2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ln</m:t>
              </m:r>
              <m:r>
                <w:rPr>
                  <w:b/>
                  <w:bCs/>
                  <w:color w:val="FFFFFF"/>
                </w:rPr>
                <m:t>3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3"/>
              </w:numPr>
              <w:bidi/>
            </w:pPr>
            <m:oMath>
              <m:r>
                <m:rPr>
                  <m:sty m:val="p"/>
                </m:rPr>
                <m:t>ln</m:t>
              </m:r>
              <m:r>
                <m:t>18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4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12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أعداد فيها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e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4"/>
              </w:numPr>
              <w:bidi/>
            </w:pPr>
            <m:oMath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e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e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5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المعادلات-اللوغاريتمية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المعادلات اللوغاريتمية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معادلة لوغاريتمية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نعيّن مجموعة الحلول الممكنة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(العبارات داخل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 تمامًا).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نكتب المعادلة على الشكل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) ، 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sSup>
                <m:e>
                  <m:r>
                    <w:rPr>
                      <w:color w:val="1F4E9C"/>
                    </w:rPr>
                    <m:t>e</m:t>
                  </m:r>
                </m:e>
                <m:sup>
                  <m:r>
                    <w:rPr>
                      <w:color w:val="1F4E9C"/>
                    </w:rPr>
                    <m:t>k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نحتفظ بالحلول التي تنتمي إلى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في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R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{</m:t>
                    </m:r>
                    <m:r>
                      <w:rPr>
                        <w:color w:val="B3261E"/>
                        <w:highlight w:val="yellow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{</m:t>
                    </m:r>
                    <m:r>
                      <w:rPr>
                        <w:color w:val="B3261E"/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sSup>
                  <m:e>
                    <m:r>
                      <m:t>e</m:t>
                    </m:r>
                  </m:e>
                  <m:sup>
                    <m:r>
                      <m:t>4</m:t>
                    </m:r>
                  </m:sup>
                </m:sSup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4</m:t>
                    </m:r>
                  </m:sup>
                </m:sSup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6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6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</w:p>
          <w:p>
            <w:p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∉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t>  </m:t>
              </m:r>
              <m:r>
                <m:rPr>
                  <m:sty m:val="p"/>
                </m:rPr>
                <m:t>;</m:t>
              </m:r>
              <m:r>
                <m:t>  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sup>
                      </m:sSup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ليستا لهما نفس مجموعة التعريف: نعيّن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المعادلة الأصلية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قبل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تحويل.</w:t>
            </w:r>
          </w:p>
        </w:tc>
      </w:tr>
    </w:tbl>
    <w:p>
      <w:pPr>
        <w:bidi/>
        <w:spacing w:before="0" w:after="0"/>
      </w:pPr>
    </w:p>
    <w:bookmarkEnd w:id="23"/>
    <w:bookmarkStart w:id="24" w:name="المتراجحات-اللوغاريتمي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المتراجحات اللوغاريتمية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متراجحة لوغاريتمية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نعيّن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نستعمل: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⇔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تمامًا) ، وأخيرًا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S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D</m:t>
              </m:r>
              <m:r>
                <m:rPr>
                  <m:sty m:val="p"/>
                </m:rPr>
                <w:rPr>
                  <w:color w:val="1F4E9C"/>
                </w:rPr>
                <m:t>∩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(حلول المتراجحة الناتجة).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في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R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d>
                      <m:dPr>
                        <m:begChr m:val="]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color w:val="B3261E"/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;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&gt;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d>
                      <m:dPr>
                        <m:begChr m:val="]"/>
                        <m:endChr m:val="[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color w:val="B3261E"/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;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ln</m:t>
              </m:r>
              <m:r>
                <m:t>e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  <m:r>
                    <w:rPr>
                      <w:color w:val="B3261E"/>
                      <w:highlight w:val="yellow"/>
                    </w:rPr>
                    <m:t>e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color w:val="B3261E"/>
                              <w:highlight w:val="yello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نحلل: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4081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b2949ee7978dc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∪</m:t>
                      </m:r>
                    </m:e>
                  </m:d>
                  <m:r>
                    <w:rPr>
                      <w:color w:val="B3261E"/>
                      <w:highlight w:val="yellow"/>
                    </w:rPr>
                    <m:t>e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النهايات-والنهايات-الشهير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النهايات والنهايات الشهيرة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نهايات مرجعية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95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7173"/>
              <w:gridCol w:w="2350"/>
            </w:tblGrid>
            <w:tr>
              <w:trPr>
                <w:tblHeader w:val="true"/>
              </w:trPr>
              <w:tc>
                <w:tcPr>
                  <w:tcW w:w="717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sSup>
                          <m:e>
                            <m:r>
                              <w:rPr>
                                <w:color w:val="1F4E9C"/>
                              </w:rP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color w:val="1F4E9C"/>
                              </w:rPr>
                              <m:t>+</m:t>
                            </m:r>
                          </m:sup>
                        </m:sSup>
                      </m:lim>
                    </m:limLow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>
                      <w:rPr>
                        <w:color w:val="1F4E9C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∞</m:t>
                    </m:r>
                  </m:oMath>
                </w:p>
              </w:tc>
              <w:tc>
                <w:tcPr>
                  <w:tcW w:w="23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∞</m:t>
                        </m:r>
                      </m:lim>
                    </m:limLow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>
                      <w:rPr>
                        <w:color w:val="1F4E9C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∞</m:t>
                    </m:r>
                  </m:oMath>
                </w:p>
              </w:tc>
            </w:tr>
            <w:tr>
              <w:tc>
                <w:tcPr>
                  <w:tcW w:w="717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sSup>
                          <m:e>
                            <m:r>
                              <w:rPr>
                                <w:color w:val="1F4E9C"/>
                              </w:rP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color w:val="1F4E9C"/>
                              </w:rPr>
                              <m:t>+</m:t>
                            </m:r>
                          </m:sup>
                        </m:sSup>
                      </m:lim>
                    </m:limLow>
                    <m:r>
                      <w:rPr>
                        <w:color w:val="1F4E9C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  <m:r>
                      <w:rPr>
                        <w:color w:val="1F4E9C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0</m:t>
                    </m:r>
                  </m:oMath>
                </w:p>
              </w:tc>
              <w:tc>
                <w:tcPr>
                  <w:tcW w:w="23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ln</m:t>
                        </m:r>
                        <m:r>
                          <w:rPr>
                            <w:color w:val="1F4E9C"/>
                          </w:rPr>
                          <m:t>x</m:t>
                        </m:r>
                      </m:num>
                      <m:den>
                        <m:r>
                          <w:rPr>
                            <w:color w:val="1F4E9C"/>
                          </w:rP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0</m:t>
                    </m:r>
                  </m:oMath>
                </w:p>
              </w:tc>
            </w:tr>
            <w:tr>
              <w:tc>
                <w:tcPr>
                  <w:tcW w:w="7173" w:type="dxa"/>
                  <w:gridSpan w:val="2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lim</m:t>
                        </m:r>
                      </m:e>
                      <m:lim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→</m:t>
                        </m:r>
                        <m:r>
                          <w:rPr>
                            <w:color w:val="1F4E9C"/>
                          </w:rPr>
                          <m:t>1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ln</m:t>
                        </m:r>
                        <m:r>
                          <w:rPr>
                            <w:color w:val="1F4E9C"/>
                          </w:rPr>
                          <m:t>x</m:t>
                        </m:r>
                      </m:num>
                      <m:den>
                        <m:r>
                          <w:rPr>
                            <w:color w:val="1F4E9C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1F4E9C"/>
                          </w:rPr>
                          <m:t>−</m:t>
                        </m:r>
                        <m:r>
                          <w:rPr>
                            <w:color w:val="1F4E9C"/>
                          </w:rP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1F4E9C"/>
                      </w:rPr>
                      <m:t>=</m:t>
                    </m:r>
                    <m:r>
                      <w:rPr>
                        <w:color w:val="1F4E9C"/>
                      </w:rP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</w:t>
                  </w:r>
                  <w:r>
                    <w:rPr>
                      <w:rtl/>
                    </w:rPr>
                    <w:t xml:space="preserve">(العدد المشتق للدالة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color w:val="1F4E9C"/>
                      </w:rPr>
                      <m:t>ln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w:rPr>
                        <w:color w:val="1F4E9C"/>
                      </w:rPr>
                      <m:t>1</m:t>
                    </m:r>
                  </m:oMath>
                  <w:r>
                    <w:rPr>
                      <w:rtl/>
                    </w:rPr>
                    <w:t xml:space="preserve">)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رفع حالة عدم التعيين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∞</m:t>
              </m:r>
            </m:oMath>
            <w:r>
              <w:rPr>
                <w:rtl/>
              </w:rPr>
              <w:t xml:space="preserve">: نخرج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عاملًا مشتركًا لتظهر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1F4E9C"/>
                    </w:rPr>
                    <m:t>ln</m:t>
                  </m:r>
                  <m:r>
                    <w:rPr>
                      <w:color w:val="1F4E9C"/>
                    </w:rPr>
                    <m:t>x</m:t>
                  </m:r>
                </m:num>
                <m:den>
                  <m:r>
                    <w:rPr>
                      <w:color w:val="1F4E9C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.   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</m:sup>
              </m:sSup>
            </m:oMath>
            <w:r>
              <w:rPr>
                <w:rtl/>
              </w:rPr>
              <w:t xml:space="preserve">: نُظهر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احسب النهايات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حالة عدم تعيين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t> 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البسط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5"/>
    <w:bookmarkStart w:id="26" w:name="المشتقات-الدالة-ln-u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المشتقات ، الدالة</w:t>
      </w:r>
      <w:r>
        <w:rPr>
          <w:rtl/>
        </w:rPr>
        <w:t xml:space="preserve"> </w:t>
      </w:r>
      <m:oMath>
        <m:r>
          <m:rPr>
            <m:sty m:val="p"/>
          </m:rPr>
          <m:t>ln</m:t>
        </m:r>
        <m:r>
          <m:t>u</m:t>
        </m:r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1F4E9C"/>
                    </w:rPr>
                    <m:t>ln</m:t>
                  </m:r>
                  <m:r>
                    <w:rPr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′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1F4E9C"/>
                    </w:rPr>
                    <m:t>1</m:t>
                  </m:r>
                </m:num>
                <m:den>
                  <m:r>
                    <w:rPr>
                      <w:color w:val="1F4E9C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]</m:t>
              </m:r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;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∞</m:t>
              </m:r>
              <m:r>
                <m:rPr>
                  <m:sty m:val="p"/>
                </m:rPr>
                <w:rPr>
                  <w:color w:val="1F4E9C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و</w:t>
            </w:r>
            <w:r>
              <w:rPr>
                <w:b/>
                <w:bCs/>
                <w:rtl/>
              </w:rPr>
              <w:t xml:space="preserve">موجبة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u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′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′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u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للدالتين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  <m:r>
                <w:rPr>
                  <w:color w:val="1F4E9C"/>
                </w:rP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اتجاه التغير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احسب المشتقة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num>
                    <m:den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  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num>
                    <m:den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num>
                      <m:den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اتجاه تغير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ln</m:t>
              </m:r>
              <m:r>
                <w:rPr>
                  <w:b/>
                  <w:bCs/>
                  <w:color w:val="FFFFFF"/>
                </w:rPr>
                <m:t>u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الدالة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 تمامًا ومتناقصة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6"/>
    <w:bookmarkStart w:id="27" w:name="دراسة-الدالة-ln-وتمثيلها-البياني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دراسة الدالة</w:t>
      </w:r>
      <w:r>
        <w:rPr>
          <w:rtl/>
        </w:rPr>
        <w:t xml:space="preserve"> </w:t>
      </w:r>
      <m:oMath>
        <m:r>
          <m:rPr>
            <m:sty m:val="p"/>
          </m:rPr>
          <m:t>ln</m:t>
        </m:r>
      </m:oMath>
      <w:r>
        <w:rPr>
          <w:rtl/>
        </w:rPr>
        <w:t xml:space="preserve"> </w:t>
      </w:r>
      <w:r>
        <w:rPr>
          <w:rtl/>
        </w:rPr>
        <w:t xml:space="preserve">وتمثيلها البياني</w:t>
      </w:r>
    </w:p>
    <w:tbl>
      <w:tblPr>
        <w:tblW w:w="9977" w:type="dxa"/>
        <w:jc w:val="center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ayout w:type="fixed"/>
      </w:tblPr>
      <w:tblGrid>
        <w:gridCol w:w="3486"/>
        <w:gridCol w:w="6491"/>
      </w:tblGrid>
      <w:tr>
        <w:tc>
          <w:tcPr>
            <w:tcW w:w="3486" w:type="dxa"/>
          </w:tcPr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97964" cy="16642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88539ea86c0c7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964" cy="1664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1" w:type="dxa"/>
          </w:tcPr>
          <w:p>
            <w:pPr>
              <w:numPr>
                <w:ilvl w:val="0"/>
                <w:numId w:val="1007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محور التراتيب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عمودي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المماس عند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والمنحنى تحته: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≤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rPr>
                  <m:sty m:val="p"/>
                </m:rPr>
                <m:t>ln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6bc617445cc0f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bookmarkStart w:id="28" w:name="X850c1ebab0bda6c07afec4e86d5b8105e24ad70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اللوغاريتم العشري واللوغاريتم ذو الأساس</w:t>
      </w:r>
      <w:r>
        <w:rPr>
          <w:rtl/>
        </w:rPr>
        <w:t xml:space="preserve"> </w:t>
      </w:r>
      <m:oMath>
        <m:r>
          <m:t>a</m:t>
        </m:r>
      </m:oMath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08"/>
              </w:numPr>
              <w:bidi/>
            </w:pP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≠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اللوغاريتم ذو الأساس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log</m:t>
                      </m:r>
                    </m:e>
                    <m:sub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</m:sub>
                  </m:sSub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]</m:t>
              </m:r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;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∞</m:t>
              </m:r>
              <m:r>
                <m:rPr>
                  <m:sty m:val="p"/>
                </m:rPr>
                <w:rPr>
                  <w:color w:val="1F4E9C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b/>
                <w:bCs/>
                <w:rtl/>
              </w:rPr>
              <w:t xml:space="preserve">اللوغاريتم العشري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log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10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w:rPr>
                      <w:color w:val="1F4E9C"/>
                    </w:rPr>
                    <m:t>log</m:t>
                  </m:r>
                </m:e>
                <m:sub>
                  <m:r>
                    <w:rPr>
                      <w:color w:val="1F4E9C"/>
                    </w:rP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الخواص الجبرية للدالة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w:rPr>
                      <w:color w:val="1F4E9C"/>
                    </w:rPr>
                    <m:t>log</m:t>
                  </m:r>
                </m:e>
                <m:sub>
                  <m:r>
                    <w:rPr>
                      <w:color w:val="1F4E9C"/>
                    </w:rPr>
                    <m:t>a</m:t>
                  </m:r>
                </m:sub>
              </m:sSub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w:rPr>
                      <w:color w:val="1F4E9C"/>
                    </w:rPr>
                    <m:t>log</m:t>
                  </m:r>
                </m:e>
                <m:sub>
                  <m:r>
                    <w:rPr>
                      <w:color w:val="1F4E9C"/>
                    </w:rPr>
                    <m:t>a</m:t>
                  </m:r>
                </m:sub>
              </m:sSub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. وبالخصوص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log</m:t>
              </m:r>
              <m:sSup>
                <m:e>
                  <m:r>
                    <w:rPr>
                      <w:color w:val="1F4E9C"/>
                    </w:rPr>
                    <m:t>10</m:t>
                  </m:r>
                </m:e>
                <m:sup>
                  <m:r>
                    <w:rPr>
                      <w:color w:val="1F4E9C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9"/>
              </w:numPr>
              <w:bidi/>
            </w:pPr>
            <m:oMath>
              <m:r>
                <m:rPr>
                  <m:sty m:val="p"/>
                </m:rPr>
                <m:t>log</m:t>
              </m:r>
              <m:r>
                <m:t>1000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28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100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8"/>
    <w:bookmarkStart w:id="29" w:name="تطبيقات-اقتصادية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تطبيقات اقتصادية</w:t>
      </w: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إيداع بفائدة مركبة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نودع مبلغ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في بنك بفائدة مركبة سنوية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فيصبح المبلغ بعد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بعد كم سنة يتضاعف المبلغ؟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2</m:t>
                </m:r>
                <m:sSub>
                  <m:e>
                    <m:r>
                      <m:t>C</m:t>
                    </m:r>
                  </m:e>
                  <m:sub>
                    <m:r>
                      <m:t>0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05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≥</m:t>
                </m:r>
                <m:r>
                  <m:t>2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n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05</m:t>
                </m:r>
                <m:r>
                  <m:rPr>
                    <m:sty m:val="p"/>
                  </m:rPr>
                  <m:t>≥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n</m:t>
                </m:r>
                <m:r>
                  <m:rPr>
                    <m:sty m:val="p"/>
                  </m:rPr>
                  <m:t>≥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14</m:t>
                </m:r>
                <m:r>
                  <m:rPr>
                    <m:sty m:val="p"/>
                  </m:rPr>
                  <m:t>,</m:t>
                </m:r>
                <m:r>
                  <m:t>21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يتضاعف المبلغ ابتداءً من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الربح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مؤسسة تنتج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آلاف قطعة (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10</m:t>
              </m:r>
            </m:oMath>
            <w:r>
              <w:rPr>
                <w:rtl/>
              </w:rPr>
              <w:t xml:space="preserve">) ، والربح بملايين الدينارات: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m:oMath>
              <m:r>
                <m:t>B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 يكون الربح أعظميًا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6000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قطعة) ، وقيمته: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6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6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4</m:t>
                  </m:r>
                </m:e>
              </m:borderBox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دينار</w:t>
            </w:r>
          </w:p>
        </w:tc>
      </w:tr>
    </w:tbl>
    <w:p>
      <w:pPr>
        <w:bidi/>
        <w:spacing w:before="0" w:after="0"/>
      </w:pPr>
    </w:p>
    <w:bookmarkEnd w:id="29"/>
    <w:bookmarkStart w:id="30" w:name="مثال-شامل-من-نمط-البكالوريا"/>
    <w:p>
      <w:pPr>
        <w:pStyle w:val="Heading1"/>
        <w:bidi/>
      </w:pPr>
      <w:r>
        <w:rPr>
          <w:rStyle w:val="SectionNumber"/>
          <w:rtl/>
        </w:rPr>
        <w:t xml:space="preserve">11</w:t>
      </w:r>
      <w:r>
        <w:rPr>
          <w:rtl/>
        </w:rPr>
        <w:tab/>
      </w:r>
      <w:r>
        <w:rPr>
          <w:rtl/>
        </w:rPr>
        <w:t xml:space="preserve">مثال شامل من نمط البكالوريا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وادرس الوضع النسبي.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7223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3c971ad25adf8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(محور التراتيب مقارب عمودي)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14081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4b5f9a2b9e963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t> 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 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وتنعدم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77c6f0c52aa86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84832" cy="22448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5b8bce369c0a2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2244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30"/>
    <w:bookmarkStart w:id="31" w:name="خلاصة-الطرائق"/>
    <w:p>
      <w:pPr>
        <w:pStyle w:val="Heading1"/>
        <w:bidi/>
      </w:pPr>
      <w:r>
        <w:rPr>
          <w:rStyle w:val="SectionNumber"/>
          <w:rtl/>
        </w:rPr>
        <w:t xml:space="preserve">12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Style w:val="Table"/>
        <w:tblW w:w="72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</w:tblPr>
      <w:tblGrid>
        <w:gridCol w:w="2376"/>
        <w:gridCol w:w="4910"/>
      </w:tblGrid>
      <w:tr>
        <w:trPr>
          <w:tblHeader w:val="true"/>
        </w:trP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المطلوب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الطريقة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تبسيط عبارة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نحلل الأعداد إلى عوامل أولية ونطبق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حل معادلة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نعيّن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نكتب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ونحتفظ بالحلول في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معادلة فيها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 معادلة من الدرجة الثانية.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حل متراجحة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B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∩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(الحلول).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رفع حالة عدم التعيين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نُظهر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نُظهر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مشتقة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نفس اتجاه تغير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مقارب مائل ووضع نسبي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والوضع النسبي من إشارة الفرق في جدول.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عدد السنوات في مسألة فائدة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q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</w:tr>
    </w:tbl>
    <w:bookmarkEnd w:id="31"/>
    <w:sectPr>
      <w:headerReference w:type="default" r:id="rId16"/>
      <w:footerReference w:type="default" r:id="rId17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12F0163C-DC3C-4C6E-A5AF-8FDE36431ED4}"/>
    <w:embedBold r:id="rFnt2" w:fontKey="{507FA620-2BC0-494A-9F37-F1365648471F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الدالة اللوغاريتمية النيبيرية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2026-10-30T18:36:38Z</dcterms:created>
  <dcterms:modified xsi:type="dcterms:W3CDTF">2026-10-30T18:36:38Z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