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العبارات الجبرية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7 مذكرات (14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العبارات الجبرية: أشكالها وقيمتها العددية.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تحويل عبارة جبرية: النشر ، التحليل ، المتطابقات الشهيرة.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الشكل النموذجي لثلاثي حدود من الدرجة الثانية.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المميز.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المعادلات والمتراجحات جبرياً.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المعادلات والمتراجحات بيانياً.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ترييض المشكلات.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النشاطات: الكتاب المدرسي للسنة الأولى ثانوي جذع مشترك علوم وتكنولوجيا (باب المعادلات والمتراجحات ص 112–114).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الحساب الحرفي (التعليم المتوسط).</w:t>
      </w:r>
    </w:p>
    <w:p>
      <w:pPr>
        <w:numPr>
          <w:ilvl w:val="0"/>
          <w:numId w:val="1002"/>
        </w:numPr>
        <w:bidi/>
      </w:pPr>
      <w:r>
        <w:rPr>
          <w:rtl/>
        </w:rPr>
        <w:t xml:space="preserve">قواعد الحساب على الكسور.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التعرّف على الصيغ المختلفة لنفس العبارة.</w:t>
      </w:r>
    </w:p>
    <w:p>
      <w:pPr>
        <w:numPr>
          <w:ilvl w:val="0"/>
          <w:numId w:val="1003"/>
        </w:numPr>
        <w:bidi/>
      </w:pPr>
      <w:r>
        <w:rPr>
          <w:rtl/>
        </w:rPr>
        <w:t xml:space="preserve">حساب القيمة العددية لعبارة وتعيين القيم الممنوعة.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4"/>
        </w:numPr>
        <w:bidi/>
      </w:pPr>
      <w:r>
        <w:rPr>
          <w:rtl/>
        </w:rPr>
        <w:t xml:space="preserve">النشر والتحليل (المتوسط).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نشر وتحليل واختصار عبارة جبرية.</w:t>
      </w:r>
    </w:p>
    <w:p>
      <w:pPr>
        <w:numPr>
          <w:ilvl w:val="0"/>
          <w:numId w:val="1005"/>
        </w:numPr>
        <w:bidi/>
      </w:pPr>
      <w:r>
        <w:rPr>
          <w:rtl/>
        </w:rPr>
        <w:t xml:space="preserve">استعمال المتطابقات الشهيرة.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6"/>
        </w:numPr>
        <w:bidi/>
      </w:pPr>
      <w:r>
        <w:rPr>
          <w:rtl/>
        </w:rPr>
        <w:t xml:space="preserve">المتطابقات الشهيرة.</w:t>
      </w:r>
    </w:p>
    <w:p>
      <w:pPr>
        <w:numPr>
          <w:ilvl w:val="0"/>
          <w:numId w:val="1006"/>
        </w:numPr>
        <w:bidi/>
      </w:pPr>
      <w:r>
        <w:rPr>
          <w:rtl/>
        </w:rPr>
        <w:t xml:space="preserve">التحليل.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كتابة ثلاثي حدود على الشكل النموذجي.</w:t>
      </w:r>
    </w:p>
    <w:p>
      <w:pPr>
        <w:numPr>
          <w:ilvl w:val="0"/>
          <w:numId w:val="1007"/>
        </w:numPr>
        <w:bidi/>
      </w:pPr>
      <w:r>
        <w:rPr>
          <w:rtl/>
        </w:rPr>
        <w:t xml:space="preserve">استعمال الشكل النموذجي للتحليل وتعيين قيمة حدية.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الشكل النموذجي.</w:t>
      </w:r>
    </w:p>
    <w:p>
      <w:pPr>
        <w:numPr>
          <w:ilvl w:val="0"/>
          <w:numId w:val="1008"/>
        </w:numPr>
        <w:bidi/>
      </w:pPr>
      <w:r>
        <w:rPr>
          <w:rtl/>
        </w:rPr>
        <w:t xml:space="preserve">الجذر التربيعي.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حل معادلة من الدرجة الثانية باستعمال المميز.</w:t>
      </w:r>
    </w:p>
    <w:p>
      <w:pPr>
        <w:numPr>
          <w:ilvl w:val="0"/>
          <w:numId w:val="1009"/>
        </w:numPr>
        <w:bidi/>
      </w:pPr>
      <w:r>
        <w:rPr>
          <w:rtl/>
        </w:rPr>
        <w:t xml:space="preserve">تحليل ثلاثي حدود.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إشارة ثنائي حد.</w:t>
      </w:r>
    </w:p>
    <w:p>
      <w:pPr>
        <w:numPr>
          <w:ilvl w:val="0"/>
          <w:numId w:val="1010"/>
        </w:numPr>
        <w:bidi/>
      </w:pPr>
      <w:r>
        <w:rPr>
          <w:rtl/>
        </w:rPr>
        <w:t xml:space="preserve">المميز.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حل معادلات تؤول إلى جداء أو حاصل قسمة.</w:t>
      </w:r>
    </w:p>
    <w:p>
      <w:pPr>
        <w:numPr>
          <w:ilvl w:val="0"/>
          <w:numId w:val="1011"/>
        </w:numPr>
        <w:bidi/>
      </w:pPr>
      <w:r>
        <w:rPr>
          <w:rtl/>
        </w:rPr>
        <w:t xml:space="preserve">حل متراجحات باستعمال جدول الإشارة.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2"/>
        </w:numPr>
        <w:bidi/>
      </w:pPr>
      <w:r>
        <w:rPr>
          <w:rtl/>
        </w:rPr>
        <w:t xml:space="preserve">التمثيل البياني لدالة.</w:t>
      </w:r>
    </w:p>
    <w:p>
      <w:pPr>
        <w:numPr>
          <w:ilvl w:val="0"/>
          <w:numId w:val="1012"/>
        </w:numPr>
        <w:bidi/>
      </w:pPr>
      <w:r>
        <w:rPr>
          <w:rtl/>
        </w:rPr>
        <w:t xml:space="preserve">القراءة البيانية.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حل معادلات ومتراجحات بيانياً.</w:t>
      </w:r>
    </w:p>
    <w:p>
      <w:pPr>
        <w:numPr>
          <w:ilvl w:val="0"/>
          <w:numId w:val="1013"/>
        </w:numPr>
        <w:bidi/>
      </w:pPr>
      <w:r>
        <w:rPr>
          <w:rtl/>
        </w:rPr>
        <w:t xml:space="preserve">التحقق جبرياً من الحل البياني.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p>
      <w:pPr>
        <w:bidi/>
      </w:pPr>
      <w:r>
        <w:rPr>
          <w:rtl/>
        </w:rPr>
        <w:br w:type="page"/>
      </w:r>
    </w:p>
    <w:p>
      <w:pPr>
        <w:numPr>
          <w:ilvl w:val="0"/>
          <w:numId w:val="1014"/>
        </w:numPr>
        <w:bidi/>
      </w:pPr>
      <w:r>
        <w:rPr>
          <w:rtl/>
        </w:rPr>
        <w:t xml:space="preserve">حل معادلات ومتراجحات.</w:t>
      </w:r>
    </w:p>
    <w:p>
      <w:pPr>
        <w:numPr>
          <w:ilvl w:val="0"/>
          <w:numId w:val="1015"/>
        </w:numPr>
        <w:bidi/>
      </w:pPr>
      <w:r>
        <w:rPr>
          <w:rtl/>
        </w:rPr>
        <w:t xml:space="preserve">ترييض وضعية بمعادلة أو متراجحة.</w:t>
      </w:r>
    </w:p>
    <w:p>
      <w:pPr>
        <w:numPr>
          <w:ilvl w:val="0"/>
          <w:numId w:val="1015"/>
        </w:numPr>
        <w:bidi/>
      </w:pPr>
      <w:r>
        <w:rPr>
          <w:rtl/>
        </w:rPr>
        <w:t xml:space="preserve">حل مشكلات ومناقشة الحلول.</w:t>
      </w:r>
    </w:p>
    <w:p>
      <w:pPr>
        <w:bidi/>
      </w:pPr>
      <w:r>
        <w:rPr>
          <w:rtl/>
        </w:rPr>
        <w:t xml:space="preserve">المنهاج ، الكتاب المدرسي ، مراجع ، الحاسبة البيانية.</w:t>
      </w:r>
    </w:p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العبارات الجبرية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2026-10-26T21:11:32Z</dcterms:created>
  <dcterms:modified xsi:type="dcterms:W3CDTF">2026-10-26T21:11:32Z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