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العدّ: المبدأ الأساسي، القوائم، الترتيبات، التبديلات، التوفيقات، مثلث باسكال ودستور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واحد، على التوالي بإرجاع، على التوالي دون إرجاع (جدول مقارنة).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التجربة العشوائية، قانون الاحتمال، المتغير العشوائي: الأمل الرياضياتي، التباين، 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الشرطي، شجرة الاحتمالات،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الاستقلالية.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التجارب المتكررة وقانون برنولي والقانون الثنائي (شعبة رياضيات أساسًا).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ثم خلاصة الطرائق.</w:t>
            </w:r>
          </w:p>
        </w:tc>
      </w:tr>
    </w:tbl>
    <w:p>
      <w:pPr>
        <w:bidi/>
        <w:spacing w:before="0" w:after="0"/>
      </w:pPr>
    </w:p>
    <w:bookmarkStart w:id="26" w:name="الع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العدّ</w:t>
      </w:r>
    </w:p>
    <w:bookmarkStart w:id="20" w:name="المبدأ-الأساسي-للعد-والعاملي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المبدأ الأساسي للعدّ والعاملي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المبدأ الأساسي للعدّ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ليكن حدثان: الأول يتحقق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 والثاني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الجمع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(«أو»):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(دون تداخل)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الضرب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العاملي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 عاملي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ونضع اصطلاحًا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لاختيار قميص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قمصان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سروال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سراويل: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طريقة.</w:t>
            </w:r>
          </w:p>
        </w:tc>
      </w:tr>
    </w:tbl>
    <w:p>
      <w:pPr>
        <w:bidi/>
        <w:spacing w:before="0" w:after="0"/>
      </w:pPr>
    </w:p>
    <w:bookmarkEnd w:id="20"/>
    <w:bookmarkStart w:id="21" w:name="القوائم-الترتيب-مهم-والتكرار-ممكن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القوائم (الترتيب مهم والتكرار ممكن)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القائمة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منتهية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قائمة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مرتبة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أن تتكرر العناصر).</w:t>
            </w:r>
          </w:p>
          <w:p>
            <w:pPr>
              <w:bidi/>
            </w:pPr>
            <w:r>
              <w:rPr>
                <w:rtl/>
              </w:rPr>
              <w:t xml:space="preserve">عدد القوائم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الرموز السرية المكونة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 تُختار من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الإرجاع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كيس به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الإجابة عشوائيًا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أسئلة من نوع «صحيح/خطأ»: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رتيبات-الترتيب-مهم-ودون-تكرار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الترتيبات (الترتيب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الترتيبة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 قائمة عناصرها متمايزة مثنى مثنى.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⋯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متناقصًا ابتداءً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الأعداد ذات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مختلفة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المكونة من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8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8</m:t>
                  </m:r>
                </m:sub>
                <m:sup>
                  <m:r>
                    <m:t>5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اختيار رئيس ونائبه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20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380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على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مقعدًا: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24360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تبديلات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التبديلات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التبديلة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 تسمى الترتيبة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تبديلة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لعناصر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 عدد التبديلات 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n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تبديلات مع عناصر متكررة (معامل الترتيب)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عنصرًا، منها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متماثلًا من نوع أول، 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ثانٍ،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أخير (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كراسٍ في صف واحد: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صف: زرقاوان (متماثلتان) وحمراء وصفراء: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الكلمات (لها معنى أو لا) المكونة من حروف الكلمة «BAC»:  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توفيقات-الترتيب-غير-مهم-ودون-تكرار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التوفيقات (الترتيب غير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التوفيقة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توفيقة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جزء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</m:sSubSup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التوفيقات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طبيعيين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التناظر: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علاقة باسكال: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8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اللجان ذات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20</m:t>
                  </m:r>
                </m:sub>
                <m:sup>
                  <m:r>
                    <m:t>7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77520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 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على الحاسبة: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‎x!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‎nPr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‎nCr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‎5 nCr 2 = 10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Style w:val="VerbatimChar"/>
                <w:rtl/>
              </w:rPr>
              <w:t xml:space="preserve">‎5 nPr 2 = 20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مثلث-باسكال-ودستور-ثنائي-الحد"/>
    <w:p>
      <w:pPr>
        <w:pStyle w:val="Heading2"/>
        <w:bidi/>
      </w:pPr>
      <w:r>
        <w:rPr>
          <w:rStyle w:val="SectionNumber"/>
          <w:rtl/>
        </w:rPr>
        <w:t xml:space="preserve">1.6</w:t>
      </w:r>
      <w:r>
        <w:rPr>
          <w:rtl/>
        </w:rPr>
        <w:tab/>
      </w:r>
      <w:r>
        <w:rPr>
          <w:rtl/>
        </w:rPr>
        <w:t xml:space="preserve">مثلث باسكال ودستور ثنائي الحد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مثلث باسكال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في الجدول يساوي مجموع العدد الذي فوقه والعدد الذي على يسار هذا الأخير (علاقة باسكال).</w:t>
            </w:r>
          </w:p>
          <w:tbl>
            <w:tblPr>
              <w:tblStyle w:val="Table"/>
              <w:tblW w:w="75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870"/>
              <w:gridCol w:w="870"/>
              <w:gridCol w:w="965"/>
              <w:gridCol w:w="965"/>
              <w:gridCol w:w="965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∖</m:t>
                    </m:r>
                    <m:r>
                      <m:t>p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ثنائي الحد (نيوتن)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n</m:t>
                        </m:r>
                      </m:sup>
                    </m:sSubSup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k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(عدد أجزاء مجموعة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عنصرًا)؛ مثلًا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أختار طريقة العدّ؟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49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851"/>
              <w:gridCol w:w="633"/>
              <w:gridCol w:w="950"/>
              <w:gridCol w:w="1108"/>
              <w:gridCol w:w="95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أمثلة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التكرار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النموذج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قد تتكرر، رموز سرية، سحب على التوالي بإرجاع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قائمة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مختلفة، مهام محددة (رئيس، نائب)، سحب على التوالي دون 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 كل العناصر (جلوس، صفوف)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 (الكل)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تبديلة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لجان دون مهام، أجزاء مجموعة، سحب في آن واحد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توفيقة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5"/>
    <w:bookmarkEnd w:id="26"/>
    <w:bookmarkStart w:id="27" w:name="أنواع-السح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أنواع السحب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ثلاثة أنواع للسحب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يحوي 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لا نفرق بينها باللمس، ونسحب 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(دفعة واحدة): النتيجة جزء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الترتيب غير مهم: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مع الإرجاع</w:t>
            </w:r>
            <w:r>
              <w:rPr>
                <w:rtl/>
              </w:rPr>
              <w:t xml:space="preserve">: نعيد الكرية قبل السحب الموالي، النتيجة قائمة: عدد الحالات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دون إرجاع</w:t>
            </w:r>
            <w:r>
              <w:rPr>
                <w:rtl/>
              </w:rPr>
              <w:t xml:space="preserve">: لا نعيد الكرية، النتيجة ترتيبة: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جدول مقارنة: كيس به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 (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بيضاء و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حمراء)، نسحب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742"/>
              <w:gridCol w:w="1742"/>
              <w:gridCol w:w="950"/>
              <w:gridCol w:w="633"/>
              <w:gridCol w:w="1663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«بيضاوان بالضبط»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«نفس اللون»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d</m:t>
                    </m:r>
                    <m:r>
                      <m:t> </m:t>
                    </m:r>
                    <m:r>
                      <m:t>Ω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نوع السحب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243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189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189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729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مع الإرجاع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180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180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504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دون إرجاع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في السحب على التوالي نضرب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مواضع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الألوان: «بيضاوان وحمراء»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ترتيبات ممكنة: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H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</m:oMath>
            <w:r>
              <w:rPr>
                <w:rtl/>
              </w:rPr>
              <w:t xml:space="preserve">: بيضاء،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حمراء).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السحب في آن واحد والسحب على التوالي دون إرجاع يعطيان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نفس الاحتمالات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«على الأقل واحدة» نحسبها بالحادثة العكسية. في السحب في آن واحد، لتكن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«سحب كرية بيضاء على الأقل»،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W</m:t>
                  </m:r>
                </m:e>
              </m:bar>
            </m:oMath>
            <w:r>
              <w:rPr>
                <w:rtl/>
              </w:rPr>
              <w:t xml:space="preserve">: «الكريات الثلاث حمراء»، إذن: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42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مع الإرجاع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نفس الكيس،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مع الإرجاع. احتمال «سحب كرية بيضاء على الأقل»: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604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31" w:name="قانون-الاحتمال-والمتغير-العشوائي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قانون الاحتمال والمتغير العشوائي</w:t>
      </w:r>
    </w:p>
    <w:bookmarkStart w:id="28" w:name="المفردات-الأساسي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المفردات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التجربة العشوائية والحوادث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التجربة العشوائية</w:t>
            </w:r>
            <w:r>
              <w:rPr>
                <w:rtl/>
              </w:rPr>
              <w:t xml:space="preserve">: تجربة نعرف كل نتائجها الممكنة لكن لا يمكن توقع نتيجتها مسبقًا.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مجموعة الإمكانيات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(مجموعة المخارج): مجموعة كل النتائج الممكنة.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rtl/>
              </w:rPr>
              <w:t xml:space="preserve">: كل جزء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الأولية</w:t>
            </w:r>
            <w:r>
              <w:rPr>
                <w:rtl/>
              </w:rPr>
              <w:t xml:space="preserve">: تحوي عنصرًا واحدًا.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الأكيدة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المستحيلة</w:t>
            </w:r>
            <w:r>
              <w:rPr>
                <w:rtl/>
              </w:rPr>
              <w:t xml:space="preserve">: المجموعة الخالية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تحوي كل عناصر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 تنتمي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»): العناصر المشتركة. 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»):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كليهما.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(متنافيتان) 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الاحتمال-وخواصه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الاحتمال وخواصه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فرضية تساوي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 كل النتائج لها نفس الاحتمال (عبارات مثل: «نرد غير مزيف»، «كريات لا نفرق بينها باللمس»، «عشوائيًا»)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(الحالات الملائمة) و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الحالات الممكنة.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وإذا كانتا غير متلائمتين: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زوجي») والحادثة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التمرين: حرف «و» يعني التقاطع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، وحرف «أو» يعني الاتحاد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، و«على الأقل» تُحسب غالبًا بالحادثة العكسية.</w:t>
            </w:r>
          </w:p>
        </w:tc>
      </w:tr>
    </w:tbl>
    <w:p>
      <w:pPr>
        <w:bidi/>
        <w:spacing w:before="0" w:after="0"/>
      </w:pPr>
    </w:p>
    <w:bookmarkEnd w:id="29"/>
    <w:bookmarkStart w:id="30" w:name="المتغير-العشوائي-وقانون-احتماله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المتغير العشوائي وقانون احتماله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المتغير العشوائي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تُرفق بكل نتيجة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 إذا كانت قيمه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احتماله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إعطاء كل احتمال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ونلخصه في جدول:</w:t>
            </w:r>
          </w:p>
          <w:tbl>
            <w:tblPr>
              <w:tblStyle w:val="Table"/>
              <w:tblW w:w="72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870"/>
              <w:gridCol w:w="96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(للتحقق دائمًا).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الأمل الرياضياتي، التباين، الانحراف المعياري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الأمل الرياضياتي: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التباين: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الانحراف المعياري: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σ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 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 </m:t>
                    </m:r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تفسير الأمل في لعبة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متوسط الربح الذي يأمله اللاعب بعد تكرار اللعبة مرات كثيرة: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مربحة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صالح اللاعب).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في صالح اللاعب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قانون احتمال من سحب في آن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المسحوبة،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65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965"/>
              <w:gridCol w:w="96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9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35</m:t>
                            </m:r>
                          </m:e>
                        </m:rad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وسيط مجهول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قانون احتمال متغير 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8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870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</w:tr>
          </w:tbl>
          <w:p>
            <w:pPr>
              <w:numPr>
                <w:ilvl w:val="0"/>
                <w:numId w:val="1014"/>
              </w:numPr>
              <w:bidi/>
              <w:spacing w:before="120"/>
            </w:pPr>
            <w:r>
              <w:rPr>
                <w:rtl/>
              </w:rPr>
              <w:t xml:space="preserve">مجموع الاحتمالات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لعبة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يحوي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 يسحب لاعب كرية واحدة: 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سوداء، ويربح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إذا كانت خضراء،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حمراء.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الجبري:</w:t>
            </w:r>
          </w:p>
          <w:tbl>
            <w:tblPr>
              <w:tblStyle w:val="Table"/>
              <w:tblW w:w="69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15"/>
              </w:numPr>
              <w:bidi/>
              <w:spacing w:before="120"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وبما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فاللعبة في صالح اللاعب.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ضاعف المنظم الأرباح وأضاف دينارًا،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t>  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0"/>
    <w:bookmarkEnd w:id="31"/>
    <w:bookmarkStart w:id="35" w:name="الاحتمال-الشرطي-وشجرة-الاحتمال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الاحتمال الشرطي وشجرة الاحتمالات</w:t>
      </w:r>
    </w:p>
    <w:bookmarkStart w:id="32" w:name="الاحتمال-الشرطي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الاحتمال الشرطي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الاحتمال الشرطي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هو العدد:</w:t>
            </w:r>
          </w:p>
          <w:p>
            <w:pPr>
              <w:bidi/>
              <w:jc w:val="center"/>
            </w:pP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B</m:t>
                          </m:r>
                        </m:e>
                      </m:d>
                    </m:num>
                    <m:den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العبارات «علمًا أن»، «إذا كان»، «من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 تدل على احتمال شرطي.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(الحادثتان معًا) 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(نحسب داخل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زوجي»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بين الأرقام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رقمان زوجيان.)</w:t>
            </w:r>
          </w:p>
        </w:tc>
      </w:tr>
    </w:tbl>
    <w:p>
      <w:pPr>
        <w:bidi/>
        <w:spacing w:before="0" w:after="0"/>
      </w:pPr>
    </w:p>
    <w:bookmarkEnd w:id="32"/>
    <w:bookmarkStart w:id="33" w:name="شجرة-الاحتمال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شجرة الاحتمالات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الشجرة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84548" cy="24780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2c8717ca79b8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548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 الاحتمالات على الفروع الخارجة من نفس العقدة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مسار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الاحتمالات على فروعه (يعطي احتمال التقاطع).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حادثة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المسارات المؤدية إليها.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دون 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(</w:t>
            </w:r>
            <m:oMath>
              <m:r>
                <m:t>R</m:t>
              </m:r>
            </m:oMath>
            <w:r>
              <w:rPr>
                <w:rtl/>
              </w:rPr>
              <w:t xml:space="preserve">)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G</m:t>
              </m:r>
            </m:oMath>
            <w:r>
              <w:rPr>
                <w:rtl/>
              </w:rPr>
              <w:t xml:space="preserve">). نسحب كريتين على التوالي دون إرجاع.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51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aac877816454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56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num>
                <m:den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مجموع احتمالات المسارات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دستور-الاحتمالات-الكلية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rPr>
          <w:rtl/>
        </w:rPr>
        <w:tab/>
      </w:r>
      <w:r>
        <w:rPr>
          <w:rtl/>
        </w:rPr>
        <w:t xml:space="preserve">دستور الاحتمالات الكلية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Ω</m:t>
              </m:r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الحوادث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تجزئة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غير خالية، وغير متلائمة مثنى مثنى، واتحادها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 بسيط: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الاحتمالات الكلية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 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وفي حالة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مصنع بآلتين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ينتج مصنع قطعًا بآلتين: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و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معيب، والآلة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 الباقي و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معيب. نختار قطعة عشوائيًا.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59352" cy="25100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81fb052fe262c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3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القطعة معيبة،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D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19</m:t>
                      </m:r>
                    </m:den>
                  </m:f>
                </m:e>
              </m:borderBox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End w:id="35"/>
    <w:bookmarkStart w:id="36" w:name="الاستقلال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الاستقلالية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حادثتان مستقلتان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يكافئ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يغيّر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حادثتان غير متلائمتين واحتمال كل منهما غير معدوم ليستا مستقلتين أبدًا 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مزيف، ونعتبر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زوجي»)،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تجارب مستقلة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تلاميذ ثانوية يملكون هاتفًا نقالًا. نختار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عشوائيًا (الاختيارات مستقلة).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الثلاثة هاتفًا: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واحد على الأقل هاتفًا: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6"/>
    <w:bookmarkStart w:id="37" w:name="التجارب-المتكررة-والقانون-الثنائ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التجارب المتكررة والقانون الثنائي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للتنبيه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هذا الجزء مقرر أساسًا في شعبة الرياضيات؛ تحتاجه الشعب الأخرى عند تكرار تجربة بشكل مستقل (سحب مع الإرجاع مثلًا).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تجربة برنولي وقانون برنولي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تجربة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تجربة عشوائية لها مخرجان 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نجاح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فشل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النجاح و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الفشل 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4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القانون الثنائي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نكرر تجربة برنولي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بشكل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 وفي نفس الظروف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(مخطط برنولي).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النجاحات،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القانون الثنائي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المسارات في الشجرة التي تحوي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نجاحًا بالضبط.)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شجرة مخطط برنولي: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29200" cy="42336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a457a471b1687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4233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بجمع المسارات حسب عدد النجاحات (عدد المسارات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1535"/>
              <w:gridCol w:w="1535"/>
              <w:gridCol w:w="153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343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441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189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027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22"/>
              </w:numPr>
              <w:bidi/>
              <w:spacing w:before="120"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نرد يُرمى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مرات، النجاح: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1296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671</m:t>
                      </m:r>
                    </m:num>
                    <m:den>
                      <m:r>
                        <m:t>1296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عدد من الرميات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النرد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مرة، و</w:t>
            </w:r>
            <m:oMath>
              <m:r>
                <m:t>F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الأقل». نريد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63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(انقلب اتجاه المتراجحة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 أصغر عدد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تمارين-محلول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السحبات الممكنة؟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الحوادث: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تحمل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«مجموع الأرقام المسجلة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عدد الكريات الحمراء المسحوبة. 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(الترتيب غير مهم ودون تكرار) إذن عدد السحبات هو عدد التوفيقات: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اللون: إما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الجمع):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(حمراوان وخضراء)، والتي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أرقام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الإمكانية الوحيدة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 كرية من الثلاث التي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من الأربع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الضرب):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الرقم. الحمراء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 نفس الرقم، والخضراء: فقط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الحمراء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مسحوبة):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18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8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345"/>
              <w:gridCol w:w="134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7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لدينا صندوقان: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سوداوين، 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كرية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نردًا غير مزيف: إذا ظهر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وإلا 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«الكرية المسحوبة بيضاء».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المسحوبة بيضاء، ما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(شعبة رياضيات) نكرر التجربة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 مع إرجاع الكرية في كل مرة.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قانون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؟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05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90a72de8c5968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 احتمال شرطي: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W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التجارب الأربع مستقلة ومتماثلة (مع الإرجاع)، ولكل منها مخرجان: نجاح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فشل.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 القانون الثنائي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الترتيب مهم والتكرار ممكن: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مهم دون تكرار: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ترتيب كل العناصر: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غير مهم: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اختيار طريقة العدّ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مع الإرجاع: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دون 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(على التوالي: نضرب في عدد المواضع)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عدد السحبات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عند تساوي الاحتمال: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احتمال العكس: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حادثة «على الأقل»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نعيّن القيم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ونحسب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ونرتبها في جدول، ونتحقق أن 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قانون متغير عشوائي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الأمل، التباين، الانحراف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نقارن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بالصفر: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عادلة،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مربحة،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ليست في صالح اللاعب.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 اللعبة عادلة؟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، أو نقرأ فرع الشجرة مباشرة.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شرطي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جداء الاحتمالات على المسار: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تقاطع (مسار)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 المسارات المؤدية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 في المستوى الثاني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أولًا ثم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B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«علمًا أن» النتيجة معروفة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الاستقلالية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تجربة مستقلة متماثلة بمخرجين: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و 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القانون الثنائي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باستعمال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قلب اتجاه المتراجحة).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عدد من التكرارات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2026-10-23T14:31:28Z</dcterms:created>
  <dcterms:modified xsi:type="dcterms:W3CDTF">2026-10-23T14:31:28Z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