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، الكلفة الإجمالية والهامشية.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بين منحنيين.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مشتقات الدوال: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تلاحظ؟ وما الفرق بين اثنتين منها؟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والفرق بين اثنتين منها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</w:t>
            </w:r>
            <w:r>
              <w:rPr>
                <w:rtl/>
              </w:rPr>
              <w:t xml:space="preserve">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 تقبل دوالاً أصلية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الدوال الأصلية]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783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f89df658e241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نطبق القاعدة على كل حد: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[تطبيق اقتصادي]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الكلفة الإجمالية دالة أصلية للكلفة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بالمساحة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3956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5a7d7f3c3f4a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956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شبه المنحرف الملوّن.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: تحقق أنها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القاعدتان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والارتفاع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[التفسير البياني]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23374f748a9b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زيادة الكلفة الإجمالية لما ننتج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t>g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r>
                <m:t>β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[القيمة المتوسطة]</w:t>
            </w:r>
            <w:r>
              <w:rPr>
                <w:rtl/>
              </w:rPr>
              <w:t xml:space="preserve"> 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  <m:sup>
                  <m:r>
                    <m:t>20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600</m:t>
                  </m:r>
                  <m:r>
                    <m:rPr>
                      <m:sty m:val="p"/>
                    </m:rPr>
                    <m:t>−</m:t>
                  </m:r>
                  <m:r>
                    <m:t>200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هل التكامل يساوي المساحة؟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الجزء تحت محور الفواصل «يُطرح» ، فالتكامل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تغيرت الإشارة نقسم المجال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، ثم نحسب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4019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2f1481298549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40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40f3edea9e94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436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1ef9c48498a50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43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7d3ff234a6d74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06]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نرسم الحيز ،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436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4696730c3172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43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456b2d3495197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نطرح دائماً المنحنى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 النسبي: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4363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ee60c858588ed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43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137401e6a1a4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