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73763"/>
          <w:sz w:val="48"/>
          <w:szCs w:val="48"/>
        </w:rPr>
      </w:pPr>
      <w:bookmarkStart w:colFirst="0" w:colLast="0" w:name="_ch0cmp2r1895" w:id="0"/>
      <w:bookmarkEnd w:id="0"/>
      <w:r w:rsidDel="00000000" w:rsidR="00000000" w:rsidRPr="00000000">
        <w:rPr>
          <w:color w:val="073763"/>
          <w:sz w:val="48"/>
          <w:szCs w:val="48"/>
          <w:rtl w:val="0"/>
        </w:rPr>
        <w:t xml:space="preserve">Fraud Detection in Financial Transactions Using Machine Learning</w:t>
      </w:r>
      <w:r w:rsidDel="00000000" w:rsidR="00000000" w:rsidRPr="00000000">
        <w:rPr>
          <w:rtl w:val="0"/>
        </w:rPr>
      </w:r>
    </w:p>
    <w:p w:rsidR="00000000" w:rsidDel="00000000" w:rsidP="00000000" w:rsidRDefault="00000000" w:rsidRPr="00000000" w14:paraId="00000002">
      <w:pPr>
        <w:pStyle w:val="Title"/>
        <w:spacing w:after="240" w:before="240" w:lineRule="auto"/>
        <w:jc w:val="left"/>
        <w:rPr>
          <w:b w:val="1"/>
          <w:bCs w:val="1"/>
        </w:rPr>
      </w:pPr>
      <w:bookmarkStart w:colFirst="0" w:colLast="0" w:name="_idssoz9hrhv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Subtitle"/>
        <w:rPr>
          <w:color w:val="0b5394"/>
          <w:sz w:val="32"/>
          <w:szCs w:val="32"/>
        </w:rPr>
      </w:pPr>
      <w:bookmarkStart w:colFirst="0" w:colLast="0" w:name="_np2jdpp9r0oh" w:id="2"/>
      <w:bookmarkEnd w:id="2"/>
      <w:r w:rsidDel="00000000" w:rsidR="00000000" w:rsidRPr="00000000">
        <w:rPr>
          <w:color w:val="0b5394"/>
          <w:sz w:val="32"/>
          <w:szCs w:val="32"/>
          <w:rtl w:val="0"/>
        </w:rPr>
        <w:t xml:space="preserve">An Analysis of the PaySim Synthetic Financial Dataset</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Lee Hickey | Emma Reen | Sarah O Hanlon </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lee.hickey28@mail.dcu.ie</w:t>
        </w:r>
      </w:hyperlink>
      <w:r w:rsidDel="00000000" w:rsidR="00000000" w:rsidRPr="00000000">
        <w:rPr>
          <w:rFonts w:ascii="Times New Roman" w:cs="Times New Roman" w:eastAsia="Times New Roman" w:hAnsi="Times New Roman"/>
          <w:sz w:val="26"/>
          <w:szCs w:val="26"/>
          <w:rtl w:val="0"/>
        </w:rPr>
        <w:t xml:space="preserve"> | </w:t>
      </w:r>
      <w:hyperlink r:id="rId7">
        <w:r w:rsidDel="00000000" w:rsidR="00000000" w:rsidRPr="00000000">
          <w:rPr>
            <w:rFonts w:ascii="Times New Roman" w:cs="Times New Roman" w:eastAsia="Times New Roman" w:hAnsi="Times New Roman"/>
            <w:color w:val="1155cc"/>
            <w:sz w:val="26"/>
            <w:szCs w:val="26"/>
            <w:u w:val="single"/>
            <w:rtl w:val="0"/>
          </w:rPr>
          <w:t xml:space="preserve">emma.reen2@mail.dcu.ie</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 sarah.ohanlon24@mail.dcu.ie</w:t>
        </w:r>
      </w:hyperlink>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21407166 | 21491492 |  22444924</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School of Computing </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of Engineering and Computing </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Dublin City University</w:t>
      </w:r>
    </w:p>
    <w:p w:rsidR="00000000" w:rsidDel="00000000" w:rsidP="00000000" w:rsidRDefault="00000000" w:rsidRPr="00000000" w14:paraId="0000000C">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0D">
      <w:pPr>
        <w:pStyle w:val="Heading1"/>
        <w:rPr>
          <w:color w:val="073763"/>
        </w:rPr>
      </w:pPr>
      <w:bookmarkStart w:colFirst="0" w:colLast="0" w:name="_6umyy4691xxx" w:id="3"/>
      <w:bookmarkEnd w:id="3"/>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containing over 6.3 million transactions with approximately 8,213 fraudulent cases (0.13% fraud rate), we develop and evaluate classification models for fraud detection. A critical contribution of this work is the identification of data leakage in commonly used engineered features, which artificially inflated performance metrics in initial experiments. After addressing this issue by using only pre-transaction features, our results demonstrate that XGBoost achieves the highest ROC-AUC among tested algorithms. The ratio of transaction amount to sender's balance emerges as the most predictive feature. For handling the severe class imbalance (773:1 ratio), weighted XGBoost achieves high recall while maintaining moderate precision, representing realistic expectations for real life production deployment.</w:t>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pStyle w:val="Heading1"/>
        <w:numPr>
          <w:ilvl w:val="0"/>
          <w:numId w:val="3"/>
        </w:numPr>
        <w:ind w:left="425.19685039370086" w:hanging="360"/>
        <w:rPr>
          <w:u w:val="none"/>
        </w:rPr>
      </w:pPr>
      <w:bookmarkStart w:colFirst="0" w:colLast="0" w:name="_rp9pdxmcxmcx"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year, financial fraud costs the global economy hundreds of billions of dollars, with digital payment systems representing an increasingly attractive target for fraudsters. As mobile banking, digital wallets, and online payment platforms have grown to process millions of transactions daily, the attack surface for fraud has expanded in parallel. Fraudulent transactions impose significant financial losses, erode customer trust, and expose service providers to serious legal and reputational consequences. Detecting fraud reliably and efficiently has therefore become one of the most pressing applications of data science and artificial intelligence in modern finance.</w:t>
      </w:r>
    </w:p>
    <w:p w:rsidR="00000000" w:rsidDel="00000000" w:rsidP="00000000" w:rsidRDefault="00000000" w:rsidRPr="00000000" w14:paraId="00000012">
      <w:pPr>
        <w:rPr/>
      </w:pPr>
      <w:r w:rsidDel="00000000" w:rsidR="00000000" w:rsidRPr="00000000">
        <w:rPr>
          <w:rtl w:val="0"/>
        </w:rPr>
        <w:t xml:space="preserve">Traditional fraud detection systems have largely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effectiveness of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 [1].</w:t>
      </w:r>
    </w:p>
    <w:p w:rsidR="00000000" w:rsidDel="00000000" w:rsidP="00000000" w:rsidRDefault="00000000" w:rsidRPr="00000000" w14:paraId="00000013">
      <w:pPr>
        <w:rPr/>
      </w:pPr>
      <w:r w:rsidDel="00000000" w:rsidR="00000000" w:rsidRPr="00000000">
        <w:rPr>
          <w:rtl w:val="0"/>
        </w:rPr>
        <w:t xml:space="preserve">Despite its advantages, fraud detection remains a difficult machine learning task. One major challenge is class imbalance. In most transactions datasets, fraudulent cases account for only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[2]. In real-world applications, false negatives are particularly costly as they allow fraudulent transactions to go undetected.</w:t>
      </w:r>
    </w:p>
    <w:p w:rsidR="00000000" w:rsidDel="00000000" w:rsidP="00000000" w:rsidRDefault="00000000" w:rsidRPr="00000000" w14:paraId="00000014">
      <w:pPr>
        <w:rPr/>
      </w:pPr>
      <w:r w:rsidDel="00000000" w:rsidR="00000000" w:rsidRPr="00000000">
        <w:rPr>
          <w:rtl w:val="0"/>
        </w:rPr>
        <w:t xml:space="preserve">Additionally, a great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 Fraud detection is also not a static problem. Transaction behaviour and fraud strategies can change over time, meaning a model trained on past data may lose effectiveness if it is not regularly evaluated and updated.</w:t>
      </w:r>
    </w:p>
    <w:p w:rsidR="00000000" w:rsidDel="00000000" w:rsidP="00000000" w:rsidRDefault="00000000" w:rsidRPr="00000000" w14:paraId="00000015">
      <w:pPr>
        <w:rPr/>
      </w:pPr>
      <w:r w:rsidDel="00000000" w:rsidR="00000000" w:rsidRPr="00000000">
        <w:rPr>
          <w:rtl w:val="0"/>
        </w:rPr>
        <w:t xml:space="preserve">Another significant challenge, which this study specifically addresses, is data leakage in a temporal setting, where features used for prediction contain information that would not be available at prediction time in a real deployment scenario. Dal Pozzolo et al. [6] highlight that many traditional approaches rely on random data splits and post-hoc features, which can lead to overly optimistic results that fail to reflect real-world conditions.</w:t>
      </w:r>
    </w:p>
    <w:p w:rsidR="00000000" w:rsidDel="00000000" w:rsidP="00000000" w:rsidRDefault="00000000" w:rsidRPr="00000000" w14:paraId="00000016">
      <w:pPr>
        <w:rPr/>
      </w:pPr>
      <w:r w:rsidDel="00000000" w:rsidR="00000000" w:rsidRPr="00000000">
        <w:rPr>
          <w:rtl w:val="0"/>
        </w:rPr>
        <w:t xml:space="preserve">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features, with only 8,213 cases labelled as fraudulent, representing approximately 0.13% of the total data [3]. It includes five transaction types: CASH_IN, CASH_OUT, DEBIT, PAYMENT, and TRANSFER. The dataset also records sender and receiver balances before and after each transaction, making it useful for creating behavioural and balance-related features. Due to its large size and strong imbalance, PaySim is well suited to studying fraud detection methods.</w:t>
      </w:r>
    </w:p>
    <w:p w:rsidR="00000000" w:rsidDel="00000000" w:rsidP="00000000" w:rsidRDefault="00000000" w:rsidRPr="00000000" w14:paraId="00000017">
      <w:pPr>
        <w:rPr/>
      </w:pPr>
      <w:r w:rsidDel="00000000" w:rsidR="00000000" w:rsidRPr="00000000">
        <w:rPr>
          <w:rtl w:val="0"/>
        </w:rPr>
        <w:t xml:space="preserve">The primary aim of this study is to evaluate how effectively machine learning algorithms can detect fraudulent financial transactions in a highly imbalanced dataset. Several models are compared, including logistic regression, decision trees, random forests, gradient boosting, XGBoost, LightGBM, and neural networks. Comparing these algorithms helps determine which methods are most effective for structured financial transaction data. Previous research has shown that tree-based ensemble methods such as XGBoost and LightGBM often perform strongly in tabular classification tasks because they can capture non-linear relationships between variables [4][5].</w:t>
      </w:r>
    </w:p>
    <w:p w:rsidR="00000000" w:rsidDel="00000000" w:rsidP="00000000" w:rsidRDefault="00000000" w:rsidRPr="00000000" w14:paraId="00000018">
      <w:pPr>
        <w:rPr/>
      </w:pPr>
      <w:r w:rsidDel="00000000" w:rsidR="00000000" w:rsidRPr="00000000">
        <w:rPr>
          <w:rtl w:val="0"/>
        </w:rPr>
        <w:t xml:space="preserve">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transactions are flagged as suspicious. Features such as full account drainage, unusual transaction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p>
    <w:p w:rsidR="00000000" w:rsidDel="00000000" w:rsidP="00000000" w:rsidRDefault="00000000" w:rsidRPr="00000000" w14:paraId="00000019">
      <w:pPr>
        <w:rPr/>
      </w:pPr>
      <w:r w:rsidDel="00000000" w:rsidR="00000000" w:rsidRPr="00000000">
        <w:rPr>
          <w:rtl w:val="0"/>
        </w:rPr>
        <w:t xml:space="preserve">Together, this paper addresses three research questions that reflect the core practical and methodological challenges of fraud detection:</w:t>
      </w:r>
    </w:p>
    <w:p w:rsidR="00000000" w:rsidDel="00000000" w:rsidP="00000000" w:rsidRDefault="00000000" w:rsidRPr="00000000" w14:paraId="0000001A">
      <w:pPr>
        <w:numPr>
          <w:ilvl w:val="0"/>
          <w:numId w:val="1"/>
        </w:numPr>
        <w:spacing w:after="0" w:afterAutospacing="0"/>
        <w:ind w:left="1440" w:hanging="360"/>
        <w:rPr>
          <w:u w:val="none"/>
        </w:rPr>
      </w:pPr>
      <w:r w:rsidDel="00000000" w:rsidR="00000000" w:rsidRPr="00000000">
        <w:rPr>
          <w:rtl w:val="0"/>
        </w:rPr>
        <w:t xml:space="preserve">Which machine learning algorithms perform best for fraud detection in imbalance transaction data?</w:t>
      </w:r>
    </w:p>
    <w:p w:rsidR="00000000" w:rsidDel="00000000" w:rsidP="00000000" w:rsidRDefault="00000000" w:rsidRPr="00000000" w14:paraId="0000001B">
      <w:pPr>
        <w:numPr>
          <w:ilvl w:val="0"/>
          <w:numId w:val="1"/>
        </w:numPr>
        <w:spacing w:after="0" w:afterAutospacing="0" w:before="0" w:beforeAutospacing="0"/>
        <w:ind w:left="1440" w:hanging="360"/>
        <w:rPr>
          <w:u w:val="none"/>
        </w:rPr>
      </w:pPr>
      <w:r w:rsidDel="00000000" w:rsidR="00000000" w:rsidRPr="00000000">
        <w:rPr>
          <w:rtl w:val="0"/>
        </w:rPr>
        <w:t xml:space="preserve">Which features are most predictive of fraudulent activity?</w:t>
      </w:r>
    </w:p>
    <w:p w:rsidR="00000000" w:rsidDel="00000000" w:rsidP="00000000" w:rsidRDefault="00000000" w:rsidRPr="00000000" w14:paraId="0000001C">
      <w:pPr>
        <w:numPr>
          <w:ilvl w:val="0"/>
          <w:numId w:val="1"/>
        </w:numPr>
        <w:spacing w:before="0" w:beforeAutospacing="0"/>
        <w:ind w:left="1440" w:hanging="360"/>
        <w:rPr>
          <w:u w:val="none"/>
        </w:rPr>
      </w:pPr>
      <w:r w:rsidDel="00000000" w:rsidR="00000000" w:rsidRPr="00000000">
        <w:rPr>
          <w:rtl w:val="0"/>
        </w:rPr>
        <w:t xml:space="preserve">How </w:t>
      </w:r>
      <w:r w:rsidDel="00000000" w:rsidR="00000000" w:rsidRPr="00000000">
        <w:rPr>
          <w:rtl w:val="0"/>
        </w:rPr>
        <w:t xml:space="preserve">class imbalance can</w:t>
      </w:r>
      <w:r w:rsidDel="00000000" w:rsidR="00000000" w:rsidRPr="00000000">
        <w:rPr>
          <w:rtl w:val="0"/>
        </w:rPr>
        <w:t xml:space="preserve"> be handled effectively?</w:t>
      </w:r>
    </w:p>
    <w:p w:rsidR="00000000" w:rsidDel="00000000" w:rsidP="00000000" w:rsidRDefault="00000000" w:rsidRPr="00000000" w14:paraId="0000001D">
      <w:pPr>
        <w:rPr/>
      </w:pPr>
      <w:r w:rsidDel="00000000" w:rsidR="00000000" w:rsidRPr="00000000">
        <w:rPr>
          <w:rtl w:val="0"/>
        </w:rPr>
        <w:t xml:space="preserve">By answering these questions, the study aims to show how AI and data science can support more reliable fraud detection in digital payment systems.</w:t>
      </w:r>
      <w:r w:rsidDel="00000000" w:rsidR="00000000" w:rsidRPr="00000000">
        <w:rPr>
          <w:rtl w:val="0"/>
        </w:rPr>
      </w:r>
    </w:p>
    <w:p w:rsidR="00000000" w:rsidDel="00000000" w:rsidP="00000000" w:rsidRDefault="00000000" w:rsidRPr="00000000" w14:paraId="0000001E">
      <w:pPr>
        <w:pStyle w:val="Heading1"/>
        <w:rPr>
          <w:highlight w:val="magenta"/>
        </w:rPr>
      </w:pPr>
      <w:bookmarkStart w:colFirst="0" w:colLast="0" w:name="_wb9r04au9gmp" w:id="5"/>
      <w:bookmarkEnd w:id="5"/>
      <w:r w:rsidDel="00000000" w:rsidR="00000000" w:rsidRPr="00000000">
        <w:rPr>
          <w:rtl w:val="0"/>
        </w:rPr>
        <w:t xml:space="preserve">2. </w:t>
      </w:r>
      <w:r w:rsidDel="00000000" w:rsidR="00000000" w:rsidRPr="00000000">
        <w:rPr>
          <w:rtl w:val="0"/>
        </w:rPr>
        <w:t xml:space="preserve">Related Work </w:t>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 xml:space="preserve">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results and fail to reflect real-world conditions [7]. In addition, Dornadula and Geetha emphasise that fraud detection systems benefit from modelling behavioural patterns in transaction streams, rather than treating transactions independently [8].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significant body of research has focused on comparing machine learning algorithms for fraud detection. Sailusha et al. demonstrate that ensemble methods, particularly Random Forest, outperform simpler models due to their ability to capture complex, nonlinear relationships in transaction data [9]. More recent studies further highlight the effectiveness of gradient boosting techniques such as XGBoost and LightGBM, which consistently achieve strong performance on structured financial datasets due to their scalability and ability to model complex feature interactions [10], [11]. While neural networks have also been explored for fraud detection, their performance on tabular data is often comparable rather than superior to ensemble methods, despite their ability to model highly nonlinear relationships [12]. These findings align with this study, which evaluates a range of machine learning models, including ensemble approaches and neural networks, to determine their effectiveness in detecting fraudulent transactions.</w:t>
      </w:r>
    </w:p>
    <w:p w:rsidR="00000000" w:rsidDel="00000000" w:rsidP="00000000" w:rsidRDefault="00000000" w:rsidRPr="00000000" w14:paraId="00000021">
      <w:pPr>
        <w:rPr/>
      </w:pPr>
      <w:r w:rsidDel="00000000" w:rsidR="00000000" w:rsidRPr="00000000">
        <w:rPr>
          <w:rtl w:val="0"/>
        </w:rPr>
        <w:t xml:space="preserve">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As highlighted by Rubaidi et al., traditional evaluation metrics such as accuracy are insufficient in such contexts, and greater emphasis must be placed on metrics such as precision, recall, and F1-score [13]. Various techniques, including oversampling, undersampling, and cost-sensitive learning, have been proposed to address this issue. Effectively handling class imbalance is therefore essential for developing reliable fraud detection systems.</w:t>
      </w:r>
    </w:p>
    <w:p w:rsidR="00000000" w:rsidDel="00000000" w:rsidP="00000000" w:rsidRDefault="00000000" w:rsidRPr="00000000" w14:paraId="00000022">
      <w:pPr>
        <w:rPr/>
      </w:pPr>
      <w:r w:rsidDel="00000000" w:rsidR="00000000" w:rsidRPr="00000000">
        <w:rPr>
          <w:rtl w:val="0"/>
        </w:rPr>
        <w:t xml:space="preserve">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reliability, as changes 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 which motivates the inclusion of concept drift evaluation in this study.</w:t>
      </w:r>
    </w:p>
    <w:p w:rsidR="00000000" w:rsidDel="00000000" w:rsidP="00000000" w:rsidRDefault="00000000" w:rsidRPr="00000000" w14:paraId="00000023">
      <w:pPr>
        <w:rPr/>
      </w:pPr>
      <w:r w:rsidDel="00000000" w:rsidR="00000000" w:rsidRPr="00000000">
        <w:rPr>
          <w:rtl w:val="0"/>
        </w:rPr>
        <w:t xml:space="preserve">Explainability has become an important consideration in fraud detection systems, particularly in financial domains where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influencing fraud predictions and to explain individual decisions in a consistent manner [15]. Furthermore, explainable 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 Consequently, this study incorporates SHAP analysis to better understand model behaviour and the key drivers of fraudulent activity.</w:t>
      </w:r>
    </w:p>
    <w:p w:rsidR="00000000" w:rsidDel="00000000" w:rsidP="00000000" w:rsidRDefault="00000000" w:rsidRPr="00000000" w14:paraId="00000024">
      <w:pPr>
        <w:rPr/>
      </w:pPr>
      <w:r w:rsidDel="00000000" w:rsidR="00000000" w:rsidRPr="00000000">
        <w:rPr>
          <w:rtl w:val="0"/>
        </w:rPr>
        <w:t xml:space="preserve">Overall, existing research highlights the importance of behavioural modelling, appropriate handling of class imbalance, and the use of advanced machine learning techniques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highlight w:val="green"/>
        </w:rPr>
      </w:pPr>
      <w:bookmarkStart w:colFirst="0" w:colLast="0" w:name="_1rty0yanv8k6" w:id="6"/>
      <w:bookmarkEnd w:id="6"/>
      <w:r w:rsidDel="00000000" w:rsidR="00000000" w:rsidRPr="00000000">
        <w:rPr>
          <w:rtl w:val="0"/>
        </w:rPr>
        <w:t xml:space="preserve">3. Methodology</w:t>
      </w:r>
      <w:r w:rsidDel="00000000" w:rsidR="00000000" w:rsidRPr="00000000">
        <w:rPr>
          <w:rtl w:val="0"/>
        </w:rPr>
      </w:r>
    </w:p>
    <w:p w:rsidR="00000000" w:rsidDel="00000000" w:rsidP="00000000" w:rsidRDefault="00000000" w:rsidRPr="00000000" w14:paraId="00000027">
      <w:pPr>
        <w:pStyle w:val="Heading2"/>
        <w:keepNext w:val="0"/>
        <w:keepLines w:val="0"/>
        <w:rPr/>
      </w:pPr>
      <w:bookmarkStart w:colFirst="0" w:colLast="0" w:name="_hvy4mhbcj608" w:id="7"/>
      <w:bookmarkEnd w:id="7"/>
      <w:r w:rsidDel="00000000" w:rsidR="00000000" w:rsidRPr="00000000">
        <w:rPr>
          <w:rtl w:val="0"/>
        </w:rPr>
        <w:t xml:space="preserve">3.1 Dataset Description</w:t>
      </w:r>
    </w:p>
    <w:p w:rsidR="00000000" w:rsidDel="00000000" w:rsidP="00000000" w:rsidRDefault="00000000" w:rsidRPr="00000000" w14:paraId="00000028">
      <w:pPr>
        <w:rPr/>
      </w:pPr>
      <w:r w:rsidDel="00000000" w:rsidR="00000000" w:rsidRPr="00000000">
        <w:rPr>
          <w:rtl w:val="0"/>
        </w:rPr>
        <w:t xml:space="preserve">This study utilizes the PaySim synthetic financial dataset, comprising 6,362,620 transactions simulating one month of mobile money activity. The dataset includes five transaction types: </w:t>
      </w:r>
      <w:r w:rsidDel="00000000" w:rsidR="00000000" w:rsidRPr="00000000">
        <w:rPr>
          <w:i w:val="1"/>
          <w:iCs w:val="1"/>
          <w:rtl w:val="0"/>
        </w:rPr>
        <w:t xml:space="preserve">CASH_IN</w:t>
      </w:r>
      <w:r w:rsidDel="00000000" w:rsidR="00000000" w:rsidRPr="00000000">
        <w:rPr>
          <w:rtl w:val="0"/>
        </w:rPr>
        <w:t xml:space="preserve"> (deposits), </w:t>
      </w:r>
      <w:r w:rsidDel="00000000" w:rsidR="00000000" w:rsidRPr="00000000">
        <w:rPr>
          <w:i w:val="1"/>
          <w:iCs w:val="1"/>
          <w:rtl w:val="0"/>
        </w:rPr>
        <w:t xml:space="preserve">CASH_OUT</w:t>
      </w:r>
      <w:r w:rsidDel="00000000" w:rsidR="00000000" w:rsidRPr="00000000">
        <w:rPr>
          <w:rtl w:val="0"/>
        </w:rPr>
        <w:t xml:space="preserve"> (withdrawals), </w:t>
      </w:r>
      <w:r w:rsidDel="00000000" w:rsidR="00000000" w:rsidRPr="00000000">
        <w:rPr>
          <w:i w:val="1"/>
          <w:iCs w:val="1"/>
          <w:rtl w:val="0"/>
        </w:rPr>
        <w:t xml:space="preserve">DEBIT</w:t>
      </w:r>
      <w:r w:rsidDel="00000000" w:rsidR="00000000" w:rsidRPr="00000000">
        <w:rPr>
          <w:rtl w:val="0"/>
        </w:rPr>
        <w:t xml:space="preserve"> (direct debits),</w:t>
      </w:r>
      <w:r w:rsidDel="00000000" w:rsidR="00000000" w:rsidRPr="00000000">
        <w:rPr>
          <w:i w:val="1"/>
          <w:iCs w:val="1"/>
          <w:rtl w:val="0"/>
        </w:rPr>
        <w:t xml:space="preserve"> PAYMENT</w:t>
      </w:r>
      <w:r w:rsidDel="00000000" w:rsidR="00000000" w:rsidRPr="00000000">
        <w:rPr>
          <w:rtl w:val="0"/>
        </w:rPr>
        <w:t xml:space="preserve"> (merchant payments), and </w:t>
      </w:r>
      <w:r w:rsidDel="00000000" w:rsidR="00000000" w:rsidRPr="00000000">
        <w:rPr>
          <w:i w:val="1"/>
          <w:iCs w:val="1"/>
          <w:rtl w:val="0"/>
        </w:rPr>
        <w:t xml:space="preserve">TRANSFER </w:t>
      </w:r>
      <w:r w:rsidDel="00000000" w:rsidR="00000000" w:rsidRPr="00000000">
        <w:rPr>
          <w:rtl w:val="0"/>
        </w:rPr>
        <w:t xml:space="preserve">(peer-to-peer transfers). Table 1, below, summarizes the dataset characteristics.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620"/>
        <w:tblGridChange w:id="0">
          <w:tblGrid>
            <w:gridCol w:w="4380"/>
            <w:gridCol w:w="46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sz w:val="24"/>
                <w:szCs w:val="24"/>
              </w:rPr>
            </w:pPr>
            <w:r w:rsidDel="00000000" w:rsidR="00000000" w:rsidRPr="00000000">
              <w:rPr>
                <w:b w:val="1"/>
                <w:bCs w:val="1"/>
                <w:sz w:val="24"/>
                <w:szCs w:val="24"/>
                <w:rtl w:val="0"/>
              </w:rPr>
              <w:t xml:space="preserve">Details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Total Records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6,362,620 transactions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Features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11 columns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Fraudulent Cases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8,213 (0.13%)</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Transaction Types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CASH_IN, CASH_OUT, DEBIT, PAYMENT, TRANSFER</w:t>
            </w:r>
          </w:p>
        </w:tc>
      </w:tr>
    </w:tbl>
    <w:p w:rsidR="00000000" w:rsidDel="00000000" w:rsidP="00000000" w:rsidRDefault="00000000" w:rsidRPr="00000000" w14:paraId="00000033">
      <w:pPr>
        <w:spacing w:after="240" w:before="240" w:lineRule="auto"/>
        <w:jc w:val="center"/>
        <w:rPr>
          <w:i w:val="1"/>
          <w:iCs w:val="1"/>
        </w:rPr>
      </w:pPr>
      <w:r w:rsidDel="00000000" w:rsidR="00000000" w:rsidRPr="00000000">
        <w:rPr>
          <w:i w:val="1"/>
          <w:iCs w:val="1"/>
          <w:rtl w:val="0"/>
        </w:rPr>
        <w:t xml:space="preserve">Table 1: PaySim Dataset Statistics</w:t>
      </w:r>
    </w:p>
    <w:p w:rsidR="00000000" w:rsidDel="00000000" w:rsidP="00000000" w:rsidRDefault="00000000" w:rsidRPr="00000000" w14:paraId="00000034">
      <w:pPr>
        <w:spacing w:after="240" w:before="240" w:lineRule="auto"/>
        <w:rPr/>
      </w:pPr>
      <w:r w:rsidDel="00000000" w:rsidR="00000000" w:rsidRPr="00000000">
        <w:rPr>
          <w:rtl w:val="0"/>
        </w:rPr>
        <w:t xml:space="preserve">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contains 8,213 positive cases (0.13%), representing an extreme class imbalance ratio of approximately 770:1.</w:t>
      </w:r>
    </w:p>
    <w:p w:rsidR="00000000" w:rsidDel="00000000" w:rsidP="00000000" w:rsidRDefault="00000000" w:rsidRPr="00000000" w14:paraId="00000035">
      <w:pPr>
        <w:pStyle w:val="Heading2"/>
        <w:rPr/>
      </w:pPr>
      <w:bookmarkStart w:colFirst="0" w:colLast="0" w:name="_e6wfq5ou0oja" w:id="8"/>
      <w:bookmarkEnd w:id="8"/>
      <w:r w:rsidDel="00000000" w:rsidR="00000000" w:rsidRPr="00000000">
        <w:rPr>
          <w:rtl w:val="0"/>
        </w:rPr>
        <w:t xml:space="preserve">3.2 Feature Engineering and Data Leakage Analysis</w:t>
      </w:r>
    </w:p>
    <w:p w:rsidR="00000000" w:rsidDel="00000000" w:rsidP="00000000" w:rsidRDefault="00000000" w:rsidRPr="00000000" w14:paraId="00000036">
      <w:pPr>
        <w:rPr/>
      </w:pPr>
      <w:r w:rsidDel="00000000" w:rsidR="00000000" w:rsidRPr="00000000">
        <w:rPr>
          <w:rtl w:val="0"/>
        </w:rPr>
        <w:t xml:space="preserve">Initial feature engineering created several derived features from the raw transaction data, including balance changes, error flags, and account drainage indicators. However, following the guidelines established by Dal Pozzolo et al. [6], we conducted critical analysis to identify potential data leakage issues.</w:t>
      </w:r>
    </w:p>
    <w:p w:rsidR="00000000" w:rsidDel="00000000" w:rsidP="00000000" w:rsidRDefault="00000000" w:rsidRPr="00000000" w14:paraId="00000037">
      <w:pPr>
        <w:pStyle w:val="Heading3"/>
        <w:keepNext w:val="0"/>
        <w:keepLines w:val="0"/>
        <w:spacing w:before="280" w:lineRule="auto"/>
        <w:rPr/>
      </w:pPr>
      <w:bookmarkStart w:colFirst="0" w:colLast="0" w:name="_1xmcdw9f6zmb" w:id="9"/>
      <w:bookmarkEnd w:id="9"/>
      <w:r w:rsidDel="00000000" w:rsidR="00000000" w:rsidRPr="00000000">
        <w:rPr>
          <w:rtl w:val="0"/>
        </w:rPr>
        <w:t xml:space="preserve">3.2.1 Discovery of Data Leakage</w:t>
      </w:r>
    </w:p>
    <w:p w:rsidR="00000000" w:rsidDel="00000000" w:rsidP="00000000" w:rsidRDefault="00000000" w:rsidRPr="00000000" w14:paraId="00000038">
      <w:pPr>
        <w:rPr/>
      </w:pPr>
      <w:r w:rsidDel="00000000" w:rsidR="00000000" w:rsidRPr="00000000">
        <w:rPr>
          <w:rtl w:val="0"/>
        </w:rPr>
        <w:t xml:space="preserve">During initial experiments, models achieved near-perfect performance metrics (&gt;99% across all measures). Investigation revealed that the engineered feature </w:t>
      </w:r>
      <w:r w:rsidDel="00000000" w:rsidR="00000000" w:rsidRPr="00000000">
        <w:rPr>
          <w:b w:val="1"/>
          <w:bCs w:val="1"/>
          <w:rtl w:val="0"/>
        </w:rPr>
        <w:t xml:space="preserve">full_drain</w:t>
      </w:r>
      <w:r w:rsidDel="00000000" w:rsidR="00000000" w:rsidRPr="00000000">
        <w:rPr>
          <w:rtl w:val="0"/>
        </w:rPr>
        <w:t xml:space="preserve"> </w:t>
      </w:r>
      <w:r w:rsidDel="00000000" w:rsidR="00000000" w:rsidRPr="00000000">
        <w:rPr>
          <w:rtl w:val="0"/>
        </w:rPr>
        <w:t xml:space="preserve">had an extremely high correlation (+0.987) with the fraud label. Analysis showed:</w:t>
      </w:r>
    </w:p>
    <w:p w:rsidR="00000000" w:rsidDel="00000000" w:rsidP="00000000" w:rsidRDefault="00000000" w:rsidRPr="00000000" w14:paraId="00000039">
      <w:pPr>
        <w:numPr>
          <w:ilvl w:val="0"/>
          <w:numId w:val="2"/>
        </w:numPr>
        <w:spacing w:after="0" w:afterAutospacing="0"/>
        <w:ind w:left="720" w:hanging="360"/>
        <w:rPr>
          <w:u w:val="none"/>
        </w:rPr>
      </w:pPr>
      <w:r w:rsidDel="00000000" w:rsidR="00000000" w:rsidRPr="00000000">
        <w:rPr>
          <w:rtl w:val="0"/>
        </w:rPr>
        <w:t xml:space="preserve">100% of transactions with full_drain=1 were fraudulent</w:t>
      </w:r>
    </w:p>
    <w:p w:rsidR="00000000" w:rsidDel="00000000" w:rsidP="00000000" w:rsidRDefault="00000000" w:rsidRPr="00000000" w14:paraId="0000003A">
      <w:pPr>
        <w:numPr>
          <w:ilvl w:val="0"/>
          <w:numId w:val="2"/>
        </w:numPr>
        <w:spacing w:after="0" w:afterAutospacing="0" w:before="0" w:beforeAutospacing="0"/>
        <w:ind w:left="720" w:hanging="360"/>
        <w:rPr>
          <w:u w:val="none"/>
        </w:rPr>
      </w:pPr>
      <w:r w:rsidDel="00000000" w:rsidR="00000000" w:rsidRPr="00000000">
        <w:rPr>
          <w:rtl w:val="0"/>
        </w:rPr>
        <w:t xml:space="preserve">97.5% of all fraudulent transactions had full_drain=1</w:t>
      </w:r>
    </w:p>
    <w:p w:rsidR="00000000" w:rsidDel="00000000" w:rsidP="00000000" w:rsidRDefault="00000000" w:rsidRPr="00000000" w14:paraId="0000003B">
      <w:pPr>
        <w:numPr>
          <w:ilvl w:val="0"/>
          <w:numId w:val="2"/>
        </w:numPr>
        <w:spacing w:before="0" w:beforeAutospacing="0"/>
        <w:ind w:left="720" w:hanging="360"/>
        <w:rPr>
          <w:u w:val="none"/>
        </w:rPr>
      </w:pPr>
      <w:r w:rsidDel="00000000" w:rsidR="00000000" w:rsidRPr="00000000">
        <w:rPr>
          <w:rtl w:val="0"/>
        </w:rPr>
        <w:t xml:space="preserve">The feature essentially encodes the fraud definition itself</w:t>
      </w:r>
    </w:p>
    <w:p w:rsidR="00000000" w:rsidDel="00000000" w:rsidP="00000000" w:rsidRDefault="00000000" w:rsidRPr="00000000" w14:paraId="0000003C">
      <w:pPr>
        <w:rPr/>
      </w:pPr>
      <w:r w:rsidDel="00000000" w:rsidR="00000000" w:rsidRPr="00000000">
        <w:rPr>
          <w:rtl w:val="0"/>
        </w:rPr>
        <w:t xml:space="preserve">This constitutes severe data leakage because the full_drain feature requires knowledge of post-transaction balances, which would not be available when making real-time fraud predictions. A production system must decide whether to approve or flag a transaction </w:t>
      </w:r>
      <w:r w:rsidDel="00000000" w:rsidR="00000000" w:rsidRPr="00000000">
        <w:rPr>
          <w:rtl w:val="0"/>
        </w:rPr>
        <w:t xml:space="preserve">before </w:t>
      </w:r>
      <w:r w:rsidDel="00000000" w:rsidR="00000000" w:rsidRPr="00000000">
        <w:rPr>
          <w:rtl w:val="0"/>
        </w:rPr>
        <w:t xml:space="preserve">it completes, not after. This aligns with concerns raised in [6] about unrealistic evaluation practices.</w:t>
      </w:r>
    </w:p>
    <w:p w:rsidR="00000000" w:rsidDel="00000000" w:rsidP="00000000" w:rsidRDefault="00000000" w:rsidRPr="00000000" w14:paraId="0000003D">
      <w:pPr>
        <w:pStyle w:val="Heading2"/>
        <w:keepNext w:val="0"/>
        <w:keepLines w:val="0"/>
        <w:spacing w:before="280" w:lineRule="auto"/>
        <w:rPr/>
      </w:pPr>
      <w:bookmarkStart w:colFirst="0" w:colLast="0" w:name="_71sqlodtrvr4" w:id="10"/>
      <w:bookmarkEnd w:id="10"/>
      <w:r w:rsidDel="00000000" w:rsidR="00000000" w:rsidRPr="00000000">
        <w:rPr>
          <w:rtl w:val="0"/>
        </w:rPr>
        <w:t xml:space="preserve">3.2.2 Pre-Transaction Feature Set</w:t>
      </w:r>
    </w:p>
    <w:p w:rsidR="00000000" w:rsidDel="00000000" w:rsidP="00000000" w:rsidRDefault="00000000" w:rsidRPr="00000000" w14:paraId="0000003E">
      <w:pPr>
        <w:rPr/>
      </w:pPr>
      <w:r w:rsidDel="00000000" w:rsidR="00000000" w:rsidRPr="00000000">
        <w:rPr>
          <w:rtl w:val="0"/>
        </w:rPr>
        <w:t xml:space="preserve">To ensure realistic and deployable results, we restricted our analysis to features available before a transaction completes. Table 1 shows the working feature set used for all subsequent analysis.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65"/>
        <w:gridCol w:w="2880"/>
        <w:tblGridChange w:id="0">
          <w:tblGrid>
            <w:gridCol w:w="3060"/>
            <w:gridCol w:w="2865"/>
            <w:gridCol w:w="28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2">
            <w:pPr>
              <w:spacing w:after="0" w:lineRule="auto"/>
              <w:jc w:val="left"/>
              <w:rPr>
                <w:b w:val="1"/>
                <w:bCs w:val="1"/>
              </w:rPr>
            </w:pPr>
            <w:r w:rsidDel="00000000" w:rsidR="00000000" w:rsidRPr="00000000">
              <w:rPr>
                <w:b w:val="1"/>
                <w:bCs w:val="1"/>
                <w:rtl w:val="0"/>
              </w:rPr>
              <w:t xml:space="preserve">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lineRule="auto"/>
              <w:jc w:val="left"/>
              <w:rPr/>
            </w:pPr>
            <w:r w:rsidDel="00000000" w:rsidR="00000000" w:rsidRPr="00000000">
              <w:rPr>
                <w:rtl w:val="0"/>
              </w:rPr>
              <w:t xml:space="preserve">Time step of transaction (hourly)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5">
            <w:pPr>
              <w:spacing w:after="0" w:lineRule="auto"/>
              <w:jc w:val="left"/>
              <w:rPr>
                <w:b w:val="1"/>
                <w:bCs w:val="1"/>
              </w:rPr>
            </w:pPr>
            <w:r w:rsidDel="00000000" w:rsidR="00000000" w:rsidRPr="00000000">
              <w:rPr>
                <w:b w:val="1"/>
                <w:bCs w:val="1"/>
                <w:rtl w:val="0"/>
              </w:rPr>
              <w:t xml:space="preserve">type_encoded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lineRule="auto"/>
              <w:jc w:val="left"/>
              <w:rPr/>
            </w:pPr>
            <w:r w:rsidDel="00000000" w:rsidR="00000000" w:rsidRPr="00000000">
              <w:rPr>
                <w:rtl w:val="0"/>
              </w:rPr>
              <w:t xml:space="preserve">Categorical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lineRule="auto"/>
              <w:jc w:val="left"/>
              <w:rPr/>
            </w:pPr>
            <w:r w:rsidDel="00000000" w:rsidR="00000000" w:rsidRPr="00000000">
              <w:rPr>
                <w:rtl w:val="0"/>
              </w:rPr>
              <w:t xml:space="preserve">Transaction type (encoded)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8">
            <w:pPr>
              <w:spacing w:after="0" w:lineRule="auto"/>
              <w:jc w:val="left"/>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lineRule="auto"/>
              <w:jc w:val="left"/>
              <w:rPr/>
            </w:pPr>
            <w:r w:rsidDel="00000000" w:rsidR="00000000" w:rsidRPr="00000000">
              <w:rPr>
                <w:rtl w:val="0"/>
              </w:rPr>
              <w:t xml:space="preserve">Transaction amount requested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B">
            <w:pPr>
              <w:spacing w:after="0" w:lineRule="auto"/>
              <w:jc w:val="left"/>
              <w:rPr>
                <w:b w:val="1"/>
                <w:bCs w:val="1"/>
              </w:rPr>
            </w:pPr>
            <w:r w:rsidDel="00000000" w:rsidR="00000000" w:rsidRPr="00000000">
              <w:rPr>
                <w:b w:val="1"/>
                <w:bCs w:val="1"/>
                <w:rtl w:val="0"/>
              </w:rPr>
              <w:t xml:space="preserve">oldbalanceOrg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lineRule="auto"/>
              <w:jc w:val="left"/>
              <w:rPr/>
            </w:pPr>
            <w:r w:rsidDel="00000000" w:rsidR="00000000" w:rsidRPr="00000000">
              <w:rPr>
                <w:rtl w:val="0"/>
              </w:rPr>
              <w:t xml:space="preserve">Sender balance before transaction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E">
            <w:pPr>
              <w:spacing w:after="0" w:lineRule="auto"/>
              <w:jc w:val="left"/>
              <w:rPr>
                <w:b w:val="1"/>
                <w:bCs w:val="1"/>
              </w:rPr>
            </w:pPr>
            <w:r w:rsidDel="00000000" w:rsidR="00000000" w:rsidRPr="00000000">
              <w:rPr>
                <w:b w:val="1"/>
                <w:bCs w:val="1"/>
                <w:rtl w:val="0"/>
              </w:rPr>
              <w:t xml:space="preserve">oldbalanceDest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lineRule="auto"/>
              <w:jc w:val="left"/>
              <w:rPr/>
            </w:pPr>
            <w:r w:rsidDel="00000000" w:rsidR="00000000" w:rsidRPr="00000000">
              <w:rPr>
                <w:rtl w:val="0"/>
              </w:rPr>
              <w:t xml:space="preserve">Recipient balance before transaction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1">
            <w:pPr>
              <w:spacing w:after="0" w:lineRule="auto"/>
              <w:jc w:val="left"/>
              <w:rPr>
                <w:b w:val="1"/>
                <w:bCs w:val="1"/>
              </w:rPr>
            </w:pPr>
            <w:r w:rsidDel="00000000" w:rsidR="00000000" w:rsidRPr="00000000">
              <w:rPr>
                <w:b w:val="1"/>
                <w:bCs w:val="1"/>
                <w:rtl w:val="0"/>
              </w:rPr>
              <w:t xml:space="preserve">amount_to_orig_balance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lineRule="auto"/>
              <w:jc w:val="left"/>
              <w:rPr/>
            </w:pPr>
            <w:r w:rsidDel="00000000" w:rsidR="00000000" w:rsidRPr="00000000">
              <w:rPr>
                <w:rtl w:val="0"/>
              </w:rPr>
              <w:t xml:space="preserve">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lineRule="auto"/>
              <w:jc w:val="left"/>
              <w:rPr/>
            </w:pPr>
            <w:r w:rsidDel="00000000" w:rsidR="00000000" w:rsidRPr="00000000">
              <w:rPr>
                <w:rtl w:val="0"/>
              </w:rPr>
              <w:t xml:space="preserve">Amount / Sender balance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4">
            <w:pPr>
              <w:spacing w:after="0" w:lineRule="auto"/>
              <w:jc w:val="left"/>
              <w:rPr>
                <w:b w:val="1"/>
                <w:bCs w:val="1"/>
              </w:rPr>
            </w:pPr>
            <w:r w:rsidDel="00000000" w:rsidR="00000000" w:rsidRPr="00000000">
              <w:rPr>
                <w:b w:val="1"/>
                <w:bCs w:val="1"/>
                <w:rtl w:val="0"/>
              </w:rPr>
              <w:t xml:space="preserve">amount_to_dest_balance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lineRule="auto"/>
              <w:jc w:val="left"/>
              <w:rPr/>
            </w:pPr>
            <w:r w:rsidDel="00000000" w:rsidR="00000000" w:rsidRPr="00000000">
              <w:rPr>
                <w:rtl w:val="0"/>
              </w:rPr>
              <w:t xml:space="preserve">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lineRule="auto"/>
              <w:jc w:val="left"/>
              <w:rPr/>
            </w:pPr>
            <w:r w:rsidDel="00000000" w:rsidR="00000000" w:rsidRPr="00000000">
              <w:rPr>
                <w:rtl w:val="0"/>
              </w:rPr>
              <w:t xml:space="preserve">Amount / Recipient balance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7">
            <w:pPr>
              <w:spacing w:after="0" w:lineRule="auto"/>
              <w:jc w:val="left"/>
              <w:rPr>
                <w:b w:val="1"/>
                <w:bCs w:val="1"/>
              </w:rPr>
            </w:pPr>
            <w:r w:rsidDel="00000000" w:rsidR="00000000" w:rsidRPr="00000000">
              <w:rPr>
                <w:b w:val="1"/>
                <w:bCs w:val="1"/>
                <w:rtl w:val="0"/>
              </w:rPr>
              <w:t xml:space="preserve">dest_zero_balance_before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lineRule="auto"/>
              <w:jc w:val="left"/>
              <w:rPr/>
            </w:pPr>
            <w:r w:rsidDel="00000000" w:rsidR="00000000" w:rsidRPr="00000000">
              <w:rPr>
                <w:rtl w:val="0"/>
              </w:rPr>
              <w:t xml:space="preserve">Binary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lineRule="auto"/>
              <w:jc w:val="left"/>
              <w:rPr/>
            </w:pPr>
            <w:r w:rsidDel="00000000" w:rsidR="00000000" w:rsidRPr="00000000">
              <w:rPr>
                <w:rtl w:val="0"/>
              </w:rPr>
              <w:t xml:space="preserve">Recipient has zero balance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A">
            <w:pPr>
              <w:spacing w:after="0" w:lineRule="auto"/>
              <w:jc w:val="left"/>
              <w:rPr>
                <w:b w:val="1"/>
                <w:bCs w:val="1"/>
              </w:rPr>
            </w:pPr>
            <w:r w:rsidDel="00000000" w:rsidR="00000000" w:rsidRPr="00000000">
              <w:rPr>
                <w:b w:val="1"/>
                <w:bCs w:val="1"/>
                <w:rtl w:val="0"/>
              </w:rPr>
              <w:t xml:space="preserve">hour_of_day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lineRule="auto"/>
              <w:jc w:val="left"/>
              <w:rPr/>
            </w:pPr>
            <w:r w:rsidDel="00000000" w:rsidR="00000000" w:rsidRPr="00000000">
              <w:rPr>
                <w:rtl w:val="0"/>
              </w:rPr>
              <w:t xml:space="preserve">Hour of day (0-23)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D">
            <w:pPr>
              <w:spacing w:after="0" w:lineRule="auto"/>
              <w:jc w:val="left"/>
              <w:rPr>
                <w:b w:val="1"/>
                <w:bCs w:val="1"/>
              </w:rPr>
            </w:pPr>
            <w:r w:rsidDel="00000000" w:rsidR="00000000" w:rsidRPr="00000000">
              <w:rPr>
                <w:b w:val="1"/>
                <w:bCs w:val="1"/>
                <w:rtl w:val="0"/>
              </w:rPr>
              <w:t xml:space="preserve">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lineRule="auto"/>
              <w:jc w:val="left"/>
              <w:rPr/>
            </w:pPr>
            <w:r w:rsidDel="00000000" w:rsidR="00000000" w:rsidRPr="00000000">
              <w:rPr>
                <w:rtl w:val="0"/>
              </w:rPr>
              <w:t xml:space="preserve">Day of simulation</w:t>
            </w:r>
          </w:p>
        </w:tc>
      </w:tr>
    </w:tbl>
    <w:p w:rsidR="00000000" w:rsidDel="00000000" w:rsidP="00000000" w:rsidRDefault="00000000" w:rsidRPr="00000000" w14:paraId="00000060">
      <w:pPr>
        <w:jc w:val="center"/>
        <w:rPr>
          <w:i w:val="1"/>
          <w:iCs w:val="1"/>
        </w:rPr>
      </w:pPr>
      <w:r w:rsidDel="00000000" w:rsidR="00000000" w:rsidRPr="00000000">
        <w:rPr>
          <w:i w:val="1"/>
          <w:iCs w:val="1"/>
          <w:rtl w:val="0"/>
        </w:rPr>
        <w:t xml:space="preserve"> Table 1: Pre-Transaction Feature Set </w:t>
      </w:r>
    </w:p>
    <w:p w:rsidR="00000000" w:rsidDel="00000000" w:rsidP="00000000" w:rsidRDefault="00000000" w:rsidRPr="00000000" w14:paraId="00000061">
      <w:pPr>
        <w:pStyle w:val="Heading2"/>
        <w:rPr/>
      </w:pPr>
      <w:bookmarkStart w:colFirst="0" w:colLast="0" w:name="_t3t6jxwe08vt" w:id="11"/>
      <w:bookmarkEnd w:id="11"/>
      <w:r w:rsidDel="00000000" w:rsidR="00000000" w:rsidRPr="00000000">
        <w:rPr>
          <w:rtl w:val="0"/>
        </w:rPr>
        <w:t xml:space="preserve">3.3 Experimental Design</w:t>
      </w:r>
    </w:p>
    <w:p w:rsidR="00000000" w:rsidDel="00000000" w:rsidP="00000000" w:rsidRDefault="00000000" w:rsidRPr="00000000" w14:paraId="00000062">
      <w:pPr>
        <w:spacing w:after="240" w:before="240" w:lineRule="auto"/>
        <w:rPr/>
      </w:pPr>
      <w:r w:rsidDel="00000000" w:rsidR="00000000" w:rsidRPr="00000000">
        <w:rPr>
          <w:rtl w:val="0"/>
        </w:rPr>
        <w:t xml:space="preserve">Data was partitioned using stratified, temporal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p>
    <w:p w:rsidR="00000000" w:rsidDel="00000000" w:rsidP="00000000" w:rsidRDefault="00000000" w:rsidRPr="00000000" w14:paraId="00000063">
      <w:pPr>
        <w:spacing w:after="240" w:before="240" w:lineRule="auto"/>
        <w:rPr/>
      </w:pPr>
      <w:r w:rsidDel="00000000" w:rsidR="00000000" w:rsidRPr="00000000">
        <w:rPr>
          <w:rtl w:val="0"/>
        </w:rPr>
        <w:t xml:space="preserve">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w:t>
      </w:r>
    </w:p>
    <w:p w:rsidR="00000000" w:rsidDel="00000000" w:rsidP="00000000" w:rsidRDefault="00000000" w:rsidRPr="00000000" w14:paraId="00000064">
      <w:pPr>
        <w:spacing w:after="240" w:before="240" w:lineRule="auto"/>
        <w:rPr/>
      </w:pPr>
      <w:r w:rsidDel="00000000" w:rsidR="00000000" w:rsidRPr="00000000">
        <w:rPr>
          <w:rtl w:val="0"/>
        </w:rPr>
        <w:t xml:space="preserve">For Research Question 2 (feature importance), we extracted importance scores from the best-performing model using built-in feature importance measures. Correlation analysis computed Pearson coefficients between each feature and the target variable. Distribution comparisons examined statistical differences in feature values between fraudulent and legitimate transaction groups.</w:t>
      </w:r>
    </w:p>
    <w:p w:rsidR="00000000" w:rsidDel="00000000" w:rsidP="00000000" w:rsidRDefault="00000000" w:rsidRPr="00000000" w14:paraId="00000065">
      <w:pPr>
        <w:spacing w:after="240" w:before="240" w:lineRule="auto"/>
        <w:rPr/>
      </w:pPr>
      <w:r w:rsidDel="00000000" w:rsidR="00000000" w:rsidRPr="00000000">
        <w:rPr>
          <w:rtl w:val="0"/>
        </w:rPr>
        <w:t xml:space="preserve">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w:t>
      </w:r>
    </w:p>
    <w:p w:rsidR="00000000" w:rsidDel="00000000" w:rsidP="00000000" w:rsidRDefault="00000000" w:rsidRPr="00000000" w14:paraId="00000066">
      <w:pPr>
        <w:pStyle w:val="Heading2"/>
        <w:rPr/>
      </w:pPr>
      <w:bookmarkStart w:colFirst="0" w:colLast="0" w:name="_fkh9egw4bqw5" w:id="12"/>
      <w:bookmarkEnd w:id="12"/>
      <w:r w:rsidDel="00000000" w:rsidR="00000000" w:rsidRPr="00000000">
        <w:rPr>
          <w:rtl w:val="0"/>
        </w:rPr>
        <w:t xml:space="preserve">3.4 Evaluation Metrics</w:t>
      </w:r>
    </w:p>
    <w:p w:rsidR="00000000" w:rsidDel="00000000" w:rsidP="00000000" w:rsidRDefault="00000000" w:rsidRPr="00000000" w14:paraId="00000067">
      <w:pPr>
        <w:spacing w:after="240" w:before="240" w:lineRule="auto"/>
        <w:rPr/>
      </w:pPr>
      <w:r w:rsidDel="00000000" w:rsidR="00000000" w:rsidRPr="00000000">
        <w:rPr>
          <w:rtl w:val="0"/>
        </w:rPr>
        <w:t xml:space="preserve">Given the severe class imbalance, we employed multiple evaluation metrics beyond simple accuracy. ROC-AUC (Area Under the Receiver Operating Characteristic Curve) measures discrimination ability across all classification thresholds, providing a threshold-independent performance measure. Precision quantifies the proportion of predicted frauds that are actually fraudulent, measuring false alarm rate. Recall measures the proportion of actual frauds correctly identified, directly measuring fraud detection capability. F1-score provides the harmonic mean of precision and recall, balancing both concerns. </w:t>
      </w:r>
    </w:p>
    <w:p w:rsidR="00000000" w:rsidDel="00000000" w:rsidP="00000000" w:rsidRDefault="00000000" w:rsidRPr="00000000" w14:paraId="00000068">
      <w:pPr>
        <w:pStyle w:val="Heading1"/>
        <w:rPr>
          <w:highlight w:val="green"/>
        </w:rPr>
      </w:pPr>
      <w:bookmarkStart w:colFirst="0" w:colLast="0" w:name="_gw7ks2236hic" w:id="13"/>
      <w:bookmarkEnd w:id="13"/>
      <w:r w:rsidDel="00000000" w:rsidR="00000000" w:rsidRPr="00000000">
        <w:rPr>
          <w:rtl w:val="0"/>
        </w:rPr>
        <w:t xml:space="preserve">4. Experiments (estimated 500 words, 20 marks) </w:t>
      </w:r>
      <w:r w:rsidDel="00000000" w:rsidR="00000000" w:rsidRPr="00000000">
        <w:rPr>
          <w:rtl w:val="0"/>
        </w:rPr>
      </w:r>
    </w:p>
    <w:p w:rsidR="00000000" w:rsidDel="00000000" w:rsidP="00000000" w:rsidRDefault="00000000" w:rsidRPr="00000000" w14:paraId="00000069">
      <w:pPr>
        <w:pStyle w:val="Heading2"/>
        <w:rPr/>
      </w:pPr>
      <w:bookmarkStart w:colFirst="0" w:colLast="0" w:name="_zg0ya7g6d4yz" w:id="14"/>
      <w:bookmarkEnd w:id="14"/>
      <w:r w:rsidDel="00000000" w:rsidR="00000000" w:rsidRPr="00000000">
        <w:rPr>
          <w:rtl w:val="0"/>
        </w:rPr>
        <w:t xml:space="preserve">4.1 Algorithm Comparison (RQ1)</w:t>
      </w:r>
    </w:p>
    <w:p w:rsidR="00000000" w:rsidDel="00000000" w:rsidP="00000000" w:rsidRDefault="00000000" w:rsidRPr="00000000" w14:paraId="0000006A">
      <w:pPr>
        <w:spacing w:after="240" w:before="240" w:lineRule="auto"/>
        <w:rPr/>
      </w:pPr>
      <w:r w:rsidDel="00000000" w:rsidR="00000000" w:rsidRPr="00000000">
        <w:rPr>
          <w:rtl w:val="0"/>
        </w:rPr>
        <w:t xml:space="preserve">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740"/>
        <w:tblGridChange w:id="0">
          <w:tblGrid>
            <w:gridCol w:w="4320"/>
            <w:gridCol w:w="47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Algorithm</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C">
            <w:pPr>
              <w:spacing w:before="240" w:lineRule="auto"/>
              <w:rPr>
                <w:b w:val="1"/>
                <w:bCs w:val="1"/>
              </w:rPr>
            </w:pPr>
            <w:r w:rsidDel="00000000" w:rsidR="00000000" w:rsidRPr="00000000">
              <w:rPr>
                <w:b w:val="1"/>
                <w:bCs w:val="1"/>
                <w:rtl w:val="0"/>
              </w:rPr>
              <w:t xml:space="preserve">Configuration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jc w:val="left"/>
              <w:rPr/>
            </w:pPr>
            <w:r w:rsidDel="00000000" w:rsidR="00000000" w:rsidRPr="00000000">
              <w:rPr>
                <w:rtl w:val="0"/>
              </w:rPr>
              <w:t xml:space="preserve">L2 regularization, max_iter=1000</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left"/>
              <w:rPr/>
            </w:pPr>
            <w:r w:rsidDel="00000000" w:rsidR="00000000" w:rsidRPr="00000000">
              <w:rPr>
                <w:rtl w:val="0"/>
              </w:rPr>
              <w:t xml:space="preserve">max_depth=10</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jc w:val="left"/>
              <w:rPr/>
            </w:pPr>
            <w:r w:rsidDel="00000000" w:rsidR="00000000" w:rsidRPr="00000000">
              <w:rPr>
                <w:rtl w:val="0"/>
              </w:rPr>
              <w:t xml:space="preserve">n_estimators=100, max_depth=10, n_jobs=-1</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3">
            <w:pPr>
              <w:spacing w:before="240" w:lineRule="auto"/>
              <w:rPr>
                <w:b w:val="1"/>
                <w:bCs w:val="1"/>
              </w:rPr>
            </w:pPr>
            <w:r w:rsidDel="00000000" w:rsidR="00000000" w:rsidRPr="00000000">
              <w:rPr>
                <w:b w:val="1"/>
                <w:bCs w:val="1"/>
                <w:rtl w:val="0"/>
              </w:rPr>
              <w:t xml:space="preserve">Gradient Boosting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jc w:val="left"/>
              <w:rPr/>
            </w:pPr>
            <w:r w:rsidDel="00000000" w:rsidR="00000000" w:rsidRPr="00000000">
              <w:rPr>
                <w:rtl w:val="0"/>
              </w:rPr>
              <w:t xml:space="preserve">n_estimators=100, max_depth=4, learning_rate=0.1 </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5">
            <w:pPr>
              <w:spacing w:before="240" w:lineRule="auto"/>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jc w:val="left"/>
              <w:rPr/>
            </w:pPr>
            <w:r w:rsidDel="00000000" w:rsidR="00000000" w:rsidRPr="00000000">
              <w:rPr>
                <w:rtl w:val="0"/>
              </w:rPr>
              <w:t xml:space="preserve">n_estimators=100, max_depth=4, learning_rate=0.1, eval_metric=logloss</w:t>
            </w:r>
          </w:p>
        </w:tc>
      </w:tr>
    </w:tbl>
    <w:p w:rsidR="00000000" w:rsidDel="00000000" w:rsidP="00000000" w:rsidRDefault="00000000" w:rsidRPr="00000000" w14:paraId="00000077">
      <w:pPr>
        <w:spacing w:after="240" w:before="240" w:lineRule="auto"/>
        <w:jc w:val="center"/>
        <w:rPr>
          <w:i w:val="1"/>
          <w:iCs w:val="1"/>
        </w:rPr>
      </w:pPr>
      <w:r w:rsidDel="00000000" w:rsidR="00000000" w:rsidRPr="00000000">
        <w:rPr>
          <w:i w:val="1"/>
          <w:iCs w:val="1"/>
          <w:rtl w:val="0"/>
        </w:rPr>
        <w:t xml:space="preserve">Table 2: Algorithm Hyperparameter Configurations</w:t>
      </w:r>
    </w:p>
    <w:p w:rsidR="00000000" w:rsidDel="00000000" w:rsidP="00000000" w:rsidRDefault="00000000" w:rsidRPr="00000000" w14:paraId="00000078">
      <w:pPr>
        <w:spacing w:after="240" w:before="240" w:lineRule="auto"/>
        <w:rPr/>
      </w:pPr>
      <w:r w:rsidDel="00000000" w:rsidR="00000000" w:rsidRPr="00000000">
        <w:rPr>
          <w:rtl w:val="0"/>
        </w:rPr>
        <w:t xml:space="preserve">We computed ROC-AUC, accuracy, precision, recall, F1-score, and average precision for each algorithm. ROC curves and precision-recall curves were generated to visualize performance across the full range of classification thresholds, enabling assessment of algorithm behavior under different operating conditions.</w:t>
      </w:r>
    </w:p>
    <w:p w:rsidR="00000000" w:rsidDel="00000000" w:rsidP="00000000" w:rsidRDefault="00000000" w:rsidRPr="00000000" w14:paraId="00000079">
      <w:pPr>
        <w:pStyle w:val="Heading2"/>
        <w:rPr/>
      </w:pPr>
      <w:bookmarkStart w:colFirst="0" w:colLast="0" w:name="_tp7yqv5oii9n" w:id="15"/>
      <w:bookmarkEnd w:id="15"/>
      <w:r w:rsidDel="00000000" w:rsidR="00000000" w:rsidRPr="00000000">
        <w:rPr>
          <w:rtl w:val="0"/>
        </w:rPr>
        <w:t xml:space="preserve">4.2 Feature Importance Analysis (RQ2)</w:t>
      </w:r>
    </w:p>
    <w:p w:rsidR="00000000" w:rsidDel="00000000" w:rsidP="00000000" w:rsidRDefault="00000000" w:rsidRPr="00000000" w14:paraId="0000007A">
      <w:pPr>
        <w:spacing w:after="240" w:before="240" w:lineRule="auto"/>
        <w:rPr/>
      </w:pPr>
      <w:r w:rsidDel="00000000" w:rsidR="00000000" w:rsidRPr="00000000">
        <w:rPr>
          <w:rtl w:val="0"/>
        </w:rPr>
        <w:t xml:space="preserve">After analysis it was concluded that </w:t>
      </w:r>
      <w:r w:rsidDel="00000000" w:rsidR="00000000" w:rsidRPr="00000000">
        <w:rPr>
          <w:rtl w:val="0"/>
        </w:rPr>
        <w:t xml:space="preserve">XGBoost was the best-performing algorithm from RQ1, we conducted comprehensive feature importance analysis to identify the most predictive features for fraud detection. The model was retrained with increased capacity (n_estimators=200, max_depth=6) to improve feature importance estimation accuracy, incorporating scale_pos_weight equal to the imbalance ratio to ensure proper handling of minority class samples during importance calculation.</w:t>
      </w:r>
    </w:p>
    <w:p w:rsidR="00000000" w:rsidDel="00000000" w:rsidP="00000000" w:rsidRDefault="00000000" w:rsidRPr="00000000" w14:paraId="0000007B">
      <w:pPr>
        <w:spacing w:after="240" w:before="240" w:lineRule="auto"/>
        <w:rPr/>
      </w:pPr>
      <w:r w:rsidDel="00000000" w:rsidR="00000000" w:rsidRPr="00000000">
        <w:rPr>
          <w:rtl w:val="0"/>
        </w:rPr>
        <w:t xml:space="preserve">Three complementary analysis approaches were employed. First, built-in XGBoost feature importance scores based on information gain were extracted and ranked. Second, Pearson correlation coefficients between each feature and the binary target variable were computed across the full training set, identifying both positive and negative fraud indicators. Third, distribution analysis compared mean and standard deviation of feature values between fraudulent and legitimate transaction groups, quantifying the discriminative power and separation of each feature.</w:t>
      </w:r>
    </w:p>
    <w:p w:rsidR="00000000" w:rsidDel="00000000" w:rsidP="00000000" w:rsidRDefault="00000000" w:rsidRPr="00000000" w14:paraId="0000007C">
      <w:pPr>
        <w:pStyle w:val="Heading2"/>
        <w:rPr/>
      </w:pPr>
      <w:bookmarkStart w:colFirst="0" w:colLast="0" w:name="_1fa5p33y7k9v" w:id="16"/>
      <w:bookmarkEnd w:id="16"/>
      <w:r w:rsidDel="00000000" w:rsidR="00000000" w:rsidRPr="00000000">
        <w:rPr>
          <w:rtl w:val="0"/>
        </w:rPr>
        <w:t xml:space="preserve">4.3 Imbalance Handling Evaluation (RQ3)</w:t>
      </w:r>
    </w:p>
    <w:p w:rsidR="00000000" w:rsidDel="00000000" w:rsidP="00000000" w:rsidRDefault="00000000" w:rsidRPr="00000000" w14:paraId="0000007D">
      <w:pPr>
        <w:spacing w:after="240" w:before="240" w:lineRule="auto"/>
        <w:rPr/>
      </w:pPr>
      <w:r w:rsidDel="00000000" w:rsidR="00000000" w:rsidRPr="00000000">
        <w:rPr>
          <w:rtl w:val="0"/>
        </w:rPr>
        <w:t xml:space="preserve">Five imbalance handling strategies were implemented using imbalanced-learn pipelines with XGBoost as the base classifier to ensure consistent algorithm behavior across comparisons. The baseline approach applied no resampling or weighting modifications. Random undersampling reduced the majority class to match minority class size exactly. SMOTE generated synthetic minority samples using k=5 nearest neighbors for interpolation. Class weighting </w:t>
      </w:r>
      <w:r w:rsidDel="00000000" w:rsidR="00000000" w:rsidRPr="00000000">
        <w:rPr>
          <w:rtl w:val="0"/>
        </w:rPr>
        <w:t xml:space="preserve">set</w:t>
      </w:r>
      <w:r w:rsidDel="00000000" w:rsidR="00000000" w:rsidRPr="00000000">
        <w:rPr>
          <w:rtl w:val="0"/>
        </w:rPr>
        <w:t xml:space="preserve"> the scale_pos_weight parameter equal to the imbalance ratio (approximately 770). The combined approach applied undersampling to achieve a 2:1 majority-to-minority ratio followed by class weighting of 2.</w:t>
      </w:r>
    </w:p>
    <w:p w:rsidR="00000000" w:rsidDel="00000000" w:rsidP="00000000" w:rsidRDefault="00000000" w:rsidRPr="00000000" w14:paraId="0000007E">
      <w:pPr>
        <w:rPr/>
      </w:pPr>
      <w:r w:rsidDel="00000000" w:rsidR="00000000" w:rsidRPr="00000000">
        <w:rPr>
          <w:rtl w:val="0"/>
        </w:rPr>
        <w:t xml:space="preserve">All methods were evaluated on the held-out test set using identical metrics as RQ1, with additional analysis focusing on false negatives and false positives. Threshold analysis systematically varied the classification threshold from 0.1 to 0.9 in increments of 0.1, examining how threshold selection affects the precision-recall trade-off for the best-performing imbalance handling </w:t>
      </w:r>
      <w:r w:rsidDel="00000000" w:rsidR="00000000" w:rsidRPr="00000000">
        <w:rPr>
          <w:rtl w:val="0"/>
        </w:rPr>
        <w:t xml:space="preserve">method</w:t>
      </w:r>
      <w:r w:rsidDel="00000000" w:rsidR="00000000" w:rsidRPr="00000000">
        <w:rPr>
          <w:rtl w:val="0"/>
        </w:rPr>
        <w:t xml:space="preserve">.</w:t>
      </w:r>
    </w:p>
    <w:p w:rsidR="00000000" w:rsidDel="00000000" w:rsidP="00000000" w:rsidRDefault="00000000" w:rsidRPr="00000000" w14:paraId="0000007F">
      <w:pPr>
        <w:pStyle w:val="Heading1"/>
        <w:rPr>
          <w:highlight w:val="green"/>
        </w:rPr>
      </w:pPr>
      <w:bookmarkStart w:colFirst="0" w:colLast="0" w:name="_x9njuqxflo3d" w:id="17"/>
      <w:bookmarkEnd w:id="17"/>
      <w:r w:rsidDel="00000000" w:rsidR="00000000" w:rsidRPr="00000000">
        <w:rPr>
          <w:rtl w:val="0"/>
        </w:rPr>
        <w:t xml:space="preserve">5.  Results</w:t>
      </w:r>
      <w:r w:rsidDel="00000000" w:rsidR="00000000" w:rsidRPr="00000000">
        <w:rPr>
          <w:rtl w:val="0"/>
        </w:rPr>
      </w:r>
    </w:p>
    <w:p w:rsidR="00000000" w:rsidDel="00000000" w:rsidP="00000000" w:rsidRDefault="00000000" w:rsidRPr="00000000" w14:paraId="00000080">
      <w:pPr>
        <w:pStyle w:val="Heading2"/>
        <w:keepNext w:val="0"/>
        <w:keepLines w:val="0"/>
        <w:ind w:firstLine="720"/>
        <w:rPr/>
      </w:pPr>
      <w:bookmarkStart w:colFirst="0" w:colLast="0" w:name="_345hpl5bjc08" w:id="18"/>
      <w:bookmarkEnd w:id="18"/>
      <w:r w:rsidDel="00000000" w:rsidR="00000000" w:rsidRPr="00000000">
        <w:rPr>
          <w:rtl w:val="0"/>
        </w:rPr>
        <w:t xml:space="preserve">5.1 Algorithm Performance (RQ1)</w:t>
      </w:r>
    </w:p>
    <w:p w:rsidR="00000000" w:rsidDel="00000000" w:rsidP="00000000" w:rsidRDefault="00000000" w:rsidRPr="00000000" w14:paraId="00000081">
      <w:pPr>
        <w:rPr/>
      </w:pPr>
      <w:r w:rsidDel="00000000" w:rsidR="00000000" w:rsidRPr="00000000">
        <w:rPr>
          <w:rtl w:val="0"/>
        </w:rPr>
        <w:t xml:space="preserve">Experimental results demonstrate clear performance differences among the evaluated algorithms, with ensemble methods consistently outperforming single models. Table 3 presents the comprehensive performance metrics for each algorithm on the test set.</w:t>
      </w:r>
    </w:p>
    <w:p w:rsidR="00000000" w:rsidDel="00000000" w:rsidP="00000000" w:rsidRDefault="00000000" w:rsidRPr="00000000" w14:paraId="00000082">
      <w:pPr>
        <w:rPr/>
      </w:pPr>
      <w:r w:rsidDel="00000000" w:rsidR="00000000" w:rsidRPr="00000000">
        <w:rPr/>
        <w:drawing>
          <wp:inline distB="114300" distT="114300" distL="114300" distR="114300">
            <wp:extent cx="5767388" cy="412354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7388" cy="4123543"/>
                    </a:xfrm>
                    <a:prstGeom prst="rect"/>
                    <a:ln/>
                  </pic:spPr>
                </pic:pic>
              </a:graphicData>
            </a:graphic>
          </wp:inline>
        </w:drawing>
      </w:r>
      <w:r w:rsidDel="00000000" w:rsidR="00000000" w:rsidRPr="00000000">
        <w:rPr>
          <w:rtl w:val="0"/>
        </w:rPr>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10"/>
        <w:gridCol w:w="1815"/>
        <w:gridCol w:w="1725"/>
        <w:gridCol w:w="1950"/>
        <w:tblGridChange w:id="0">
          <w:tblGrid>
            <w:gridCol w:w="1860"/>
            <w:gridCol w:w="1710"/>
            <w:gridCol w:w="1815"/>
            <w:gridCol w:w="1725"/>
            <w:gridCol w:w="19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Algorithm</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4">
            <w:pPr>
              <w:spacing w:after="0" w:lineRule="auto"/>
              <w:rPr>
                <w:b w:val="1"/>
                <w:bCs w:val="1"/>
              </w:rPr>
            </w:pPr>
            <w:r w:rsidDel="00000000" w:rsidR="00000000" w:rsidRPr="00000000">
              <w:rPr>
                <w:b w:val="1"/>
                <w:bCs w:val="1"/>
                <w:rtl w:val="0"/>
              </w:rPr>
              <w:t xml:space="preserve">ROC-AUC</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Precision</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6">
            <w:pPr>
              <w:spacing w:after="0" w:lineRule="auto"/>
              <w:rPr>
                <w:b w:val="1"/>
                <w:bCs w:val="1"/>
              </w:rPr>
            </w:pPr>
            <w:r w:rsidDel="00000000" w:rsidR="00000000" w:rsidRPr="00000000">
              <w:rPr>
                <w:b w:val="1"/>
                <w:bCs w:val="1"/>
                <w:rtl w:val="0"/>
              </w:rPr>
              <w:t xml:space="preserve">Recall</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7">
            <w:pPr>
              <w:spacing w:after="0" w:lineRule="auto"/>
              <w:rPr>
                <w:b w:val="1"/>
                <w:bCs w:val="1"/>
              </w:rPr>
            </w:pPr>
            <w:r w:rsidDel="00000000" w:rsidR="00000000" w:rsidRPr="00000000">
              <w:rPr>
                <w:b w:val="1"/>
                <w:bCs w:val="1"/>
                <w:rtl w:val="0"/>
              </w:rPr>
              <w:t xml:space="preserve">F1-Score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0.826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0.369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0.043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lineRule="auto"/>
              <w:rPr/>
            </w:pPr>
            <w:r w:rsidDel="00000000" w:rsidR="00000000" w:rsidRPr="00000000">
              <w:rPr>
                <w:rtl w:val="0"/>
              </w:rPr>
              <w:t xml:space="preserve">0.078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lineRule="auto"/>
              <w:rPr/>
            </w:pPr>
            <w:r w:rsidDel="00000000" w:rsidR="00000000" w:rsidRPr="00000000">
              <w:rPr>
                <w:rtl w:val="0"/>
              </w:rPr>
              <w:t xml:space="preserve">0.955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lineRule="auto"/>
              <w:rPr/>
            </w:pPr>
            <w:r w:rsidDel="00000000" w:rsidR="00000000" w:rsidRPr="00000000">
              <w:rPr>
                <w:rtl w:val="0"/>
              </w:rPr>
              <w:t xml:space="preserve">0.924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0.537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0.679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lineRule="auto"/>
              <w:rPr/>
            </w:pPr>
            <w:r w:rsidDel="00000000" w:rsidR="00000000" w:rsidRPr="00000000">
              <w:rPr>
                <w:rtl w:val="0"/>
              </w:rPr>
              <w:t xml:space="preserve">0.985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lineRule="auto"/>
              <w:rPr/>
            </w:pPr>
            <w:r w:rsidDel="00000000" w:rsidR="00000000" w:rsidRPr="00000000">
              <w:rPr>
                <w:rtl w:val="0"/>
              </w:rPr>
              <w:t xml:space="preserve">0.982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lineRule="auto"/>
              <w:rPr/>
            </w:pPr>
            <w:r w:rsidDel="00000000" w:rsidR="00000000" w:rsidRPr="00000000">
              <w:rPr>
                <w:rtl w:val="0"/>
              </w:rPr>
              <w:t xml:space="preserve">0.528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0.687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Gradient Boosting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0.986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0.881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0.610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lineRule="auto"/>
              <w:rPr/>
            </w:pPr>
            <w:r w:rsidDel="00000000" w:rsidR="00000000" w:rsidRPr="00000000">
              <w:rPr>
                <w:rtl w:val="0"/>
              </w:rPr>
              <w:t xml:space="preserve">0.721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C">
            <w:pPr>
              <w:spacing w:after="0" w:lineRule="auto"/>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0.998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0.945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lineRule="auto"/>
              <w:rPr/>
            </w:pPr>
            <w:r w:rsidDel="00000000" w:rsidR="00000000" w:rsidRPr="00000000">
              <w:rPr>
                <w:rtl w:val="0"/>
              </w:rPr>
              <w:t xml:space="preserve">0.872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lineRule="auto"/>
              <w:rPr/>
            </w:pPr>
            <w:r w:rsidDel="00000000" w:rsidR="00000000" w:rsidRPr="00000000">
              <w:rPr>
                <w:rtl w:val="0"/>
              </w:rPr>
              <w:t xml:space="preserve">0.907</w:t>
            </w:r>
          </w:p>
        </w:tc>
      </w:tr>
    </w:tbl>
    <w:p w:rsidR="00000000" w:rsidDel="00000000" w:rsidP="00000000" w:rsidRDefault="00000000" w:rsidRPr="00000000" w14:paraId="000000A1">
      <w:pPr>
        <w:jc w:val="center"/>
        <w:rPr>
          <w:i w:val="1"/>
          <w:iCs w:val="1"/>
        </w:rPr>
      </w:pPr>
      <w:r w:rsidDel="00000000" w:rsidR="00000000" w:rsidRPr="00000000">
        <w:rPr>
          <w:i w:val="1"/>
          <w:iCs w:val="1"/>
          <w:rtl w:val="0"/>
        </w:rPr>
        <w:t xml:space="preserve">Table 3: Algorithm Performance Comparison</w:t>
      </w:r>
    </w:p>
    <w:p w:rsidR="00000000" w:rsidDel="00000000" w:rsidP="00000000" w:rsidRDefault="00000000" w:rsidRPr="00000000" w14:paraId="000000A2">
      <w:pPr>
        <w:rPr/>
      </w:pPr>
      <w:r w:rsidDel="00000000" w:rsidR="00000000" w:rsidRPr="00000000">
        <w:rPr>
          <w:rtl w:val="0"/>
        </w:rPr>
        <w:t xml:space="preserve">XGBoost achieved the highest ROC-AUC, confirming its superiority for fraud detection in imbalanced datasets. The performance gap between ensemble methods and single models highlights the importance of combining multiple learners for effective fraud detection.</w:t>
      </w:r>
    </w:p>
    <w:p w:rsidR="00000000" w:rsidDel="00000000" w:rsidP="00000000" w:rsidRDefault="00000000" w:rsidRPr="00000000" w14:paraId="000000A3">
      <w:pPr>
        <w:rPr/>
      </w:pPr>
      <w:r w:rsidDel="00000000" w:rsidR="00000000" w:rsidRPr="00000000">
        <w:rPr/>
        <w:drawing>
          <wp:inline distB="114300" distT="114300" distL="114300" distR="114300">
            <wp:extent cx="5731200" cy="4572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Precision-recall analysis revealed that tree-based ensemble methods maintain significantly higher precision at equivalent recall levels compared to linear models. The ROC curves demonstrated that XGBoost and Random Forest achieve near-optimal true positive rates at low false positive rates, indicating strong discriminative power essential for production deployment where false alarms incur operational costs. Logistic Regression's linear decision boundary fundamentally limits its ability to capture complex, non-linear fraud patterns present in the data.</w:t>
      </w:r>
    </w:p>
    <w:p w:rsidR="00000000" w:rsidDel="00000000" w:rsidP="00000000" w:rsidRDefault="00000000" w:rsidRPr="00000000" w14:paraId="000000A5">
      <w:pPr>
        <w:pStyle w:val="Heading2"/>
        <w:rPr/>
      </w:pPr>
      <w:bookmarkStart w:colFirst="0" w:colLast="0" w:name="_rfi8pyeb2zh3" w:id="19"/>
      <w:bookmarkEnd w:id="19"/>
      <w:r w:rsidDel="00000000" w:rsidR="00000000" w:rsidRPr="00000000">
        <w:rPr>
          <w:rtl w:val="0"/>
        </w:rPr>
        <w:t xml:space="preserve">5.2 Feature Importance (RQ2)</w:t>
      </w:r>
    </w:p>
    <w:p w:rsidR="00000000" w:rsidDel="00000000" w:rsidP="00000000" w:rsidRDefault="00000000" w:rsidRPr="00000000" w14:paraId="000000A6">
      <w:pPr>
        <w:rPr/>
      </w:pPr>
      <w:r w:rsidDel="00000000" w:rsidR="00000000" w:rsidRPr="00000000">
        <w:rPr>
          <w:rtl w:val="0"/>
        </w:rPr>
        <w:t xml:space="preserve">Feature importance analysis identified several highly predictive features for fraud detection, validating the effectiveness of our feature engineering approach. Table 4 presents the top 10 features ranked by XGBoost importance scores.</w:t>
      </w:r>
    </w:p>
    <w:p w:rsidR="00000000" w:rsidDel="00000000" w:rsidP="00000000" w:rsidRDefault="00000000" w:rsidRPr="00000000" w14:paraId="000000A7">
      <w:pPr>
        <w:rPr/>
      </w:pPr>
      <w:r w:rsidDel="00000000" w:rsidR="00000000" w:rsidRPr="00000000">
        <w:rPr>
          <w:rtl w:val="0"/>
        </w:rPr>
        <w:t xml:space="preserve">Amount_to_orig_balance, amount and type_encoded are unanimously the top features when it comes to pre transaction fraud detection. Indicating that fraudsters are working with suspicious percentages and, in theory, are trying to take as much of the account as they possibly can. </w:t>
      </w:r>
    </w:p>
    <w:p w:rsidR="00000000" w:rsidDel="00000000" w:rsidP="00000000" w:rsidRDefault="00000000" w:rsidRPr="00000000" w14:paraId="000000A8">
      <w:pPr>
        <w:rPr/>
      </w:pPr>
      <w:r w:rsidDel="00000000" w:rsidR="00000000" w:rsidRPr="00000000">
        <w:rPr/>
        <w:drawing>
          <wp:inline distB="114300" distT="114300" distL="114300" distR="114300">
            <wp:extent cx="5731200" cy="3810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Correlation analysis revealed that features positively correlated with fraud include amount_to_dest_balance, amount and day. Features negatively correlated with fraud include hour_of_day, indicating that transactions leaving at specific times of the day are more likely legitimate, along with features such as oldbalanceDest. These correlation patterns align with typical fraud behaviors observed in the dataset, where fraudsters attempt to drain accounts rapidly before detection.</w:t>
      </w:r>
    </w:p>
    <w:p w:rsidR="00000000" w:rsidDel="00000000" w:rsidP="00000000" w:rsidRDefault="00000000" w:rsidRPr="00000000" w14:paraId="000000AA">
      <w:pPr>
        <w:pStyle w:val="Heading2"/>
        <w:rPr/>
      </w:pPr>
      <w:bookmarkStart w:colFirst="0" w:colLast="0" w:name="_36q9sp13z9me" w:id="20"/>
      <w:bookmarkEnd w:id="20"/>
      <w:r w:rsidDel="00000000" w:rsidR="00000000" w:rsidRPr="00000000">
        <w:rPr>
          <w:rtl w:val="0"/>
        </w:rPr>
        <w:t xml:space="preserve">5.3 Imbalance Handling (RQ3)</w:t>
      </w:r>
    </w:p>
    <w:p w:rsidR="00000000" w:rsidDel="00000000" w:rsidP="00000000" w:rsidRDefault="00000000" w:rsidRPr="00000000" w14:paraId="000000AB">
      <w:pPr>
        <w:rPr/>
      </w:pPr>
      <w:r w:rsidDel="00000000" w:rsidR="00000000" w:rsidRPr="00000000">
        <w:rPr>
          <w:rtl w:val="0"/>
        </w:rPr>
        <w:t xml:space="preserve">Imbalance handling experiments revealed significant improvements over the baseline approach across all tested methods. Table 5 presents the comparative results focusing on metrics most relevant to fraud detection operational requirements.</w:t>
      </w:r>
    </w:p>
    <w:p w:rsidR="00000000" w:rsidDel="00000000" w:rsidP="00000000" w:rsidRDefault="00000000" w:rsidRPr="00000000" w14:paraId="000000AC">
      <w:pPr>
        <w:rPr/>
      </w:pPr>
      <w:r w:rsidDel="00000000" w:rsidR="00000000" w:rsidRPr="00000000">
        <w:rPr/>
        <w:drawing>
          <wp:inline distB="114300" distT="114300" distL="114300" distR="114300">
            <wp:extent cx="5731200" cy="4102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102100"/>
                    </a:xfrm>
                    <a:prstGeom prst="rect"/>
                    <a:ln/>
                  </pic:spPr>
                </pic:pic>
              </a:graphicData>
            </a:graphic>
          </wp:inline>
        </w:drawing>
      </w: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65"/>
        <w:gridCol w:w="1755"/>
        <w:gridCol w:w="1635"/>
        <w:gridCol w:w="1845"/>
        <w:tblGridChange w:id="0">
          <w:tblGrid>
            <w:gridCol w:w="1965"/>
            <w:gridCol w:w="1665"/>
            <w:gridCol w:w="1755"/>
            <w:gridCol w:w="1635"/>
            <w:gridCol w:w="184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E">
            <w:pPr>
              <w:spacing w:after="0" w:lineRule="auto"/>
              <w:rPr>
                <w:b w:val="1"/>
                <w:bCs w:val="1"/>
              </w:rPr>
            </w:pPr>
            <w:r w:rsidDel="00000000" w:rsidR="00000000" w:rsidRPr="00000000">
              <w:rPr>
                <w:b w:val="1"/>
                <w:bCs w:val="1"/>
                <w:rtl w:val="0"/>
              </w:rPr>
              <w:t xml:space="preserve">ROC AUC</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F">
            <w:pPr>
              <w:spacing w:after="0" w:lineRule="auto"/>
              <w:rPr>
                <w:b w:val="1"/>
                <w:bCs w:val="1"/>
              </w:rPr>
            </w:pPr>
            <w:r w:rsidDel="00000000" w:rsidR="00000000" w:rsidRPr="00000000">
              <w:rPr>
                <w:b w:val="1"/>
                <w:bCs w:val="1"/>
                <w:rtl w:val="0"/>
              </w:rPr>
              <w:t xml:space="preserve">Recall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B0">
            <w:pPr>
              <w:spacing w:after="0" w:lineRule="auto"/>
              <w:rPr>
                <w:b w:val="1"/>
                <w:bCs w:val="1"/>
              </w:rPr>
            </w:pPr>
            <w:r w:rsidDel="00000000" w:rsidR="00000000" w:rsidRPr="00000000">
              <w:rPr>
                <w:b w:val="1"/>
                <w:bCs w:val="1"/>
                <w:rtl w:val="0"/>
              </w:rPr>
              <w:t xml:space="preserve">Precision</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False Negatives</w:t>
            </w:r>
          </w:p>
        </w:tc>
      </w:tr>
      <w:tr>
        <w:trPr>
          <w:cantSplit w:val="0"/>
          <w:trHeight w:val="285" w:hRule="atLeast"/>
          <w:tblHeader w:val="0"/>
        </w:trPr>
        <w:tc>
          <w:tcPr>
            <w:tcBorders>
              <w:top w:color="000000" w:space="0" w:sz="8"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2">
            <w:pPr>
              <w:spacing w:after="0" w:lineRule="auto"/>
              <w:rPr>
                <w:b w:val="1"/>
                <w:bCs w:val="1"/>
              </w:rPr>
            </w:pPr>
            <w:r w:rsidDel="00000000" w:rsidR="00000000" w:rsidRPr="00000000">
              <w:rPr>
                <w:b w:val="1"/>
                <w:bCs w:val="1"/>
                <w:rtl w:val="0"/>
              </w:rPr>
              <w:t xml:space="preserve">Baseline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Rule="auto"/>
              <w:rPr/>
            </w:pPr>
            <w:r w:rsidDel="00000000" w:rsidR="00000000" w:rsidRPr="00000000">
              <w:rPr>
                <w:rtl w:val="0"/>
              </w:rPr>
              <w:t xml:space="preserve">0.9977</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Rule="auto"/>
              <w:rPr/>
            </w:pPr>
            <w:r w:rsidDel="00000000" w:rsidR="00000000" w:rsidRPr="00000000">
              <w:rPr>
                <w:rtl w:val="0"/>
              </w:rPr>
              <w:t xml:space="preserve">0.8722</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Rule="auto"/>
              <w:rPr/>
            </w:pPr>
            <w:r w:rsidDel="00000000" w:rsidR="00000000" w:rsidRPr="00000000">
              <w:rPr>
                <w:rtl w:val="0"/>
              </w:rPr>
              <w:t xml:space="preserve">0.9446</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Rule="auto"/>
              <w:rPr/>
            </w:pPr>
            <w:r w:rsidDel="00000000" w:rsidR="00000000" w:rsidRPr="00000000">
              <w:rPr>
                <w:rtl w:val="0"/>
              </w:rPr>
              <w:t xml:space="preserve">315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7">
            <w:pPr>
              <w:spacing w:after="0" w:lineRule="auto"/>
              <w:rPr>
                <w:b w:val="1"/>
                <w:bCs w:val="1"/>
              </w:rPr>
            </w:pPr>
            <w:r w:rsidDel="00000000" w:rsidR="00000000" w:rsidRPr="00000000">
              <w:rPr>
                <w:b w:val="1"/>
                <w:bCs w:val="1"/>
                <w:rtl w:val="0"/>
              </w:rPr>
              <w:t xml:space="preserve">Undersampling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Rule="auto"/>
              <w:rPr/>
            </w:pPr>
            <w:r w:rsidDel="00000000" w:rsidR="00000000" w:rsidRPr="00000000">
              <w:rPr>
                <w:rtl w:val="0"/>
              </w:rPr>
              <w:t xml:space="preserve">0.9979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Rule="auto"/>
              <w:rPr/>
            </w:pPr>
            <w:r w:rsidDel="00000000" w:rsidR="00000000" w:rsidRPr="00000000">
              <w:rPr>
                <w:rtl w:val="0"/>
              </w:rPr>
              <w:t xml:space="preserve">0.9919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0.2444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Rule="auto"/>
              <w:rPr/>
            </w:pPr>
            <w:r w:rsidDel="00000000" w:rsidR="00000000" w:rsidRPr="00000000">
              <w:rPr>
                <w:rtl w:val="0"/>
              </w:rPr>
              <w:t xml:space="preserve">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C">
            <w:pPr>
              <w:spacing w:after="0" w:lineRule="auto"/>
              <w:rPr>
                <w:b w:val="1"/>
                <w:bCs w:val="1"/>
              </w:rPr>
            </w:pPr>
            <w:r w:rsidDel="00000000" w:rsidR="00000000" w:rsidRPr="00000000">
              <w:rPr>
                <w:b w:val="1"/>
                <w:bCs w:val="1"/>
                <w:rtl w:val="0"/>
              </w:rPr>
              <w:t xml:space="preserve">SMOTE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0.9970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0.9882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Rule="auto"/>
              <w:rPr/>
            </w:pPr>
            <w:r w:rsidDel="00000000" w:rsidR="00000000" w:rsidRPr="00000000">
              <w:rPr>
                <w:rtl w:val="0"/>
              </w:rPr>
              <w:t xml:space="preserve">0.5534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29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C1">
            <w:pPr>
              <w:spacing w:after="0" w:lineRule="auto"/>
              <w:rPr>
                <w:b w:val="1"/>
                <w:bCs w:val="1"/>
              </w:rPr>
            </w:pPr>
            <w:r w:rsidDel="00000000" w:rsidR="00000000" w:rsidRPr="00000000">
              <w:rPr>
                <w:b w:val="1"/>
                <w:bCs w:val="1"/>
                <w:rtl w:val="0"/>
              </w:rPr>
              <w:t xml:space="preserve">Class Weighting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0.9977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lineRule="auto"/>
              <w:rPr/>
            </w:pPr>
            <w:r w:rsidDel="00000000" w:rsidR="00000000" w:rsidRPr="00000000">
              <w:rPr>
                <w:rtl w:val="0"/>
              </w:rPr>
              <w:t xml:space="preserve">0.9927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lineRule="auto"/>
              <w:rPr/>
            </w:pPr>
            <w:r w:rsidDel="00000000" w:rsidR="00000000" w:rsidRPr="00000000">
              <w:rPr>
                <w:rtl w:val="0"/>
              </w:rPr>
              <w:t xml:space="preserve">0.6034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lineRule="auto"/>
              <w:rPr/>
            </w:pPr>
            <w:r w:rsidDel="00000000" w:rsidR="00000000" w:rsidRPr="00000000">
              <w:rPr>
                <w:rtl w:val="0"/>
              </w:rPr>
              <w:t xml:space="preserve">18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C6">
            <w:pPr>
              <w:spacing w:after="0" w:lineRule="auto"/>
              <w:rPr>
                <w:b w:val="1"/>
                <w:bCs w:val="1"/>
              </w:rPr>
            </w:pPr>
            <w:r w:rsidDel="00000000" w:rsidR="00000000" w:rsidRPr="00000000">
              <w:rPr>
                <w:b w:val="1"/>
                <w:bCs w:val="1"/>
                <w:rtl w:val="0"/>
              </w:rPr>
              <w:t xml:space="preserve">Combined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lineRule="auto"/>
              <w:rPr/>
            </w:pPr>
            <w:r w:rsidDel="00000000" w:rsidR="00000000" w:rsidRPr="00000000">
              <w:rPr>
                <w:rtl w:val="0"/>
              </w:rPr>
              <w:t xml:space="preserve">0.9985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0.9935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0.3689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16</w:t>
            </w:r>
          </w:p>
        </w:tc>
      </w:tr>
    </w:tbl>
    <w:p w:rsidR="00000000" w:rsidDel="00000000" w:rsidP="00000000" w:rsidRDefault="00000000" w:rsidRPr="00000000" w14:paraId="000000CB">
      <w:pPr>
        <w:jc w:val="center"/>
        <w:rPr>
          <w:i w:val="1"/>
          <w:iCs w:val="1"/>
        </w:rPr>
      </w:pPr>
      <w:r w:rsidDel="00000000" w:rsidR="00000000" w:rsidRPr="00000000">
        <w:rPr>
          <w:i w:val="1"/>
          <w:iCs w:val="1"/>
          <w:rtl w:val="0"/>
        </w:rPr>
        <w:t xml:space="preserve">Table 5: Imbalance Handling Methods Comparison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Combined XGBoost approach </w:t>
      </w:r>
      <w:r w:rsidDel="00000000" w:rsidR="00000000" w:rsidRPr="00000000">
        <w:rPr>
          <w:rtl w:val="0"/>
        </w:rPr>
        <w:t xml:space="preserve">achieved the highest recall, successfully identifying 99% of fraudulent transactions compared to 87% for the baseline. This represents a reduction in false negatives from 315 to just 16, meaning 299 additional fraudulent transactions were correctly identified. Class weighting provided comparable recall improvement with higher precision, offering a favorable trade-off for production deployment. The consistently high ROC AUC values represent that the feature set and experimental design allows for the models to understand their respected classifications. </w:t>
      </w:r>
    </w:p>
    <w:p w:rsidR="00000000" w:rsidDel="00000000" w:rsidP="00000000" w:rsidRDefault="00000000" w:rsidRPr="00000000" w14:paraId="000000CE">
      <w:pPr>
        <w:pStyle w:val="Heading1"/>
        <w:rPr/>
      </w:pPr>
      <w:bookmarkStart w:colFirst="0" w:colLast="0" w:name="_8l8v6sitvltw" w:id="21"/>
      <w:bookmarkEnd w:id="21"/>
      <w:r w:rsidDel="00000000" w:rsidR="00000000" w:rsidRPr="00000000">
        <w:rPr>
          <w:rtl w:val="0"/>
        </w:rPr>
        <w:t xml:space="preserve">6. Conclusion &amp; Future Work</w:t>
      </w:r>
    </w:p>
    <w:p w:rsidR="00000000" w:rsidDel="00000000" w:rsidP="00000000" w:rsidRDefault="00000000" w:rsidRPr="00000000" w14:paraId="000000CF">
      <w:pPr>
        <w:rPr/>
      </w:pPr>
      <w:r w:rsidDel="00000000" w:rsidR="00000000" w:rsidRPr="00000000">
        <w:rPr>
          <w:rtl w:val="0"/>
        </w:rPr>
        <w:t xml:space="preserve">This paper examined the application of machine learning to financial fraud detection using the Paysim synthetic dataset, addressing three core challenges: algorithm selection for imbalance data, feature predictiveness, and class imbalance handling.</w:t>
      </w:r>
    </w:p>
    <w:p w:rsidR="00000000" w:rsidDel="00000000" w:rsidP="00000000" w:rsidRDefault="00000000" w:rsidRPr="00000000" w14:paraId="000000D0">
      <w:pPr>
        <w:rPr/>
      </w:pPr>
      <w:r w:rsidDel="00000000" w:rsidR="00000000" w:rsidRPr="00000000">
        <w:rPr>
          <w:rtl w:val="0"/>
        </w:rPr>
        <w:t xml:space="preserve">Results confirmed that tree-based ensemble methods significantly outperform simpler models, with XGBoost achieving the highest ROC-AUC of 0.998. The ratio of transaction amount to sender balance emerged as the strongest fraud indicator, reflecting the tendency of fraudsters to drain accounts rapidly. Among imbalance handling strategies, class weighting and the combined approach delivered the best overall results, achieving high recall while maintaining reasonable precision, a balance that is critical in real world applications where both missed fraud and false alarms carry operational costs.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key contribution of this work is the identification and correction of data leakage in commonly engineered features. By restricting the model to pre-transaction features only, the study produces results that  more accurately reflect the performance achieved in a genuine production environment. This finding underscores the importance of rigorous evaluation practices in fraud detection research.</w:t>
      </w:r>
    </w:p>
    <w:p w:rsidR="00000000" w:rsidDel="00000000" w:rsidP="00000000" w:rsidRDefault="00000000" w:rsidRPr="00000000" w14:paraId="000000D2">
      <w:pPr>
        <w:rPr/>
      </w:pPr>
      <w:r w:rsidDel="00000000" w:rsidR="00000000" w:rsidRPr="00000000">
        <w:rPr>
          <w:rtl w:val="0"/>
        </w:rPr>
        <w:t xml:space="preserve">There are several limitations that should be acknowledged. As a synthetic dataset, PaySim may not fully replicate the complexity and diversity of real world fraud behaviour. Furthermore, fraud strategies evolve over time, meaning models require continuous monitoring and retraining to remain effective.</w:t>
      </w:r>
    </w:p>
    <w:p w:rsidR="00000000" w:rsidDel="00000000" w:rsidP="00000000" w:rsidRDefault="00000000" w:rsidRPr="00000000" w14:paraId="000000D3">
      <w:pPr>
        <w:rPr/>
      </w:pPr>
      <w:r w:rsidDel="00000000" w:rsidR="00000000" w:rsidRPr="00000000">
        <w:rPr>
          <w:rtl w:val="0"/>
        </w:rPr>
        <w:t xml:space="preserve">Future work could address these limitations in several ways. Applying the methodology to real transaction data would provide stronger validation of the proposed approach. Graph based detection methods could capture account relationship patterns that tabular models overlook. Incorporating adaptive learning and concept drift detection would improve robustness as fraud behaviour shifts. </w:t>
      </w:r>
      <w:r w:rsidDel="00000000" w:rsidR="00000000" w:rsidRPr="00000000">
        <w:rPr>
          <w:rtl w:val="0"/>
        </w:rPr>
      </w:r>
    </w:p>
    <w:p w:rsidR="00000000" w:rsidDel="00000000" w:rsidP="00000000" w:rsidRDefault="00000000" w:rsidRPr="00000000" w14:paraId="000000D4">
      <w:pPr>
        <w:pStyle w:val="Heading1"/>
        <w:rPr>
          <w:highlight w:val="magenta"/>
        </w:rPr>
      </w:pPr>
      <w:bookmarkStart w:colFirst="0" w:colLast="0" w:name="_waays6nbuh4g" w:id="22"/>
      <w:bookmarkEnd w:id="22"/>
      <w:r w:rsidDel="00000000" w:rsidR="00000000" w:rsidRPr="00000000">
        <w:rPr>
          <w:rtl w:val="0"/>
        </w:rPr>
        <w:t xml:space="preserve">7.  Ethics statement</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w:t>
      </w:r>
    </w:p>
    <w:p w:rsidR="00000000" w:rsidDel="00000000" w:rsidP="00000000" w:rsidRDefault="00000000" w:rsidRPr="00000000" w14:paraId="000000D6">
      <w:pPr>
        <w:rPr/>
      </w:pPr>
      <w:r w:rsidDel="00000000" w:rsidR="00000000" w:rsidRPr="00000000">
        <w:rPr>
          <w:rtl w:val="0"/>
        </w:rPr>
        <w:t xml:space="preserve">Bias and fairness are also important considerations, as models may learn patterns that unfairly target certain behaviours. Although this study uses the synthetic PaySim dataset, real-world systems must ensure fair and unbiased decision-making.</w:t>
      </w:r>
    </w:p>
    <w:p w:rsidR="00000000" w:rsidDel="00000000" w:rsidP="00000000" w:rsidRDefault="00000000" w:rsidRPr="00000000" w14:paraId="000000D7">
      <w:pPr>
        <w:rPr/>
      </w:pPr>
      <w:r w:rsidDel="00000000" w:rsidR="00000000" w:rsidRPr="00000000">
        <w:rPr>
          <w:rtl w:val="0"/>
        </w:rPr>
        <w:t xml:space="preserve">Transparency is essential in financial applications, particularly when using complex models. Additionally, while synthetic data is used, real systems must ensure compliance with data privacy regulations such as GDPR.</w:t>
      </w:r>
    </w:p>
    <w:p w:rsidR="00000000" w:rsidDel="00000000" w:rsidP="00000000" w:rsidRDefault="00000000" w:rsidRPr="00000000" w14:paraId="000000D8">
      <w:pPr>
        <w:pStyle w:val="Heading1"/>
        <w:rPr/>
      </w:pPr>
      <w:bookmarkStart w:colFirst="0" w:colLast="0" w:name="_f3b1ybzk0hi" w:id="23"/>
      <w:bookmarkEnd w:id="23"/>
      <w:r w:rsidDel="00000000" w:rsidR="00000000" w:rsidRPr="00000000">
        <w:rPr>
          <w:rtl w:val="0"/>
        </w:rPr>
        <w:t xml:space="preserve">8. Use of Generative AI</w:t>
      </w:r>
    </w:p>
    <w:p w:rsidR="00000000" w:rsidDel="00000000" w:rsidP="00000000" w:rsidRDefault="00000000" w:rsidRPr="00000000" w14:paraId="000000D9">
      <w:pPr>
        <w:rPr/>
      </w:pPr>
      <w:r w:rsidDel="00000000" w:rsidR="00000000" w:rsidRPr="00000000">
        <w:rPr>
          <w:rtl w:val="0"/>
        </w:rPr>
        <w:t xml:space="preserve">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rsidR="00000000" w:rsidDel="00000000" w:rsidP="00000000" w:rsidRDefault="00000000" w:rsidRPr="00000000" w14:paraId="000000DA">
      <w:pPr>
        <w:pStyle w:val="Heading1"/>
        <w:rPr/>
      </w:pPr>
      <w:bookmarkStart w:colFirst="0" w:colLast="0" w:name="_vymu9u6n7tbp" w:id="24"/>
      <w:bookmarkEnd w:id="24"/>
      <w:r w:rsidDel="00000000" w:rsidR="00000000" w:rsidRPr="00000000">
        <w:rPr>
          <w:rtl w:val="0"/>
        </w:rPr>
        <w:t xml:space="preserve">9. Reference</w:t>
      </w:r>
    </w:p>
    <w:p w:rsidR="00000000" w:rsidDel="00000000" w:rsidP="00000000" w:rsidRDefault="00000000" w:rsidRPr="00000000" w14:paraId="000000DB">
      <w:pPr>
        <w:keepLines w:val="1"/>
        <w:widowControl w:val="0"/>
        <w:spacing w:line="240" w:lineRule="auto"/>
        <w:rPr/>
      </w:pPr>
      <w:r w:rsidDel="00000000" w:rsidR="00000000" w:rsidRPr="00000000">
        <w:rPr>
          <w:b w:val="1"/>
          <w:bCs w:val="1"/>
          <w:rtl w:val="0"/>
        </w:rPr>
        <w:t xml:space="preserve">1. Lopez-Rojas, E.A., Elmir, A., &amp; Axelsson, S. (2016).</w:t>
      </w:r>
      <w:r w:rsidDel="00000000" w:rsidR="00000000" w:rsidRPr="00000000">
        <w:rPr>
          <w:rtl w:val="0"/>
        </w:rPr>
        <w:t xml:space="preserve"> PaySim: A financial mobile money simulator for fraud detection. Proceedings of the 28th European Modeling and Simulation Symposium (EMSS), Larnaca, Cyprus.</w:t>
      </w:r>
    </w:p>
    <w:p w:rsidR="00000000" w:rsidDel="00000000" w:rsidP="00000000" w:rsidRDefault="00000000" w:rsidRPr="00000000" w14:paraId="000000DC">
      <w:pPr>
        <w:keepLines w:val="1"/>
        <w:widowControl w:val="0"/>
        <w:spacing w:line="240" w:lineRule="auto"/>
        <w:rPr/>
      </w:pPr>
      <w:r w:rsidDel="00000000" w:rsidR="00000000" w:rsidRPr="00000000">
        <w:rPr>
          <w:b w:val="1"/>
          <w:bCs w:val="1"/>
          <w:rtl w:val="0"/>
        </w:rPr>
        <w:t xml:space="preserve">2. Saito, T., &amp; Rehmsmeier, M. (2015).</w:t>
      </w:r>
      <w:r w:rsidDel="00000000" w:rsidR="00000000" w:rsidRPr="00000000">
        <w:rPr>
          <w:rtl w:val="0"/>
        </w:rPr>
        <w:t xml:space="preserve"> The precision-recall plot is more informative than the ROC plot when evaluating binary classifiers on imbalanced datasets. PLOS ONE, 10(3), 1-21.</w:t>
      </w:r>
    </w:p>
    <w:p w:rsidR="00000000" w:rsidDel="00000000" w:rsidP="00000000" w:rsidRDefault="00000000" w:rsidRPr="00000000" w14:paraId="000000DD">
      <w:pPr>
        <w:keepLines w:val="1"/>
        <w:widowControl w:val="0"/>
        <w:spacing w:line="240" w:lineRule="auto"/>
        <w:rPr/>
      </w:pPr>
      <w:r w:rsidDel="00000000" w:rsidR="00000000" w:rsidRPr="00000000">
        <w:rPr>
          <w:b w:val="1"/>
          <w:bCs w:val="1"/>
          <w:rtl w:val="0"/>
        </w:rPr>
        <w:t xml:space="preserve">3. Lopez-Rojas, E. (2016).</w:t>
      </w:r>
      <w:r w:rsidDel="00000000" w:rsidR="00000000" w:rsidRPr="00000000">
        <w:rPr>
          <w:rtl w:val="0"/>
        </w:rPr>
        <w:t xml:space="preserve"> Synthetic Financial Datasets For Fraud  Detection. </w:t>
      </w:r>
      <w:r w:rsidDel="00000000" w:rsidR="00000000" w:rsidRPr="00000000">
        <w:rPr>
          <w:rtl w:val="0"/>
        </w:rPr>
        <w:t xml:space="preserve">Kaggle.com</w:t>
      </w:r>
      <w:r w:rsidDel="00000000" w:rsidR="00000000" w:rsidRPr="00000000">
        <w:rPr>
          <w:rtl w:val="0"/>
        </w:rPr>
        <w:t xml:space="preserve">.</w:t>
      </w:r>
    </w:p>
    <w:p w:rsidR="00000000" w:rsidDel="00000000" w:rsidP="00000000" w:rsidRDefault="00000000" w:rsidRPr="00000000" w14:paraId="000000DE">
      <w:pPr>
        <w:keepLines w:val="1"/>
        <w:widowControl w:val="0"/>
        <w:spacing w:line="240" w:lineRule="auto"/>
        <w:rPr/>
      </w:pPr>
      <w:r w:rsidDel="00000000" w:rsidR="00000000" w:rsidRPr="00000000">
        <w:rPr>
          <w:b w:val="1"/>
          <w:bCs w:val="1"/>
          <w:rtl w:val="0"/>
        </w:rPr>
        <w:t xml:space="preserve">4. Chen, T., &amp; Guestrin, C. (2016).</w:t>
      </w:r>
      <w:r w:rsidDel="00000000" w:rsidR="00000000" w:rsidRPr="00000000">
        <w:rPr>
          <w:rtl w:val="0"/>
        </w:rPr>
        <w:t xml:space="preserve"> XGBoost: A scalable tree boosting system. Proceedings of the 22nd ACM SIGKDD International Conference on Knowledge Discovery and Data Mining, 785-794.</w:t>
      </w:r>
    </w:p>
    <w:p w:rsidR="00000000" w:rsidDel="00000000" w:rsidP="00000000" w:rsidRDefault="00000000" w:rsidRPr="00000000" w14:paraId="000000DF">
      <w:pPr>
        <w:keepLines w:val="1"/>
        <w:widowControl w:val="0"/>
        <w:spacing w:line="240" w:lineRule="auto"/>
        <w:rPr/>
      </w:pPr>
      <w:r w:rsidDel="00000000" w:rsidR="00000000" w:rsidRPr="00000000">
        <w:rPr>
          <w:b w:val="1"/>
          <w:bCs w:val="1"/>
          <w:rtl w:val="0"/>
        </w:rPr>
        <w:t xml:space="preserve">5. Ke, G., Meng, Q., Finley, T., Wang, T., Chen, W., Ma, W., Ye, Q., &amp;  Liu, T.Y. (2017). </w:t>
      </w:r>
      <w:r w:rsidDel="00000000" w:rsidR="00000000" w:rsidRPr="00000000">
        <w:rPr>
          <w:rtl w:val="0"/>
        </w:rPr>
        <w:t xml:space="preserve">LightGBM: A highly efficient gradient boosting decision tree. Advances in Neural Information Processing Systems, 30.</w:t>
      </w:r>
    </w:p>
    <w:p w:rsidR="00000000" w:rsidDel="00000000" w:rsidP="00000000" w:rsidRDefault="00000000" w:rsidRPr="00000000" w14:paraId="000000E0">
      <w:pPr>
        <w:keepLines w:val="1"/>
        <w:widowControl w:val="0"/>
        <w:spacing w:line="240" w:lineRule="auto"/>
        <w:rPr/>
      </w:pPr>
      <w:r w:rsidDel="00000000" w:rsidR="00000000" w:rsidRPr="00000000">
        <w:rPr>
          <w:b w:val="1"/>
          <w:bCs w:val="1"/>
          <w:rtl w:val="0"/>
        </w:rPr>
        <w:t xml:space="preserve">6. Chawla, N.V., Bowyer, K.W., Hall, L.O., &amp; Kegelmeyer, W.P. (2002).</w:t>
      </w:r>
      <w:r w:rsidDel="00000000" w:rsidR="00000000" w:rsidRPr="00000000">
        <w:rPr>
          <w:rtl w:val="0"/>
        </w:rPr>
        <w:t xml:space="preserve"> SMOTE: Synthetic minority over-sampling technique. Journal of Artificial Intelligence Research, 16, 321-357.</w:t>
      </w:r>
    </w:p>
    <w:p w:rsidR="00000000" w:rsidDel="00000000" w:rsidP="00000000" w:rsidRDefault="00000000" w:rsidRPr="00000000" w14:paraId="000000E1">
      <w:pPr>
        <w:keepLines w:val="1"/>
        <w:widowControl w:val="0"/>
        <w:spacing w:line="240" w:lineRule="auto"/>
        <w:rPr/>
      </w:pPr>
      <w:r w:rsidDel="00000000" w:rsidR="00000000" w:rsidRPr="00000000">
        <w:rPr>
          <w:b w:val="1"/>
          <w:bCs w:val="1"/>
          <w:rtl w:val="0"/>
        </w:rPr>
        <w:t xml:space="preserve">7. Varmedja, D., Karanovic, M., Sladojevic, S., Arsenovic, M., &amp; Anderla, A. (2019).</w:t>
      </w:r>
      <w:r w:rsidDel="00000000" w:rsidR="00000000" w:rsidRPr="00000000">
        <w:rPr>
          <w:rtl w:val="0"/>
        </w:rPr>
        <w:t xml:space="preserve"> Credit card fraud detection - Machine learning methods. 18th  International Symposium INFOTEH-JAHORINA (INFOTEH).</w:t>
      </w:r>
    </w:p>
    <w:p w:rsidR="00000000" w:rsidDel="00000000" w:rsidP="00000000" w:rsidRDefault="00000000" w:rsidRPr="00000000" w14:paraId="000000E2">
      <w:pPr>
        <w:keepLines w:val="1"/>
        <w:widowControl w:val="0"/>
        <w:spacing w:line="240" w:lineRule="auto"/>
        <w:rPr/>
      </w:pPr>
      <w:r w:rsidDel="00000000" w:rsidR="00000000" w:rsidRPr="00000000">
        <w:rPr>
          <w:b w:val="1"/>
          <w:bCs w:val="1"/>
          <w:rtl w:val="0"/>
        </w:rPr>
        <w:t xml:space="preserve">8. Dornadula, V.N., &amp; Geetha, S. (2019).</w:t>
      </w:r>
      <w:r w:rsidDel="00000000" w:rsidR="00000000" w:rsidRPr="00000000">
        <w:rPr>
          <w:rtl w:val="0"/>
        </w:rPr>
        <w:t xml:space="preserve"> Credit card fraud detection using machine learning algorithms. Procedia Computer Science, 165, 631-641.</w:t>
      </w:r>
    </w:p>
    <w:p w:rsidR="00000000" w:rsidDel="00000000" w:rsidP="00000000" w:rsidRDefault="00000000" w:rsidRPr="00000000" w14:paraId="000000E3">
      <w:pPr>
        <w:keepLines w:val="1"/>
        <w:widowControl w:val="0"/>
        <w:spacing w:line="240" w:lineRule="auto"/>
        <w:rPr/>
      </w:pPr>
      <w:r w:rsidDel="00000000" w:rsidR="00000000" w:rsidRPr="00000000">
        <w:rPr>
          <w:b w:val="1"/>
          <w:bCs w:val="1"/>
          <w:rtl w:val="0"/>
        </w:rPr>
        <w:t xml:space="preserve">9. Sailusha, R., Gnaneswar, V., Ramesh, R., &amp; Rao, G.R. (2020).</w:t>
      </w:r>
      <w:r w:rsidDel="00000000" w:rsidR="00000000" w:rsidRPr="00000000">
        <w:rPr>
          <w:rtl w:val="0"/>
        </w:rPr>
        <w:t xml:space="preserve"> Credit card fraud detection using machine learning. IEEE Xplore.</w:t>
      </w:r>
    </w:p>
    <w:p w:rsidR="00000000" w:rsidDel="00000000" w:rsidP="00000000" w:rsidRDefault="00000000" w:rsidRPr="00000000" w14:paraId="000000E4">
      <w:pPr>
        <w:keepLines w:val="1"/>
        <w:widowControl w:val="0"/>
        <w:spacing w:line="240" w:lineRule="auto"/>
        <w:rPr/>
      </w:pPr>
      <w:r w:rsidDel="00000000" w:rsidR="00000000" w:rsidRPr="00000000">
        <w:rPr>
          <w:b w:val="1"/>
          <w:bCs w:val="1"/>
          <w:rtl w:val="0"/>
        </w:rPr>
        <w:t xml:space="preserve">10. Velarde, G., Sudhir, A., Deshmane, S., Deshmukh, A., Sharma, K., &amp;  Joshi, V. (2023). </w:t>
      </w:r>
      <w:r w:rsidDel="00000000" w:rsidR="00000000" w:rsidRPr="00000000">
        <w:rPr>
          <w:rtl w:val="0"/>
        </w:rPr>
        <w:t xml:space="preserve">Evaluating XGBoost for balanced and imbalanced data:  Application to fraud detection. arXiv preprint, Cornell University.</w:t>
      </w:r>
    </w:p>
    <w:p w:rsidR="00000000" w:rsidDel="00000000" w:rsidP="00000000" w:rsidRDefault="00000000" w:rsidRPr="00000000" w14:paraId="000000E5">
      <w:pPr>
        <w:keepLines w:val="1"/>
        <w:widowControl w:val="0"/>
        <w:spacing w:line="240" w:lineRule="auto"/>
        <w:rPr/>
      </w:pPr>
      <w:r w:rsidDel="00000000" w:rsidR="00000000" w:rsidRPr="00000000">
        <w:rPr>
          <w:b w:val="1"/>
          <w:bCs w:val="1"/>
          <w:rtl w:val="0"/>
        </w:rPr>
        <w:t xml:space="preserve">11. Hajek, P., Abedin, M.Z., &amp; Sivarajah, U. (2022). </w:t>
      </w:r>
      <w:r w:rsidDel="00000000" w:rsidR="00000000" w:rsidRPr="00000000">
        <w:rPr>
          <w:rtl w:val="0"/>
        </w:rPr>
        <w:t xml:space="preserve">Fraud detection in mobile payment systems using an XGBoost-based framework. Information Systems Frontiers, 25.</w:t>
      </w:r>
    </w:p>
    <w:p w:rsidR="00000000" w:rsidDel="00000000" w:rsidP="00000000" w:rsidRDefault="00000000" w:rsidRPr="00000000" w14:paraId="000000E6">
      <w:pPr>
        <w:keepLines w:val="1"/>
        <w:widowControl w:val="0"/>
        <w:spacing w:line="240" w:lineRule="auto"/>
        <w:rPr/>
      </w:pPr>
      <w:r w:rsidDel="00000000" w:rsidR="00000000" w:rsidRPr="00000000">
        <w:rPr>
          <w:b w:val="1"/>
          <w:bCs w:val="1"/>
          <w:rtl w:val="0"/>
        </w:rPr>
        <w:t xml:space="preserve">12. RB, A., &amp; KR, S.K. (2021).</w:t>
      </w:r>
      <w:r w:rsidDel="00000000" w:rsidR="00000000" w:rsidRPr="00000000">
        <w:rPr>
          <w:rtl w:val="0"/>
        </w:rPr>
        <w:t xml:space="preserve"> Credit card fraud detection using artificial neural network. Global Transitions Proceedings, 2(1).</w:t>
      </w:r>
    </w:p>
    <w:p w:rsidR="00000000" w:rsidDel="00000000" w:rsidP="00000000" w:rsidRDefault="00000000" w:rsidRPr="00000000" w14:paraId="000000E7">
      <w:pPr>
        <w:keepLines w:val="1"/>
        <w:widowControl w:val="0"/>
        <w:spacing w:line="240" w:lineRule="auto"/>
        <w:rPr/>
      </w:pPr>
      <w:r w:rsidDel="00000000" w:rsidR="00000000" w:rsidRPr="00000000">
        <w:rPr>
          <w:b w:val="1"/>
          <w:bCs w:val="1"/>
          <w:rtl w:val="0"/>
        </w:rPr>
        <w:t xml:space="preserve">13. Rubaidi, Z.S., Ammar, B.B., &amp; Aouicha, M.B. (2022). </w:t>
      </w:r>
      <w:r w:rsidDel="00000000" w:rsidR="00000000" w:rsidRPr="00000000">
        <w:rPr>
          <w:rtl w:val="0"/>
        </w:rPr>
        <w:t xml:space="preserve">Fraud detection using large-scale imbalance dataset. International Journal on Artificial Intelligence Tools. </w:t>
      </w:r>
    </w:p>
    <w:p w:rsidR="00000000" w:rsidDel="00000000" w:rsidP="00000000" w:rsidRDefault="00000000" w:rsidRPr="00000000" w14:paraId="000000E8">
      <w:pPr>
        <w:keepLines w:val="1"/>
        <w:widowControl w:val="0"/>
        <w:spacing w:line="240" w:lineRule="auto"/>
        <w:rPr/>
      </w:pPr>
      <w:r w:rsidDel="00000000" w:rsidR="00000000" w:rsidRPr="00000000">
        <w:rPr>
          <w:b w:val="1"/>
          <w:bCs w:val="1"/>
          <w:rtl w:val="0"/>
        </w:rPr>
        <w:t xml:space="preserve">14. Adebayo, O.S., Favour-Bethy, T.A., Owolafe, O., &amp; Okunola, O.A. (2023).</w:t>
      </w:r>
      <w:r w:rsidDel="00000000" w:rsidR="00000000" w:rsidRPr="00000000">
        <w:rPr>
          <w:rtl w:val="0"/>
        </w:rPr>
        <w:t xml:space="preserve"> Comparative review of credit card fraud detection using machine learning and concept drift techniques. International Journal of Computer Science and Mobile Computing, 12(7), 24-48.</w:t>
      </w:r>
    </w:p>
    <w:p w:rsidR="00000000" w:rsidDel="00000000" w:rsidP="00000000" w:rsidRDefault="00000000" w:rsidRPr="00000000" w14:paraId="000000E9">
      <w:pPr>
        <w:keepLines w:val="1"/>
        <w:widowControl w:val="0"/>
        <w:spacing w:line="240" w:lineRule="auto"/>
        <w:rPr/>
      </w:pPr>
      <w:r w:rsidDel="00000000" w:rsidR="00000000" w:rsidRPr="00000000">
        <w:rPr>
          <w:b w:val="1"/>
          <w:bCs w:val="1"/>
          <w:rtl w:val="0"/>
        </w:rPr>
        <w:t xml:space="preserve">15. Lin, K., &amp; Gao, Y. (2022).</w:t>
      </w:r>
      <w:r w:rsidDel="00000000" w:rsidR="00000000" w:rsidRPr="00000000">
        <w:rPr>
          <w:rtl w:val="0"/>
        </w:rPr>
        <w:t xml:space="preserve"> Model interpretability of financial fraud detection by group SHAP. Expert Systems with Applications, 210, 118354.</w:t>
      </w:r>
    </w:p>
    <w:p w:rsidR="00000000" w:rsidDel="00000000" w:rsidP="00000000" w:rsidRDefault="00000000" w:rsidRPr="00000000" w14:paraId="000000EA">
      <w:pPr>
        <w:keepLines w:val="1"/>
        <w:widowControl w:val="0"/>
        <w:spacing w:line="240" w:lineRule="auto"/>
        <w:rPr/>
      </w:pPr>
      <w:r w:rsidDel="00000000" w:rsidR="00000000" w:rsidRPr="00000000">
        <w:rPr>
          <w:b w:val="1"/>
          <w:bCs w:val="1"/>
          <w:rtl w:val="0"/>
        </w:rPr>
        <w:t xml:space="preserve">16. Wang, H., Liang, Q., Hancock, J.T., &amp; Khoshgoftaar, T.M. (2024).</w:t>
      </w:r>
      <w:r w:rsidDel="00000000" w:rsidR="00000000" w:rsidRPr="00000000">
        <w:rPr>
          <w:rtl w:val="0"/>
        </w:rPr>
        <w:t xml:space="preserve"> Feature selection strategies: A comparative analysis of SHAP-value and importance-based methods. Journal of Big Data, 11(1).</w:t>
      </w: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073763"/>
      <w:sz w:val="32"/>
      <w:szCs w:val="32"/>
    </w:rPr>
  </w:style>
  <w:style w:type="paragraph" w:styleId="Heading2">
    <w:name w:val="heading 2"/>
    <w:basedOn w:val="Normal"/>
    <w:next w:val="Normal"/>
    <w:pPr>
      <w:keepNext w:val="1"/>
      <w:keepLines w:val="1"/>
      <w:spacing w:after="80" w:before="360" w:lineRule="auto"/>
      <w:ind w:firstLine="720"/>
    </w:pPr>
    <w:rPr>
      <w:color w:val="0b5394"/>
      <w:sz w:val="26"/>
      <w:szCs w:val="26"/>
    </w:rPr>
  </w:style>
  <w:style w:type="paragraph" w:styleId="Heading3">
    <w:name w:val="heading 3"/>
    <w:basedOn w:val="Normal"/>
    <w:next w:val="Normal"/>
    <w:pPr>
      <w:keepNext w:val="1"/>
      <w:keepLines w:val="1"/>
      <w:spacing w:after="80" w:before="280" w:lineRule="auto"/>
      <w:ind w:firstLine="720"/>
    </w:pPr>
    <w:rPr>
      <w:color w:val="0b5394"/>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color w:val="073763"/>
      <w:sz w:val="48"/>
      <w:szCs w:val="48"/>
    </w:rPr>
  </w:style>
  <w:style w:type="paragraph" w:styleId="Subtitle">
    <w:name w:val="Subtitle"/>
    <w:basedOn w:val="Normal"/>
    <w:next w:val="Normal"/>
    <w:pPr>
      <w:keepNext w:val="1"/>
      <w:keepLines w:val="1"/>
      <w:jc w:val="center"/>
    </w:pPr>
    <w:rPr>
      <w:i w:val="1"/>
      <w:iCs w:val="1"/>
      <w:color w:val="0b5394"/>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lee.hickey28@mail.dcu.ie" TargetMode="External"/><Relationship Id="rId7" Type="http://schemas.openxmlformats.org/officeDocument/2006/relationships/hyperlink" Target="mailto:emma.reen2@mail.dcu.ie" TargetMode="External"/><Relationship Id="rId8" Type="http://schemas.openxmlformats.org/officeDocument/2006/relationships/hyperlink" Target="mailto:sarah.ohanlon24@mail.dc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