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5BA" w14:textId="77777777" w:rsidR="00BE1491" w:rsidRDefault="00E874A0" w:rsidP="0086246B">
      <w:pPr>
        <w:pStyle w:val="Title"/>
      </w:pPr>
      <w:r>
        <w:t>Lean Business Model Canvas</w:t>
      </w:r>
    </w:p>
    <w:p w14:paraId="5B60FA14" w14:textId="77777777" w:rsidR="00BE1491" w:rsidRDefault="00E874A0" w:rsidP="0086246B">
      <w:pPr>
        <w:jc w:val="center"/>
        <w:rPr>
          <w:b/>
          <w:bCs/>
          <w:color w:val="388600"/>
          <w:sz w:val="36"/>
          <w:szCs w:val="44"/>
        </w:rPr>
      </w:pPr>
      <w:r w:rsidRPr="0086246B">
        <w:rPr>
          <w:b/>
          <w:bCs/>
          <w:color w:val="388600"/>
          <w:sz w:val="36"/>
          <w:szCs w:val="44"/>
        </w:rPr>
        <w:t>GreenGrid</w:t>
      </w:r>
      <w:r w:rsidRPr="0086246B">
        <w:rPr>
          <w:b/>
          <w:bCs/>
          <w:color w:val="388600"/>
          <w:sz w:val="36"/>
          <w:szCs w:val="44"/>
        </w:rPr>
        <w:t xml:space="preserve"> AI</w:t>
      </w:r>
    </w:p>
    <w:p w14:paraId="6EE06EEE" w14:textId="77777777" w:rsidR="0086246B" w:rsidRPr="0086246B" w:rsidRDefault="0086246B" w:rsidP="0086246B">
      <w:pPr>
        <w:jc w:val="center"/>
        <w:rPr>
          <w:b/>
          <w:bCs/>
          <w:color w:val="388600"/>
          <w:sz w:val="36"/>
          <w:szCs w:val="44"/>
        </w:rPr>
      </w:pPr>
    </w:p>
    <w:p w14:paraId="2B5C9E4E" w14:textId="62F92083" w:rsidR="00BE1491" w:rsidRDefault="00E874A0" w:rsidP="0086246B">
      <w:pPr>
        <w:jc w:val="center"/>
        <w:rPr>
          <w:i/>
          <w:iCs/>
          <w:color w:val="1F497D" w:themeColor="text2"/>
          <w:sz w:val="24"/>
          <w:szCs w:val="32"/>
        </w:rPr>
      </w:pPr>
      <w:r w:rsidRPr="0086246B">
        <w:rPr>
          <w:i/>
          <w:iCs/>
          <w:color w:val="1F497D" w:themeColor="text2"/>
          <w:sz w:val="24"/>
          <w:szCs w:val="32"/>
        </w:rPr>
        <w:t xml:space="preserve">An AI-Powered Energy Optimization Platform for Government and Public Sector </w:t>
      </w:r>
      <w:r w:rsidRPr="0086246B">
        <w:rPr>
          <w:i/>
          <w:iCs/>
          <w:color w:val="1F497D" w:themeColor="text2"/>
          <w:sz w:val="24"/>
          <w:szCs w:val="32"/>
        </w:rPr>
        <w:t>Infrastructure</w:t>
      </w:r>
    </w:p>
    <w:p w14:paraId="34EFCEBA" w14:textId="77777777" w:rsidR="0082759A" w:rsidRDefault="0082759A" w:rsidP="0086246B">
      <w:pPr>
        <w:jc w:val="center"/>
        <w:rPr>
          <w:i/>
          <w:iCs/>
          <w:color w:val="1F497D" w:themeColor="text2"/>
          <w:sz w:val="24"/>
          <w:szCs w:val="32"/>
        </w:rPr>
      </w:pPr>
    </w:p>
    <w:p w14:paraId="4F9A5963" w14:textId="0754643C" w:rsidR="0082759A" w:rsidRPr="0082759A" w:rsidRDefault="0082759A" w:rsidP="0086246B">
      <w:pPr>
        <w:jc w:val="center"/>
        <w:rPr>
          <w:b/>
          <w:bCs/>
          <w:sz w:val="24"/>
          <w:szCs w:val="32"/>
        </w:rPr>
      </w:pPr>
      <w:r w:rsidRPr="0082759A">
        <w:rPr>
          <w:b/>
          <w:bCs/>
          <w:sz w:val="24"/>
          <w:szCs w:val="32"/>
        </w:rPr>
        <w:t>Lee Hickey - 21407166</w:t>
      </w:r>
    </w:p>
    <w:p w14:paraId="10B4FCC1" w14:textId="11C09811" w:rsidR="00BE1491" w:rsidRDefault="00BE6C67" w:rsidP="0086246B">
      <w:pPr>
        <w:pStyle w:val="Heading1"/>
      </w:pPr>
      <w:r>
        <w:t xml:space="preserve">Market Validation </w:t>
      </w:r>
    </w:p>
    <w:p w14:paraId="0A5131F6" w14:textId="77777777" w:rsidR="00BE1491" w:rsidRPr="00792D02" w:rsidRDefault="00E874A0" w:rsidP="00792D02">
      <w:pPr>
        <w:pStyle w:val="Heading2"/>
      </w:pPr>
      <w:r w:rsidRPr="00792D02">
        <w:t>Research Methodology</w:t>
      </w:r>
    </w:p>
    <w:p w14:paraId="67F66688" w14:textId="6E190397" w:rsidR="00BE1491" w:rsidRPr="0086246B" w:rsidRDefault="00E874A0" w:rsidP="0086246B">
      <w:pPr>
        <w:rPr>
          <w:sz w:val="24"/>
          <w:szCs w:val="32"/>
        </w:rPr>
      </w:pPr>
      <w:r w:rsidRPr="0086246B">
        <w:rPr>
          <w:sz w:val="24"/>
          <w:szCs w:val="32"/>
        </w:rPr>
        <w:t xml:space="preserve">To validate the GreenGrid AI business concept, primary research was conducted through interviews with </w:t>
      </w:r>
      <w:r w:rsidR="00C779EE">
        <w:rPr>
          <w:sz w:val="24"/>
          <w:szCs w:val="32"/>
        </w:rPr>
        <w:t xml:space="preserve">a </w:t>
      </w:r>
      <w:r w:rsidRPr="0086246B">
        <w:rPr>
          <w:sz w:val="24"/>
          <w:szCs w:val="32"/>
        </w:rPr>
        <w:t>potential user</w:t>
      </w:r>
      <w:r w:rsidRPr="0086246B">
        <w:rPr>
          <w:sz w:val="24"/>
          <w:szCs w:val="32"/>
        </w:rPr>
        <w:t xml:space="preserve"> and </w:t>
      </w:r>
      <w:r w:rsidR="00C779EE">
        <w:rPr>
          <w:sz w:val="24"/>
          <w:szCs w:val="32"/>
        </w:rPr>
        <w:t xml:space="preserve">a </w:t>
      </w:r>
      <w:r w:rsidRPr="0086246B">
        <w:rPr>
          <w:sz w:val="24"/>
          <w:szCs w:val="32"/>
        </w:rPr>
        <w:t>domain expert</w:t>
      </w:r>
      <w:r w:rsidRPr="0086246B">
        <w:rPr>
          <w:sz w:val="24"/>
          <w:szCs w:val="32"/>
        </w:rPr>
        <w:t xml:space="preserve"> in the public sector energy management and sustainability space. This research aimed to understand current pain points, existing solutions, and receptivity to AI-powered alternatives in the Irish and broader European context.</w:t>
      </w:r>
    </w:p>
    <w:p w14:paraId="0D9CAECA" w14:textId="77777777" w:rsidR="00BE1491" w:rsidRDefault="00E874A0" w:rsidP="00792D02">
      <w:pPr>
        <w:pStyle w:val="Heading2"/>
      </w:pPr>
      <w:r w:rsidRPr="0086246B">
        <w:t>Interview Participants</w:t>
      </w:r>
    </w:p>
    <w:p w14:paraId="22F4EFDF" w14:textId="77777777" w:rsidR="008D659F" w:rsidRPr="008D659F" w:rsidRDefault="008D659F" w:rsidP="008D659F"/>
    <w:p w14:paraId="081D4AB8" w14:textId="24021884" w:rsidR="00BE1491" w:rsidRPr="008D659F" w:rsidRDefault="00E874A0" w:rsidP="0086246B">
      <w:pPr>
        <w:rPr>
          <w:b/>
          <w:bCs/>
          <w:sz w:val="24"/>
          <w:szCs w:val="32"/>
        </w:rPr>
      </w:pPr>
      <w:r w:rsidRPr="008D659F">
        <w:rPr>
          <w:b/>
          <w:bCs/>
          <w:sz w:val="24"/>
          <w:szCs w:val="32"/>
        </w:rPr>
        <w:t xml:space="preserve">Participant A </w:t>
      </w:r>
      <w:r w:rsidR="008D659F" w:rsidRPr="008D659F">
        <w:rPr>
          <w:b/>
          <w:bCs/>
          <w:sz w:val="24"/>
          <w:szCs w:val="32"/>
        </w:rPr>
        <w:t xml:space="preserve">- </w:t>
      </w:r>
      <w:r w:rsidR="008D659F" w:rsidRPr="008D659F">
        <w:rPr>
          <w:sz w:val="24"/>
          <w:szCs w:val="32"/>
        </w:rPr>
        <w:t>Participant</w:t>
      </w:r>
      <w:r w:rsidR="008D659F">
        <w:rPr>
          <w:sz w:val="24"/>
          <w:szCs w:val="32"/>
        </w:rPr>
        <w:t xml:space="preserve"> A</w:t>
      </w:r>
      <w:r w:rsidRPr="0086246B">
        <w:rPr>
          <w:sz w:val="24"/>
          <w:szCs w:val="32"/>
        </w:rPr>
        <w:t xml:space="preserve"> oversees energy management for </w:t>
      </w:r>
      <w:r w:rsidR="00687AFD">
        <w:rPr>
          <w:sz w:val="24"/>
          <w:szCs w:val="32"/>
        </w:rPr>
        <w:t>multiple</w:t>
      </w:r>
      <w:r w:rsidRPr="0086246B">
        <w:rPr>
          <w:sz w:val="24"/>
          <w:szCs w:val="32"/>
        </w:rPr>
        <w:t xml:space="preserve"> public buildings across Dublin, including civic offices, libraries, and community centres. With </w:t>
      </w:r>
      <w:r w:rsidR="00687AFD">
        <w:rPr>
          <w:sz w:val="24"/>
          <w:szCs w:val="32"/>
        </w:rPr>
        <w:t>many</w:t>
      </w:r>
      <w:r w:rsidRPr="0086246B">
        <w:rPr>
          <w:sz w:val="24"/>
          <w:szCs w:val="32"/>
        </w:rPr>
        <w:t xml:space="preserve"> years of experience in facilities management, </w:t>
      </w:r>
      <w:r w:rsidR="008D659F">
        <w:rPr>
          <w:sz w:val="24"/>
          <w:szCs w:val="32"/>
        </w:rPr>
        <w:t>they</w:t>
      </w:r>
      <w:r w:rsidRPr="0086246B">
        <w:rPr>
          <w:sz w:val="24"/>
          <w:szCs w:val="32"/>
        </w:rPr>
        <w:t xml:space="preserve"> </w:t>
      </w:r>
      <w:r w:rsidR="00687AFD">
        <w:rPr>
          <w:sz w:val="24"/>
          <w:szCs w:val="32"/>
        </w:rPr>
        <w:t>are</w:t>
      </w:r>
      <w:r w:rsidRPr="0086246B">
        <w:rPr>
          <w:sz w:val="24"/>
          <w:szCs w:val="32"/>
        </w:rPr>
        <w:t xml:space="preserve"> responsible for implementing the Council's Sustainable Energy Action Plan and reporting on building performance to senior management. </w:t>
      </w:r>
      <w:r w:rsidR="008D659F">
        <w:rPr>
          <w:sz w:val="24"/>
          <w:szCs w:val="32"/>
        </w:rPr>
        <w:t>They</w:t>
      </w:r>
      <w:r w:rsidRPr="0086246B">
        <w:rPr>
          <w:sz w:val="24"/>
          <w:szCs w:val="32"/>
        </w:rPr>
        <w:t xml:space="preserve"> expressed significant frustration with current manual processes.</w:t>
      </w:r>
    </w:p>
    <w:p w14:paraId="66C83102" w14:textId="77777777" w:rsidR="00BE1491" w:rsidRPr="0086246B" w:rsidRDefault="00BE1491" w:rsidP="0086246B">
      <w:pPr>
        <w:rPr>
          <w:sz w:val="24"/>
          <w:szCs w:val="32"/>
        </w:rPr>
      </w:pPr>
    </w:p>
    <w:p w14:paraId="75D6BA92" w14:textId="59BA904A" w:rsidR="00BE1491" w:rsidRPr="008D659F" w:rsidRDefault="00E874A0" w:rsidP="0086246B">
      <w:pPr>
        <w:rPr>
          <w:b/>
          <w:bCs/>
          <w:sz w:val="24"/>
          <w:szCs w:val="32"/>
        </w:rPr>
      </w:pPr>
      <w:r w:rsidRPr="008D659F">
        <w:rPr>
          <w:b/>
          <w:bCs/>
          <w:sz w:val="24"/>
          <w:szCs w:val="32"/>
        </w:rPr>
        <w:t xml:space="preserve">Participant B </w:t>
      </w:r>
      <w:r w:rsidR="008D659F" w:rsidRPr="008D659F">
        <w:rPr>
          <w:b/>
          <w:bCs/>
          <w:sz w:val="24"/>
          <w:szCs w:val="32"/>
        </w:rPr>
        <w:t xml:space="preserve">- </w:t>
      </w:r>
      <w:r w:rsidR="008D659F" w:rsidRPr="008D659F">
        <w:rPr>
          <w:sz w:val="24"/>
          <w:szCs w:val="32"/>
        </w:rPr>
        <w:t>Participant</w:t>
      </w:r>
      <w:r w:rsidR="008D659F">
        <w:rPr>
          <w:sz w:val="24"/>
          <w:szCs w:val="32"/>
        </w:rPr>
        <w:t xml:space="preserve"> B</w:t>
      </w:r>
      <w:r w:rsidRPr="0086246B">
        <w:rPr>
          <w:sz w:val="24"/>
          <w:szCs w:val="32"/>
        </w:rPr>
        <w:t xml:space="preserve"> works at </w:t>
      </w:r>
      <w:r w:rsidRPr="0086246B">
        <w:rPr>
          <w:sz w:val="24"/>
          <w:szCs w:val="32"/>
        </w:rPr>
        <w:t xml:space="preserve">an Irish sustainability consultancy firm based in </w:t>
      </w:r>
      <w:r w:rsidR="008D659F">
        <w:rPr>
          <w:sz w:val="24"/>
          <w:szCs w:val="32"/>
        </w:rPr>
        <w:t xml:space="preserve">southern region of Ireland </w:t>
      </w:r>
      <w:r w:rsidR="008D659F" w:rsidRPr="0086246B">
        <w:rPr>
          <w:sz w:val="24"/>
          <w:szCs w:val="32"/>
        </w:rPr>
        <w:t>that</w:t>
      </w:r>
      <w:r w:rsidRPr="0086246B">
        <w:rPr>
          <w:sz w:val="24"/>
          <w:szCs w:val="32"/>
        </w:rPr>
        <w:t xml:space="preserve"> </w:t>
      </w:r>
      <w:r w:rsidR="008D659F" w:rsidRPr="0086246B">
        <w:rPr>
          <w:sz w:val="24"/>
          <w:szCs w:val="32"/>
        </w:rPr>
        <w:t>specializes</w:t>
      </w:r>
      <w:r w:rsidRPr="0086246B">
        <w:rPr>
          <w:sz w:val="24"/>
          <w:szCs w:val="32"/>
        </w:rPr>
        <w:t xml:space="preserve"> in helping public and private sector organisations achieve their decarbonisation targets. With a background in environmental engineering </w:t>
      </w:r>
      <w:r w:rsidRPr="0086246B">
        <w:rPr>
          <w:sz w:val="24"/>
          <w:szCs w:val="32"/>
        </w:rPr>
        <w:t>and</w:t>
      </w:r>
      <w:r w:rsidR="008D659F">
        <w:rPr>
          <w:sz w:val="24"/>
          <w:szCs w:val="32"/>
        </w:rPr>
        <w:t xml:space="preserve"> many</w:t>
      </w:r>
      <w:r w:rsidRPr="0086246B">
        <w:rPr>
          <w:sz w:val="24"/>
          <w:szCs w:val="32"/>
        </w:rPr>
        <w:t xml:space="preserve"> years of experience advising local authorities across Munster, </w:t>
      </w:r>
      <w:r w:rsidR="008D659F">
        <w:rPr>
          <w:sz w:val="24"/>
          <w:szCs w:val="32"/>
        </w:rPr>
        <w:t>Participant B</w:t>
      </w:r>
      <w:r w:rsidRPr="0086246B">
        <w:rPr>
          <w:sz w:val="24"/>
          <w:szCs w:val="32"/>
        </w:rPr>
        <w:t xml:space="preserve"> provides strategic guidance on energy efficiency projects and</w:t>
      </w:r>
      <w:r w:rsidR="00687AFD">
        <w:rPr>
          <w:sz w:val="24"/>
          <w:szCs w:val="32"/>
        </w:rPr>
        <w:t xml:space="preserve"> environmental, social and governance (ESG) </w:t>
      </w:r>
      <w:r w:rsidR="00687AFD" w:rsidRPr="0086246B">
        <w:rPr>
          <w:sz w:val="24"/>
          <w:szCs w:val="32"/>
        </w:rPr>
        <w:t>compliance</w:t>
      </w:r>
      <w:r w:rsidRPr="0086246B">
        <w:rPr>
          <w:sz w:val="24"/>
          <w:szCs w:val="32"/>
        </w:rPr>
        <w:t xml:space="preserve">. </w:t>
      </w:r>
      <w:r w:rsidR="00687AFD">
        <w:rPr>
          <w:sz w:val="24"/>
          <w:szCs w:val="32"/>
        </w:rPr>
        <w:t>They</w:t>
      </w:r>
      <w:r w:rsidRPr="0086246B">
        <w:rPr>
          <w:sz w:val="24"/>
          <w:szCs w:val="32"/>
        </w:rPr>
        <w:t xml:space="preserve"> ha</w:t>
      </w:r>
      <w:r w:rsidR="00687AFD">
        <w:rPr>
          <w:sz w:val="24"/>
          <w:szCs w:val="32"/>
        </w:rPr>
        <w:t>ve</w:t>
      </w:r>
      <w:r w:rsidRPr="0086246B">
        <w:rPr>
          <w:sz w:val="24"/>
          <w:szCs w:val="32"/>
        </w:rPr>
        <w:t xml:space="preserve"> worked on over 30 public sector sustainability projects across Ireland.</w:t>
      </w:r>
    </w:p>
    <w:p w14:paraId="7617CE72" w14:textId="77777777" w:rsidR="00BE1491" w:rsidRDefault="00E874A0" w:rsidP="00792D02">
      <w:pPr>
        <w:pStyle w:val="Heading2"/>
      </w:pPr>
      <w:r w:rsidRPr="0086246B">
        <w:t>Key Insights from Interviews</w:t>
      </w:r>
    </w:p>
    <w:p w14:paraId="40311C91" w14:textId="77777777" w:rsidR="008D659F" w:rsidRPr="008D659F" w:rsidRDefault="008D659F" w:rsidP="008D659F"/>
    <w:p w14:paraId="0A57D212" w14:textId="1EFEA07B" w:rsidR="00BE1491" w:rsidRPr="0086246B" w:rsidRDefault="00E874A0" w:rsidP="0086246B">
      <w:pPr>
        <w:rPr>
          <w:sz w:val="24"/>
          <w:szCs w:val="32"/>
        </w:rPr>
      </w:pPr>
      <w:r w:rsidRPr="0086246B">
        <w:rPr>
          <w:b/>
          <w:sz w:val="24"/>
          <w:szCs w:val="32"/>
        </w:rPr>
        <w:t xml:space="preserve">Pain Point Validation: </w:t>
      </w:r>
      <w:r w:rsidRPr="0086246B">
        <w:rPr>
          <w:sz w:val="24"/>
          <w:szCs w:val="32"/>
        </w:rPr>
        <w:t xml:space="preserve">Both participants confirmed that energy waste in public buildings is a significant and ongoing challenge in Ireland. </w:t>
      </w:r>
      <w:r w:rsidR="008D659F">
        <w:rPr>
          <w:sz w:val="24"/>
          <w:szCs w:val="32"/>
        </w:rPr>
        <w:t>Participant A</w:t>
      </w:r>
      <w:r w:rsidRPr="0086246B">
        <w:rPr>
          <w:sz w:val="24"/>
          <w:szCs w:val="32"/>
        </w:rPr>
        <w:t xml:space="preserve"> noted: "We're still relying on quarterly energy bills to understand our consumption. By the time I spot an issue, we've already wasted thousands of euros. The council has ambitious climate targets for 2030, but we don't have the real-time visibility to track whether we're on course." </w:t>
      </w:r>
      <w:r w:rsidR="008D659F">
        <w:rPr>
          <w:sz w:val="24"/>
          <w:szCs w:val="32"/>
        </w:rPr>
        <w:t>Participant B</w:t>
      </w:r>
      <w:r w:rsidRPr="0086246B">
        <w:rPr>
          <w:sz w:val="24"/>
          <w:szCs w:val="32"/>
        </w:rPr>
        <w:t xml:space="preserve"> added </w:t>
      </w:r>
      <w:r w:rsidR="00D96971">
        <w:rPr>
          <w:sz w:val="24"/>
          <w:szCs w:val="32"/>
        </w:rPr>
        <w:t xml:space="preserve">on to a similar point </w:t>
      </w:r>
      <w:r w:rsidRPr="0086246B">
        <w:rPr>
          <w:sz w:val="24"/>
          <w:szCs w:val="32"/>
        </w:rPr>
        <w:t xml:space="preserve">from </w:t>
      </w:r>
      <w:r w:rsidR="00D96971">
        <w:rPr>
          <w:sz w:val="24"/>
          <w:szCs w:val="32"/>
        </w:rPr>
        <w:t>their</w:t>
      </w:r>
      <w:r w:rsidRPr="0086246B">
        <w:rPr>
          <w:sz w:val="24"/>
          <w:szCs w:val="32"/>
        </w:rPr>
        <w:t xml:space="preserve"> consultancy perspective: "I </w:t>
      </w:r>
      <w:r w:rsidRPr="0086246B">
        <w:rPr>
          <w:sz w:val="24"/>
          <w:szCs w:val="32"/>
        </w:rPr>
        <w:lastRenderedPageBreak/>
        <w:t>see this across every local authority I work with. They have the political will to decarbonise, but the tools haven't caught up with the ambition."</w:t>
      </w:r>
    </w:p>
    <w:p w14:paraId="133E03BC" w14:textId="77777777" w:rsidR="00564509" w:rsidRDefault="00564509" w:rsidP="00564509">
      <w:pPr>
        <w:rPr>
          <w:b/>
          <w:sz w:val="24"/>
          <w:szCs w:val="32"/>
        </w:rPr>
      </w:pPr>
    </w:p>
    <w:p w14:paraId="20835B01" w14:textId="0CA41CD1" w:rsidR="002944A6" w:rsidRPr="00564509" w:rsidRDefault="00E874A0" w:rsidP="00564509">
      <w:pPr>
        <w:pStyle w:val="ListParagraph"/>
        <w:numPr>
          <w:ilvl w:val="0"/>
          <w:numId w:val="11"/>
        </w:numPr>
        <w:rPr>
          <w:sz w:val="24"/>
          <w:szCs w:val="32"/>
        </w:rPr>
      </w:pPr>
      <w:r w:rsidRPr="00564509">
        <w:rPr>
          <w:b/>
          <w:sz w:val="24"/>
          <w:szCs w:val="32"/>
        </w:rPr>
        <w:t xml:space="preserve">Current Solutions Are Inadequate: </w:t>
      </w:r>
      <w:r w:rsidRPr="00564509">
        <w:rPr>
          <w:sz w:val="24"/>
          <w:szCs w:val="32"/>
        </w:rPr>
        <w:t xml:space="preserve">Existing alternatives were described as fragmented and insufficient. </w:t>
      </w:r>
      <w:r w:rsidR="008D659F" w:rsidRPr="00564509">
        <w:rPr>
          <w:sz w:val="24"/>
          <w:szCs w:val="32"/>
        </w:rPr>
        <w:t>Participant A</w:t>
      </w:r>
      <w:r w:rsidRPr="00564509">
        <w:rPr>
          <w:sz w:val="24"/>
          <w:szCs w:val="32"/>
        </w:rPr>
        <w:t xml:space="preserve"> </w:t>
      </w:r>
      <w:r w:rsidR="002944A6" w:rsidRPr="00564509">
        <w:rPr>
          <w:sz w:val="24"/>
          <w:szCs w:val="32"/>
        </w:rPr>
        <w:t>noted that “W</w:t>
      </w:r>
      <w:r w:rsidRPr="00564509">
        <w:rPr>
          <w:sz w:val="24"/>
          <w:szCs w:val="32"/>
        </w:rPr>
        <w:t>e have a basic</w:t>
      </w:r>
      <w:r w:rsidR="002944A6" w:rsidRPr="00564509">
        <w:rPr>
          <w:sz w:val="24"/>
          <w:szCs w:val="32"/>
        </w:rPr>
        <w:t xml:space="preserve"> building management service (</w:t>
      </w:r>
      <w:r w:rsidRPr="00564509">
        <w:rPr>
          <w:sz w:val="24"/>
          <w:szCs w:val="32"/>
        </w:rPr>
        <w:t>BMS</w:t>
      </w:r>
      <w:r w:rsidR="002944A6" w:rsidRPr="00564509">
        <w:rPr>
          <w:sz w:val="24"/>
          <w:szCs w:val="32"/>
        </w:rPr>
        <w:t>)</w:t>
      </w:r>
      <w:r w:rsidRPr="00564509">
        <w:rPr>
          <w:sz w:val="24"/>
          <w:szCs w:val="32"/>
        </w:rPr>
        <w:t xml:space="preserve"> in our main civic building, but it's essentially a glorified thermostat. No predictive capability, no integration with weather data, nothing automated. For our smaller buildings, we're literally tracking energy use in Excel spreadsheets.</w:t>
      </w:r>
      <w:r w:rsidRPr="00564509">
        <w:rPr>
          <w:sz w:val="24"/>
          <w:szCs w:val="32"/>
        </w:rPr>
        <w:t xml:space="preserve"> </w:t>
      </w:r>
    </w:p>
    <w:p w14:paraId="5AECE4F4" w14:textId="77DAD0A6" w:rsidR="00BE1491" w:rsidRPr="0086246B" w:rsidRDefault="008D659F" w:rsidP="0086246B">
      <w:pPr>
        <w:rPr>
          <w:sz w:val="24"/>
          <w:szCs w:val="32"/>
        </w:rPr>
      </w:pPr>
      <w:r>
        <w:rPr>
          <w:sz w:val="24"/>
          <w:szCs w:val="32"/>
        </w:rPr>
        <w:t>Participant B</w:t>
      </w:r>
      <w:r w:rsidR="00E874A0" w:rsidRPr="0086246B">
        <w:rPr>
          <w:sz w:val="24"/>
          <w:szCs w:val="32"/>
        </w:rPr>
        <w:t xml:space="preserve"> confirmed this pattern: "The standard approach in Ireland is still annual energy audits. You get a nice PDF report, implement a few recommendations, and then nothing until next year</w:t>
      </w:r>
      <w:r w:rsidR="002944A6">
        <w:rPr>
          <w:sz w:val="24"/>
          <w:szCs w:val="32"/>
        </w:rPr>
        <w:t>”</w:t>
      </w:r>
      <w:r w:rsidR="00E874A0" w:rsidRPr="0086246B">
        <w:rPr>
          <w:sz w:val="24"/>
          <w:szCs w:val="32"/>
        </w:rPr>
        <w:t>. It's completely reactive</w:t>
      </w:r>
      <w:r w:rsidR="002944A6">
        <w:rPr>
          <w:sz w:val="24"/>
          <w:szCs w:val="32"/>
        </w:rPr>
        <w:t xml:space="preserve">, not proactive, and that is my motivation to our slow moving thought process. </w:t>
      </w:r>
    </w:p>
    <w:p w14:paraId="4D184453" w14:textId="77777777" w:rsidR="00BE1491" w:rsidRPr="0086246B" w:rsidRDefault="00BE1491" w:rsidP="0086246B">
      <w:pPr>
        <w:rPr>
          <w:sz w:val="24"/>
          <w:szCs w:val="32"/>
        </w:rPr>
      </w:pPr>
    </w:p>
    <w:p w14:paraId="08D53EE7" w14:textId="4F45B430" w:rsidR="002944A6" w:rsidRPr="00564509" w:rsidRDefault="00E874A0" w:rsidP="00564509">
      <w:pPr>
        <w:pStyle w:val="ListParagraph"/>
        <w:numPr>
          <w:ilvl w:val="0"/>
          <w:numId w:val="11"/>
        </w:numPr>
        <w:rPr>
          <w:sz w:val="24"/>
          <w:szCs w:val="32"/>
        </w:rPr>
      </w:pPr>
      <w:r w:rsidRPr="00564509">
        <w:rPr>
          <w:b/>
          <w:sz w:val="24"/>
          <w:szCs w:val="32"/>
        </w:rPr>
        <w:t xml:space="preserve">AI Receptivity and Irish Market Context: </w:t>
      </w:r>
      <w:r w:rsidRPr="00564509">
        <w:rPr>
          <w:sz w:val="24"/>
          <w:szCs w:val="32"/>
        </w:rPr>
        <w:t xml:space="preserve">There was strong interest in AI-powered solutions, with both participants noting increased openness in the Irish public sector. </w:t>
      </w:r>
      <w:r w:rsidR="008D659F" w:rsidRPr="00564509">
        <w:rPr>
          <w:sz w:val="24"/>
          <w:szCs w:val="32"/>
        </w:rPr>
        <w:t>Participant B</w:t>
      </w:r>
      <w:r w:rsidRPr="00564509">
        <w:rPr>
          <w:sz w:val="24"/>
          <w:szCs w:val="32"/>
        </w:rPr>
        <w:t xml:space="preserve"> observed: "The Climate Action Plan 2024 has put real pressure on local authorities. They're now mandated to reduce emissions by 51% by 2030. That regulatory push is making councils much more receptive to innovative solutions. Three years ago, AI in building management </w:t>
      </w:r>
      <w:r w:rsidR="002944A6" w:rsidRPr="00564509">
        <w:rPr>
          <w:sz w:val="24"/>
          <w:szCs w:val="32"/>
        </w:rPr>
        <w:t>seemed</w:t>
      </w:r>
      <w:r w:rsidRPr="00564509">
        <w:rPr>
          <w:sz w:val="24"/>
          <w:szCs w:val="32"/>
        </w:rPr>
        <w:t xml:space="preserve"> futuristic</w:t>
      </w:r>
      <w:r w:rsidR="002944A6" w:rsidRPr="00564509">
        <w:rPr>
          <w:sz w:val="24"/>
          <w:szCs w:val="32"/>
        </w:rPr>
        <w:t xml:space="preserve">, </w:t>
      </w:r>
      <w:r w:rsidRPr="00564509">
        <w:rPr>
          <w:sz w:val="24"/>
          <w:szCs w:val="32"/>
        </w:rPr>
        <w:t xml:space="preserve">now it's </w:t>
      </w:r>
      <w:r w:rsidRPr="00564509">
        <w:rPr>
          <w:sz w:val="24"/>
          <w:szCs w:val="32"/>
        </w:rPr>
        <w:t xml:space="preserve">necessary." </w:t>
      </w:r>
    </w:p>
    <w:p w14:paraId="3701FC45" w14:textId="5B528C17" w:rsidR="00BE1491" w:rsidRPr="0086246B" w:rsidRDefault="008D659F" w:rsidP="0086246B">
      <w:pPr>
        <w:rPr>
          <w:sz w:val="24"/>
          <w:szCs w:val="32"/>
        </w:rPr>
      </w:pPr>
      <w:r>
        <w:rPr>
          <w:sz w:val="24"/>
          <w:szCs w:val="32"/>
        </w:rPr>
        <w:t>Participant A</w:t>
      </w:r>
      <w:r w:rsidR="00E874A0" w:rsidRPr="0086246B">
        <w:rPr>
          <w:sz w:val="24"/>
          <w:szCs w:val="32"/>
        </w:rPr>
        <w:t xml:space="preserve"> agreed</w:t>
      </w:r>
      <w:r w:rsidR="002944A6">
        <w:rPr>
          <w:sz w:val="24"/>
          <w:szCs w:val="32"/>
        </w:rPr>
        <w:t xml:space="preserve"> with a desire to find an integrative system complex enough to compute their already existing metrics without massive computational cost</w:t>
      </w:r>
      <w:r w:rsidR="00E874A0" w:rsidRPr="0086246B">
        <w:rPr>
          <w:sz w:val="24"/>
          <w:szCs w:val="32"/>
        </w:rPr>
        <w:t xml:space="preserve"> </w:t>
      </w:r>
    </w:p>
    <w:p w14:paraId="6237ADEB" w14:textId="77777777" w:rsidR="00BE1491" w:rsidRPr="0086246B" w:rsidRDefault="00BE1491" w:rsidP="0086246B">
      <w:pPr>
        <w:rPr>
          <w:sz w:val="24"/>
          <w:szCs w:val="32"/>
        </w:rPr>
      </w:pPr>
    </w:p>
    <w:p w14:paraId="2211D0CC" w14:textId="1CB93228" w:rsidR="002944A6" w:rsidRPr="00564509" w:rsidRDefault="00E874A0" w:rsidP="00564509">
      <w:pPr>
        <w:pStyle w:val="ListParagraph"/>
        <w:numPr>
          <w:ilvl w:val="0"/>
          <w:numId w:val="11"/>
        </w:numPr>
        <w:rPr>
          <w:sz w:val="24"/>
          <w:szCs w:val="32"/>
        </w:rPr>
      </w:pPr>
      <w:r w:rsidRPr="00564509">
        <w:rPr>
          <w:b/>
          <w:sz w:val="24"/>
          <w:szCs w:val="32"/>
        </w:rPr>
        <w:t xml:space="preserve">Integration and Data Security Concerns: </w:t>
      </w:r>
      <w:r w:rsidRPr="00564509">
        <w:rPr>
          <w:sz w:val="24"/>
          <w:szCs w:val="32"/>
        </w:rPr>
        <w:t xml:space="preserve">Both participants emphasized the importance of working with existing infrastructure. </w:t>
      </w:r>
      <w:r w:rsidRPr="00564509">
        <w:rPr>
          <w:sz w:val="24"/>
          <w:szCs w:val="32"/>
        </w:rPr>
        <w:t xml:space="preserve">Any solution </w:t>
      </w:r>
      <w:r w:rsidR="002944A6" w:rsidRPr="00564509">
        <w:rPr>
          <w:sz w:val="24"/>
          <w:szCs w:val="32"/>
        </w:rPr>
        <w:t>must</w:t>
      </w:r>
      <w:r w:rsidRPr="00564509">
        <w:rPr>
          <w:sz w:val="24"/>
          <w:szCs w:val="32"/>
        </w:rPr>
        <w:t xml:space="preserve"> work with what </w:t>
      </w:r>
      <w:r w:rsidR="002944A6" w:rsidRPr="00564509">
        <w:rPr>
          <w:sz w:val="24"/>
          <w:szCs w:val="32"/>
        </w:rPr>
        <w:t>their respective workplaces have already</w:t>
      </w:r>
      <w:r w:rsidRPr="00564509">
        <w:rPr>
          <w:sz w:val="24"/>
          <w:szCs w:val="32"/>
        </w:rPr>
        <w:t xml:space="preserve"> got. </w:t>
      </w:r>
      <w:r w:rsidR="002944A6" w:rsidRPr="00564509">
        <w:rPr>
          <w:sz w:val="24"/>
          <w:szCs w:val="32"/>
        </w:rPr>
        <w:t>There are smart</w:t>
      </w:r>
      <w:r w:rsidRPr="00564509">
        <w:rPr>
          <w:sz w:val="24"/>
          <w:szCs w:val="32"/>
        </w:rPr>
        <w:t xml:space="preserve"> meters in most buildings now thanks to SEAI grants, but they're not being used to their full potential</w:t>
      </w:r>
      <w:r w:rsidR="002944A6" w:rsidRPr="00564509">
        <w:rPr>
          <w:sz w:val="24"/>
          <w:szCs w:val="32"/>
        </w:rPr>
        <w:t xml:space="preserve"> due to the lack of integrative network</w:t>
      </w:r>
      <w:r w:rsidRPr="00564509">
        <w:rPr>
          <w:sz w:val="24"/>
          <w:szCs w:val="32"/>
        </w:rPr>
        <w:t xml:space="preserve">. </w:t>
      </w:r>
    </w:p>
    <w:p w14:paraId="0D17FBD2" w14:textId="5355EA7E" w:rsidR="00BE1491" w:rsidRPr="0086246B" w:rsidRDefault="008D659F" w:rsidP="0086246B">
      <w:pPr>
        <w:rPr>
          <w:sz w:val="24"/>
          <w:szCs w:val="32"/>
        </w:rPr>
      </w:pPr>
      <w:r>
        <w:rPr>
          <w:sz w:val="24"/>
          <w:szCs w:val="32"/>
        </w:rPr>
        <w:t>Participant B</w:t>
      </w:r>
      <w:r w:rsidR="00E874A0" w:rsidRPr="0086246B">
        <w:rPr>
          <w:sz w:val="24"/>
          <w:szCs w:val="32"/>
        </w:rPr>
        <w:t xml:space="preserve"> raised the public sector procurement angle: "GDPR compliance and data residency are non-negotiable for Irish local authorities. If you're storing building energy data, it needs to be clear where that data lives and who has access</w:t>
      </w:r>
      <w:r w:rsidR="002944A6">
        <w:rPr>
          <w:sz w:val="24"/>
          <w:szCs w:val="32"/>
        </w:rPr>
        <w:t>”</w:t>
      </w:r>
      <w:r w:rsidR="00E874A0" w:rsidRPr="0086246B">
        <w:rPr>
          <w:sz w:val="24"/>
          <w:szCs w:val="32"/>
        </w:rPr>
        <w:t xml:space="preserve">. </w:t>
      </w:r>
      <w:r w:rsidR="002944A6">
        <w:rPr>
          <w:sz w:val="24"/>
          <w:szCs w:val="32"/>
        </w:rPr>
        <w:t>It is evident that g</w:t>
      </w:r>
      <w:r w:rsidR="00E874A0" w:rsidRPr="0086246B">
        <w:rPr>
          <w:sz w:val="24"/>
          <w:szCs w:val="32"/>
        </w:rPr>
        <w:t>overnment clients will ask these questions upfront.</w:t>
      </w:r>
    </w:p>
    <w:p w14:paraId="6C246CE5" w14:textId="77777777" w:rsidR="00BE1491" w:rsidRPr="0086246B" w:rsidRDefault="00BE1491" w:rsidP="0086246B">
      <w:pPr>
        <w:rPr>
          <w:sz w:val="24"/>
          <w:szCs w:val="32"/>
        </w:rPr>
      </w:pPr>
    </w:p>
    <w:p w14:paraId="5BE09F8E" w14:textId="51FD2ADC" w:rsidR="002944A6" w:rsidRPr="00564509" w:rsidRDefault="00E874A0" w:rsidP="00564509">
      <w:pPr>
        <w:pStyle w:val="ListParagraph"/>
        <w:numPr>
          <w:ilvl w:val="0"/>
          <w:numId w:val="11"/>
        </w:numPr>
        <w:rPr>
          <w:sz w:val="24"/>
          <w:szCs w:val="32"/>
        </w:rPr>
      </w:pPr>
      <w:r w:rsidRPr="00564509">
        <w:rPr>
          <w:b/>
          <w:sz w:val="24"/>
          <w:szCs w:val="32"/>
        </w:rPr>
        <w:t xml:space="preserve">Willingness to Pay and ROI Expectations: </w:t>
      </w:r>
      <w:r w:rsidR="00632C39" w:rsidRPr="00564509">
        <w:rPr>
          <w:bCs/>
          <w:sz w:val="24"/>
          <w:szCs w:val="32"/>
        </w:rPr>
        <w:t xml:space="preserve">It is no surprise the wealth of this country which is evident through my interactions with both of my participants. </w:t>
      </w:r>
      <w:r w:rsidRPr="00564509">
        <w:rPr>
          <w:sz w:val="24"/>
          <w:szCs w:val="32"/>
        </w:rPr>
        <w:t>Both participants indicated budget availability for</w:t>
      </w:r>
      <w:r w:rsidR="00632C39" w:rsidRPr="00564509">
        <w:rPr>
          <w:sz w:val="24"/>
          <w:szCs w:val="32"/>
        </w:rPr>
        <w:t xml:space="preserve"> such</w:t>
      </w:r>
      <w:r w:rsidRPr="00564509">
        <w:rPr>
          <w:sz w:val="24"/>
          <w:szCs w:val="32"/>
        </w:rPr>
        <w:t xml:space="preserve"> solutions with demonstrable ROI. </w:t>
      </w:r>
      <w:r w:rsidR="008D659F" w:rsidRPr="00564509">
        <w:rPr>
          <w:sz w:val="24"/>
          <w:szCs w:val="32"/>
        </w:rPr>
        <w:t>Participant A</w:t>
      </w:r>
      <w:r w:rsidRPr="00564509">
        <w:rPr>
          <w:sz w:val="24"/>
          <w:szCs w:val="32"/>
        </w:rPr>
        <w:t xml:space="preserve"> confirmed</w:t>
      </w:r>
      <w:r w:rsidR="00632C39" w:rsidRPr="00564509">
        <w:rPr>
          <w:sz w:val="24"/>
          <w:szCs w:val="32"/>
        </w:rPr>
        <w:t xml:space="preserve"> an estimated</w:t>
      </w:r>
      <w:r w:rsidRPr="00564509">
        <w:rPr>
          <w:sz w:val="24"/>
          <w:szCs w:val="32"/>
        </w:rPr>
        <w:t xml:space="preserve"> annual energy budget </w:t>
      </w:r>
      <w:r w:rsidR="00632C39" w:rsidRPr="00564509">
        <w:rPr>
          <w:sz w:val="24"/>
          <w:szCs w:val="32"/>
        </w:rPr>
        <w:t>north of €200,000</w:t>
      </w:r>
      <w:r w:rsidRPr="00564509">
        <w:rPr>
          <w:sz w:val="24"/>
          <w:szCs w:val="32"/>
        </w:rPr>
        <w:t xml:space="preserve"> </w:t>
      </w:r>
      <w:r w:rsidR="00632C39" w:rsidRPr="00564509">
        <w:rPr>
          <w:sz w:val="24"/>
          <w:szCs w:val="32"/>
        </w:rPr>
        <w:t>so a desirable</w:t>
      </w:r>
      <w:r w:rsidRPr="00564509">
        <w:rPr>
          <w:sz w:val="24"/>
          <w:szCs w:val="32"/>
        </w:rPr>
        <w:t xml:space="preserve"> </w:t>
      </w:r>
      <w:r w:rsidR="00632C39" w:rsidRPr="00564509">
        <w:rPr>
          <w:sz w:val="24"/>
          <w:szCs w:val="32"/>
        </w:rPr>
        <w:t>10-</w:t>
      </w:r>
      <w:r w:rsidRPr="00564509">
        <w:rPr>
          <w:sz w:val="24"/>
          <w:szCs w:val="32"/>
        </w:rPr>
        <w:t>15</w:t>
      </w:r>
      <w:r w:rsidRPr="00564509">
        <w:rPr>
          <w:sz w:val="24"/>
          <w:szCs w:val="32"/>
        </w:rPr>
        <w:t>% savings, that's €</w:t>
      </w:r>
      <w:r w:rsidR="00632C39" w:rsidRPr="00564509">
        <w:rPr>
          <w:sz w:val="24"/>
          <w:szCs w:val="32"/>
        </w:rPr>
        <w:t>20-30</w:t>
      </w:r>
      <w:r w:rsidRPr="00564509">
        <w:rPr>
          <w:sz w:val="24"/>
          <w:szCs w:val="32"/>
        </w:rPr>
        <w:t xml:space="preserve">K back into public services. The business case practically writes itself, and it </w:t>
      </w:r>
      <w:r w:rsidR="00632C39" w:rsidRPr="00564509">
        <w:rPr>
          <w:sz w:val="24"/>
          <w:szCs w:val="32"/>
        </w:rPr>
        <w:t xml:space="preserve">may </w:t>
      </w:r>
      <w:r w:rsidRPr="00564509">
        <w:rPr>
          <w:sz w:val="24"/>
          <w:szCs w:val="32"/>
        </w:rPr>
        <w:t>help</w:t>
      </w:r>
      <w:r w:rsidRPr="00564509">
        <w:rPr>
          <w:sz w:val="24"/>
          <w:szCs w:val="32"/>
        </w:rPr>
        <w:t xml:space="preserve"> meet</w:t>
      </w:r>
      <w:r w:rsidRPr="00564509">
        <w:rPr>
          <w:sz w:val="24"/>
          <w:szCs w:val="32"/>
        </w:rPr>
        <w:t xml:space="preserve"> public sector energy efficiency targets</w:t>
      </w:r>
      <w:r w:rsidRPr="00564509">
        <w:rPr>
          <w:sz w:val="24"/>
          <w:szCs w:val="32"/>
        </w:rPr>
        <w:t>.</w:t>
      </w:r>
      <w:r w:rsidRPr="00564509">
        <w:rPr>
          <w:sz w:val="24"/>
          <w:szCs w:val="32"/>
        </w:rPr>
        <w:t xml:space="preserve"> </w:t>
      </w:r>
    </w:p>
    <w:p w14:paraId="4C728394" w14:textId="216CE4F2" w:rsidR="00BE1491" w:rsidRDefault="00BE1491" w:rsidP="0086246B">
      <w:pPr>
        <w:rPr>
          <w:sz w:val="24"/>
          <w:szCs w:val="32"/>
        </w:rPr>
      </w:pPr>
    </w:p>
    <w:p w14:paraId="33A86D40" w14:textId="5F740A50" w:rsidR="007134B8" w:rsidRDefault="00632C39" w:rsidP="0086246B">
      <w:pPr>
        <w:rPr>
          <w:sz w:val="24"/>
          <w:szCs w:val="32"/>
        </w:rPr>
      </w:pPr>
      <w:r>
        <w:rPr>
          <w:sz w:val="24"/>
          <w:szCs w:val="32"/>
        </w:rPr>
        <w:t xml:space="preserve">It goes without saying that there is more to be done within this area with major companies such as GridBeyond, Positive Carbon and FeedAlpha conducting excellent work within their respective capacities but not quite exceeding their </w:t>
      </w:r>
      <w:r w:rsidR="007134B8">
        <w:rPr>
          <w:sz w:val="24"/>
          <w:szCs w:val="32"/>
        </w:rPr>
        <w:t>potential</w:t>
      </w:r>
      <w:r>
        <w:rPr>
          <w:sz w:val="24"/>
          <w:szCs w:val="32"/>
        </w:rPr>
        <w:t xml:space="preserve">.  </w:t>
      </w:r>
    </w:p>
    <w:p w14:paraId="385FB19B" w14:textId="77777777" w:rsidR="007134B8" w:rsidRPr="0086246B" w:rsidRDefault="007134B8" w:rsidP="0086246B">
      <w:pPr>
        <w:rPr>
          <w:sz w:val="24"/>
          <w:szCs w:val="32"/>
        </w:rPr>
      </w:pPr>
    </w:p>
    <w:p w14:paraId="777BF27F" w14:textId="6AA6585A" w:rsidR="00BE1491" w:rsidRPr="0086246B" w:rsidRDefault="00E874A0" w:rsidP="00792D02">
      <w:pPr>
        <w:pStyle w:val="Heading1"/>
      </w:pPr>
      <w:r w:rsidRPr="0086246B">
        <w:lastRenderedPageBreak/>
        <w:t>Conclusion</w:t>
      </w:r>
    </w:p>
    <w:p w14:paraId="173F1C4E" w14:textId="77777777" w:rsidR="00CB5543" w:rsidRDefault="00E874A0" w:rsidP="0086246B">
      <w:pPr>
        <w:rPr>
          <w:sz w:val="24"/>
          <w:szCs w:val="32"/>
        </w:rPr>
      </w:pPr>
      <w:r w:rsidRPr="0086246B">
        <w:rPr>
          <w:sz w:val="24"/>
          <w:szCs w:val="32"/>
        </w:rPr>
        <w:t>The market validation research strongly supports the GreenGrid AI value proposition within the Irish and broader European public sector context. The identified problems are real and pressing, driven by regulatory mandates like Ireland's Climate Action Plan and the EU's Energy Efficiency Directive. Current solutions are insufficient, relying on manual processes and periodic audits rather than continuous intelligence. Both the end-user (</w:t>
      </w:r>
      <w:r w:rsidR="008D659F">
        <w:rPr>
          <w:sz w:val="24"/>
          <w:szCs w:val="32"/>
        </w:rPr>
        <w:t>Participant A</w:t>
      </w:r>
      <w:r w:rsidRPr="0086246B">
        <w:rPr>
          <w:sz w:val="24"/>
          <w:szCs w:val="32"/>
        </w:rPr>
        <w:t>) and domain expert (</w:t>
      </w:r>
      <w:r w:rsidR="008D659F">
        <w:rPr>
          <w:sz w:val="24"/>
          <w:szCs w:val="32"/>
        </w:rPr>
        <w:t>Participant B</w:t>
      </w:r>
      <w:r w:rsidRPr="0086246B">
        <w:rPr>
          <w:sz w:val="24"/>
          <w:szCs w:val="32"/>
        </w:rPr>
        <w:t>) perspectives confirm clear demand for an AI-powered platform that delivers measurable energy savings without requiring significant hardware investment</w:t>
      </w:r>
      <w:r w:rsidR="00CB5543">
        <w:rPr>
          <w:sz w:val="24"/>
          <w:szCs w:val="32"/>
        </w:rPr>
        <w:t>, this is what I believe to be biggest limitation faced by current market implementations</w:t>
      </w:r>
      <w:r w:rsidRPr="0086246B">
        <w:rPr>
          <w:sz w:val="24"/>
          <w:szCs w:val="32"/>
        </w:rPr>
        <w:t xml:space="preserve">. </w:t>
      </w:r>
    </w:p>
    <w:p w14:paraId="7693AAA2" w14:textId="05C53608" w:rsidR="00BE1491" w:rsidRPr="00BC6114" w:rsidRDefault="00E874A0" w:rsidP="0086246B">
      <w:pPr>
        <w:rPr>
          <w:sz w:val="24"/>
          <w:szCs w:val="32"/>
        </w:rPr>
      </w:pPr>
      <w:r w:rsidRPr="0086246B">
        <w:rPr>
          <w:sz w:val="24"/>
          <w:szCs w:val="32"/>
        </w:rPr>
        <w:t>The insights gathered have directly shaped the product features, particularly the emphasis on integration with existing smart meter infrastructure, GDPR-compliant data handling, transparent AI recommendations, and ROI-focused reporting aligned with Irish public sector energy reporting requirements</w:t>
      </w:r>
      <w:r w:rsidR="00AA1134">
        <w:rPr>
          <w:sz w:val="24"/>
          <w:szCs w:val="32"/>
        </w:rPr>
        <w:t>.</w:t>
      </w:r>
    </w:p>
    <w:p w14:paraId="1A05FCC5" w14:textId="33DDF064" w:rsidR="00BE1491" w:rsidRDefault="00E874A0" w:rsidP="0086246B">
      <w:pPr>
        <w:pStyle w:val="Heading1"/>
      </w:pPr>
      <w:r>
        <w:t>H</w:t>
      </w:r>
      <w:r w:rsidR="00BE6C67">
        <w:t>ow</w:t>
      </w:r>
      <w:r>
        <w:t xml:space="preserve"> AI/</w:t>
      </w:r>
      <w:r w:rsidR="00BE6C67">
        <w:t>data</w:t>
      </w:r>
      <w:r>
        <w:t xml:space="preserve"> </w:t>
      </w:r>
      <w:r w:rsidR="00BE6C67">
        <w:t>science creates value</w:t>
      </w:r>
    </w:p>
    <w:p w14:paraId="3C843AE7" w14:textId="264DCD9B" w:rsidR="00792D02" w:rsidRPr="00792D02" w:rsidRDefault="00792D02" w:rsidP="00792D02"/>
    <w:tbl>
      <w:tblPr>
        <w:tblStyle w:val="TableGrid"/>
        <w:tblW w:w="10916" w:type="dxa"/>
        <w:tblInd w:w="-743" w:type="dxa"/>
        <w:tblLook w:val="04A0" w:firstRow="1" w:lastRow="0" w:firstColumn="1" w:lastColumn="0" w:noHBand="0" w:noVBand="1"/>
      </w:tblPr>
      <w:tblGrid>
        <w:gridCol w:w="2552"/>
        <w:gridCol w:w="3951"/>
        <w:gridCol w:w="4413"/>
      </w:tblGrid>
      <w:tr w:rsidR="00BE1491" w:rsidRPr="0086246B" w14:paraId="09EE6C8F" w14:textId="77777777" w:rsidTr="00CB5543">
        <w:tc>
          <w:tcPr>
            <w:tcW w:w="2552" w:type="dxa"/>
            <w:shd w:val="clear" w:color="auto" w:fill="E5FFE5"/>
          </w:tcPr>
          <w:p w14:paraId="72BEC50A" w14:textId="77777777" w:rsidR="00BE1491" w:rsidRPr="00082648" w:rsidRDefault="00E874A0" w:rsidP="0086246B">
            <w:pPr>
              <w:rPr>
                <w:b/>
                <w:bCs/>
                <w:sz w:val="28"/>
                <w:szCs w:val="36"/>
              </w:rPr>
            </w:pPr>
            <w:r w:rsidRPr="00082648">
              <w:rPr>
                <w:b/>
                <w:bCs/>
                <w:sz w:val="28"/>
                <w:szCs w:val="36"/>
              </w:rPr>
              <w:t>Value Driver</w:t>
            </w:r>
          </w:p>
        </w:tc>
        <w:tc>
          <w:tcPr>
            <w:tcW w:w="3951" w:type="dxa"/>
            <w:shd w:val="clear" w:color="auto" w:fill="E5FFE5"/>
          </w:tcPr>
          <w:p w14:paraId="1B9A08AC" w14:textId="2D3EE1E5" w:rsidR="00BE1491" w:rsidRPr="00082648" w:rsidRDefault="00E874A0" w:rsidP="0086246B">
            <w:pPr>
              <w:rPr>
                <w:b/>
                <w:bCs/>
                <w:sz w:val="28"/>
                <w:szCs w:val="36"/>
              </w:rPr>
            </w:pPr>
            <w:r w:rsidRPr="00082648">
              <w:rPr>
                <w:b/>
                <w:bCs/>
                <w:sz w:val="28"/>
                <w:szCs w:val="36"/>
              </w:rPr>
              <w:t>AI/Data Science Contribution</w:t>
            </w:r>
          </w:p>
        </w:tc>
        <w:tc>
          <w:tcPr>
            <w:tcW w:w="4413" w:type="dxa"/>
            <w:shd w:val="clear" w:color="auto" w:fill="E5FFE5"/>
          </w:tcPr>
          <w:p w14:paraId="7F4B61A8" w14:textId="77777777" w:rsidR="00BE1491" w:rsidRPr="00082648" w:rsidRDefault="00E874A0" w:rsidP="0086246B">
            <w:pPr>
              <w:rPr>
                <w:b/>
                <w:bCs/>
                <w:sz w:val="28"/>
                <w:szCs w:val="36"/>
              </w:rPr>
            </w:pPr>
            <w:r w:rsidRPr="00082648">
              <w:rPr>
                <w:b/>
                <w:bCs/>
                <w:sz w:val="28"/>
                <w:szCs w:val="36"/>
              </w:rPr>
              <w:t>Business Impact</w:t>
            </w:r>
          </w:p>
        </w:tc>
      </w:tr>
      <w:tr w:rsidR="00BE1491" w:rsidRPr="0086246B" w14:paraId="0249E29B" w14:textId="77777777" w:rsidTr="00CB5543">
        <w:tc>
          <w:tcPr>
            <w:tcW w:w="2552" w:type="dxa"/>
            <w:shd w:val="clear" w:color="auto" w:fill="D9D9D9" w:themeFill="background1" w:themeFillShade="D9"/>
          </w:tcPr>
          <w:p w14:paraId="1AC76D9D" w14:textId="77777777" w:rsidR="00BE1491" w:rsidRPr="00792D02" w:rsidRDefault="00E874A0" w:rsidP="0086246B">
            <w:pPr>
              <w:rPr>
                <w:b/>
                <w:bCs/>
                <w:sz w:val="24"/>
                <w:szCs w:val="32"/>
              </w:rPr>
            </w:pPr>
            <w:r w:rsidRPr="00792D02">
              <w:rPr>
                <w:b/>
                <w:bCs/>
                <w:sz w:val="24"/>
                <w:szCs w:val="32"/>
              </w:rPr>
              <w:t>Cost Reduction</w:t>
            </w:r>
          </w:p>
        </w:tc>
        <w:tc>
          <w:tcPr>
            <w:tcW w:w="3951" w:type="dxa"/>
          </w:tcPr>
          <w:p w14:paraId="6FC4D455" w14:textId="3D2D4FA9" w:rsidR="00BE1491" w:rsidRPr="0086246B" w:rsidRDefault="00E874A0" w:rsidP="0086246B">
            <w:pPr>
              <w:rPr>
                <w:sz w:val="24"/>
                <w:szCs w:val="32"/>
              </w:rPr>
            </w:pPr>
            <w:r w:rsidRPr="0086246B">
              <w:rPr>
                <w:sz w:val="24"/>
                <w:szCs w:val="32"/>
              </w:rPr>
              <w:t>Predictive models optimize energy consumptio</w:t>
            </w:r>
            <w:r w:rsidR="00AA1134">
              <w:rPr>
                <w:sz w:val="24"/>
                <w:szCs w:val="32"/>
              </w:rPr>
              <w:t>n</w:t>
            </w:r>
          </w:p>
        </w:tc>
        <w:tc>
          <w:tcPr>
            <w:tcW w:w="4413" w:type="dxa"/>
          </w:tcPr>
          <w:p w14:paraId="6D12B8D6" w14:textId="12F06A46" w:rsidR="00BE1491" w:rsidRPr="0086246B" w:rsidRDefault="00E874A0" w:rsidP="0086246B">
            <w:pPr>
              <w:rPr>
                <w:sz w:val="24"/>
                <w:szCs w:val="32"/>
              </w:rPr>
            </w:pPr>
            <w:r w:rsidRPr="0086246B">
              <w:rPr>
                <w:sz w:val="24"/>
                <w:szCs w:val="32"/>
              </w:rPr>
              <w:t>1</w:t>
            </w:r>
            <w:r w:rsidR="00AA1134">
              <w:rPr>
                <w:sz w:val="24"/>
                <w:szCs w:val="32"/>
              </w:rPr>
              <w:t>0</w:t>
            </w:r>
            <w:r w:rsidRPr="0086246B">
              <w:rPr>
                <w:sz w:val="24"/>
                <w:szCs w:val="32"/>
              </w:rPr>
              <w:t>-</w:t>
            </w:r>
            <w:r w:rsidR="00AA1134">
              <w:rPr>
                <w:sz w:val="24"/>
                <w:szCs w:val="32"/>
              </w:rPr>
              <w:t>1</w:t>
            </w:r>
            <w:r w:rsidRPr="0086246B">
              <w:rPr>
                <w:sz w:val="24"/>
                <w:szCs w:val="32"/>
              </w:rPr>
              <w:t>5% reduction in energy bills</w:t>
            </w:r>
          </w:p>
        </w:tc>
      </w:tr>
      <w:tr w:rsidR="00BE1491" w:rsidRPr="0086246B" w14:paraId="2039019C" w14:textId="77777777" w:rsidTr="00CB5543">
        <w:tc>
          <w:tcPr>
            <w:tcW w:w="2552" w:type="dxa"/>
            <w:shd w:val="clear" w:color="auto" w:fill="D9D9D9" w:themeFill="background1" w:themeFillShade="D9"/>
          </w:tcPr>
          <w:p w14:paraId="67870755" w14:textId="77777777" w:rsidR="00BE1491" w:rsidRPr="00792D02" w:rsidRDefault="00E874A0" w:rsidP="0086246B">
            <w:pPr>
              <w:rPr>
                <w:b/>
                <w:bCs/>
                <w:sz w:val="24"/>
                <w:szCs w:val="32"/>
              </w:rPr>
            </w:pPr>
            <w:r w:rsidRPr="00792D02">
              <w:rPr>
                <w:b/>
                <w:bCs/>
                <w:sz w:val="24"/>
                <w:szCs w:val="32"/>
              </w:rPr>
              <w:t>Risk Mitigation</w:t>
            </w:r>
          </w:p>
        </w:tc>
        <w:tc>
          <w:tcPr>
            <w:tcW w:w="3951" w:type="dxa"/>
          </w:tcPr>
          <w:p w14:paraId="42313C78" w14:textId="3A4AC84D" w:rsidR="00BE1491" w:rsidRPr="0086246B" w:rsidRDefault="00E874A0" w:rsidP="0086246B">
            <w:pPr>
              <w:rPr>
                <w:sz w:val="24"/>
                <w:szCs w:val="32"/>
              </w:rPr>
            </w:pPr>
            <w:r w:rsidRPr="0086246B">
              <w:rPr>
                <w:sz w:val="24"/>
                <w:szCs w:val="32"/>
              </w:rPr>
              <w:t>Anomaly detection prevents equipment failures</w:t>
            </w:r>
          </w:p>
        </w:tc>
        <w:tc>
          <w:tcPr>
            <w:tcW w:w="4413" w:type="dxa"/>
          </w:tcPr>
          <w:p w14:paraId="75E9AA59" w14:textId="77777777" w:rsidR="00BE1491" w:rsidRPr="0086246B" w:rsidRDefault="00E874A0" w:rsidP="0086246B">
            <w:pPr>
              <w:rPr>
                <w:sz w:val="24"/>
                <w:szCs w:val="32"/>
              </w:rPr>
            </w:pPr>
            <w:r w:rsidRPr="0086246B">
              <w:rPr>
                <w:sz w:val="24"/>
                <w:szCs w:val="32"/>
              </w:rPr>
              <w:t>Reduced downtime and emergency repairs</w:t>
            </w:r>
          </w:p>
        </w:tc>
      </w:tr>
      <w:tr w:rsidR="00BE1491" w:rsidRPr="0086246B" w14:paraId="2C7B56E9" w14:textId="77777777" w:rsidTr="00CB5543">
        <w:tc>
          <w:tcPr>
            <w:tcW w:w="2552" w:type="dxa"/>
            <w:shd w:val="clear" w:color="auto" w:fill="D9D9D9" w:themeFill="background1" w:themeFillShade="D9"/>
          </w:tcPr>
          <w:p w14:paraId="45FF7917" w14:textId="77777777" w:rsidR="00BE1491" w:rsidRPr="00792D02" w:rsidRDefault="00E874A0" w:rsidP="0086246B">
            <w:pPr>
              <w:rPr>
                <w:b/>
                <w:bCs/>
                <w:sz w:val="24"/>
                <w:szCs w:val="32"/>
              </w:rPr>
            </w:pPr>
            <w:r w:rsidRPr="00792D02">
              <w:rPr>
                <w:b/>
                <w:bCs/>
                <w:sz w:val="24"/>
                <w:szCs w:val="32"/>
              </w:rPr>
              <w:t>Compliance</w:t>
            </w:r>
          </w:p>
        </w:tc>
        <w:tc>
          <w:tcPr>
            <w:tcW w:w="3951" w:type="dxa"/>
          </w:tcPr>
          <w:p w14:paraId="74D542C4" w14:textId="168CD22E" w:rsidR="00BE1491" w:rsidRPr="0086246B" w:rsidRDefault="00E874A0" w:rsidP="0086246B">
            <w:pPr>
              <w:rPr>
                <w:sz w:val="24"/>
                <w:szCs w:val="32"/>
              </w:rPr>
            </w:pPr>
            <w:r w:rsidRPr="0086246B">
              <w:rPr>
                <w:sz w:val="24"/>
                <w:szCs w:val="32"/>
              </w:rPr>
              <w:t>Automated carbon tracking and reporting</w:t>
            </w:r>
          </w:p>
        </w:tc>
        <w:tc>
          <w:tcPr>
            <w:tcW w:w="4413" w:type="dxa"/>
          </w:tcPr>
          <w:p w14:paraId="346F4A1F" w14:textId="77777777" w:rsidR="00BE1491" w:rsidRPr="0086246B" w:rsidRDefault="00E874A0" w:rsidP="0086246B">
            <w:pPr>
              <w:rPr>
                <w:sz w:val="24"/>
                <w:szCs w:val="32"/>
              </w:rPr>
            </w:pPr>
            <w:r w:rsidRPr="0086246B">
              <w:rPr>
                <w:sz w:val="24"/>
                <w:szCs w:val="32"/>
              </w:rPr>
              <w:t>Meets SI 426 and EU requirements</w:t>
            </w:r>
          </w:p>
        </w:tc>
      </w:tr>
      <w:tr w:rsidR="00BE1491" w:rsidRPr="0086246B" w14:paraId="2FEDA0BE" w14:textId="77777777" w:rsidTr="00CB5543">
        <w:tc>
          <w:tcPr>
            <w:tcW w:w="2552" w:type="dxa"/>
            <w:shd w:val="clear" w:color="auto" w:fill="D9D9D9" w:themeFill="background1" w:themeFillShade="D9"/>
          </w:tcPr>
          <w:p w14:paraId="12C205B5" w14:textId="77777777" w:rsidR="00BE1491" w:rsidRPr="00792D02" w:rsidRDefault="00E874A0" w:rsidP="0086246B">
            <w:pPr>
              <w:rPr>
                <w:b/>
                <w:bCs/>
                <w:sz w:val="24"/>
                <w:szCs w:val="32"/>
              </w:rPr>
            </w:pPr>
            <w:r w:rsidRPr="00792D02">
              <w:rPr>
                <w:b/>
                <w:bCs/>
                <w:sz w:val="24"/>
                <w:szCs w:val="32"/>
              </w:rPr>
              <w:t>Decision Support</w:t>
            </w:r>
          </w:p>
        </w:tc>
        <w:tc>
          <w:tcPr>
            <w:tcW w:w="3951" w:type="dxa"/>
          </w:tcPr>
          <w:p w14:paraId="3861BB29" w14:textId="5385286B" w:rsidR="00BE1491" w:rsidRPr="0086246B" w:rsidRDefault="00E874A0" w:rsidP="0086246B">
            <w:pPr>
              <w:rPr>
                <w:sz w:val="24"/>
                <w:szCs w:val="32"/>
              </w:rPr>
            </w:pPr>
            <w:r w:rsidRPr="0086246B">
              <w:rPr>
                <w:sz w:val="24"/>
                <w:szCs w:val="32"/>
              </w:rPr>
              <w:t>Data-driven recommendations for investments</w:t>
            </w:r>
          </w:p>
        </w:tc>
        <w:tc>
          <w:tcPr>
            <w:tcW w:w="4413" w:type="dxa"/>
          </w:tcPr>
          <w:p w14:paraId="1855D589" w14:textId="5E16A716" w:rsidR="00BE1491" w:rsidRPr="0086246B" w:rsidRDefault="00E874A0" w:rsidP="0086246B">
            <w:pPr>
              <w:rPr>
                <w:sz w:val="24"/>
                <w:szCs w:val="32"/>
              </w:rPr>
            </w:pPr>
            <w:r w:rsidRPr="0086246B">
              <w:rPr>
                <w:sz w:val="24"/>
                <w:szCs w:val="32"/>
              </w:rPr>
              <w:t xml:space="preserve">Better allocation of </w:t>
            </w:r>
            <w:r w:rsidRPr="0086246B">
              <w:rPr>
                <w:sz w:val="24"/>
                <w:szCs w:val="32"/>
              </w:rPr>
              <w:t>public</w:t>
            </w:r>
            <w:r w:rsidRPr="0086246B">
              <w:rPr>
                <w:sz w:val="24"/>
                <w:szCs w:val="32"/>
              </w:rPr>
              <w:t xml:space="preserve"> funds</w:t>
            </w:r>
          </w:p>
        </w:tc>
      </w:tr>
      <w:tr w:rsidR="00BE1491" w:rsidRPr="0086246B" w14:paraId="7840B145" w14:textId="77777777" w:rsidTr="00CB5543">
        <w:tc>
          <w:tcPr>
            <w:tcW w:w="2552" w:type="dxa"/>
            <w:shd w:val="clear" w:color="auto" w:fill="D9D9D9" w:themeFill="background1" w:themeFillShade="D9"/>
          </w:tcPr>
          <w:p w14:paraId="4A3C66CC" w14:textId="77777777" w:rsidR="00BE1491" w:rsidRPr="00792D02" w:rsidRDefault="00E874A0" w:rsidP="0086246B">
            <w:pPr>
              <w:rPr>
                <w:b/>
                <w:bCs/>
                <w:sz w:val="24"/>
                <w:szCs w:val="32"/>
              </w:rPr>
            </w:pPr>
            <w:r w:rsidRPr="00792D02">
              <w:rPr>
                <w:b/>
                <w:bCs/>
                <w:sz w:val="24"/>
                <w:szCs w:val="32"/>
              </w:rPr>
              <w:t>Scalability</w:t>
            </w:r>
          </w:p>
        </w:tc>
        <w:tc>
          <w:tcPr>
            <w:tcW w:w="3951" w:type="dxa"/>
          </w:tcPr>
          <w:p w14:paraId="0A408EC8" w14:textId="54B353C0" w:rsidR="00BE1491" w:rsidRPr="0086246B" w:rsidRDefault="00AA1134" w:rsidP="0086246B">
            <w:pPr>
              <w:rPr>
                <w:sz w:val="24"/>
                <w:szCs w:val="32"/>
              </w:rPr>
            </w:pPr>
            <w:r>
              <w:rPr>
                <w:sz w:val="24"/>
                <w:szCs w:val="32"/>
              </w:rPr>
              <w:t xml:space="preserve">Well implemented </w:t>
            </w:r>
            <w:r w:rsidR="00E874A0" w:rsidRPr="0086246B">
              <w:rPr>
                <w:sz w:val="24"/>
                <w:szCs w:val="32"/>
              </w:rPr>
              <w:t>ML models improve with more data</w:t>
            </w:r>
          </w:p>
        </w:tc>
        <w:tc>
          <w:tcPr>
            <w:tcW w:w="4413" w:type="dxa"/>
          </w:tcPr>
          <w:p w14:paraId="69B24CFF" w14:textId="77777777" w:rsidR="00BE1491" w:rsidRPr="0086246B" w:rsidRDefault="00E874A0" w:rsidP="0086246B">
            <w:pPr>
              <w:rPr>
                <w:sz w:val="24"/>
                <w:szCs w:val="32"/>
              </w:rPr>
            </w:pPr>
            <w:r w:rsidRPr="0086246B">
              <w:rPr>
                <w:sz w:val="24"/>
                <w:szCs w:val="32"/>
              </w:rPr>
              <w:t>Network effects benefit all customers</w:t>
            </w:r>
          </w:p>
        </w:tc>
      </w:tr>
      <w:tr w:rsidR="00BE1491" w:rsidRPr="0086246B" w14:paraId="1388DFB3" w14:textId="77777777" w:rsidTr="00CB5543">
        <w:tc>
          <w:tcPr>
            <w:tcW w:w="2552" w:type="dxa"/>
            <w:shd w:val="clear" w:color="auto" w:fill="D9D9D9" w:themeFill="background1" w:themeFillShade="D9"/>
          </w:tcPr>
          <w:p w14:paraId="64DD8DB7" w14:textId="77777777" w:rsidR="00BE1491" w:rsidRPr="00792D02" w:rsidRDefault="00E874A0" w:rsidP="0086246B">
            <w:pPr>
              <w:rPr>
                <w:b/>
                <w:bCs/>
                <w:sz w:val="24"/>
                <w:szCs w:val="32"/>
              </w:rPr>
            </w:pPr>
            <w:r w:rsidRPr="00792D02">
              <w:rPr>
                <w:b/>
                <w:bCs/>
                <w:sz w:val="24"/>
                <w:szCs w:val="32"/>
              </w:rPr>
              <w:t>Speed</w:t>
            </w:r>
          </w:p>
        </w:tc>
        <w:tc>
          <w:tcPr>
            <w:tcW w:w="3951" w:type="dxa"/>
          </w:tcPr>
          <w:p w14:paraId="229283D1" w14:textId="77777777" w:rsidR="00BE1491" w:rsidRPr="0086246B" w:rsidRDefault="00E874A0" w:rsidP="0086246B">
            <w:pPr>
              <w:rPr>
                <w:sz w:val="24"/>
                <w:szCs w:val="32"/>
              </w:rPr>
            </w:pPr>
            <w:r w:rsidRPr="0086246B">
              <w:rPr>
                <w:sz w:val="24"/>
                <w:szCs w:val="32"/>
              </w:rPr>
              <w:t>Real-time processing vs. manual audits</w:t>
            </w:r>
          </w:p>
        </w:tc>
        <w:tc>
          <w:tcPr>
            <w:tcW w:w="4413" w:type="dxa"/>
          </w:tcPr>
          <w:p w14:paraId="69D7B6B3" w14:textId="77777777" w:rsidR="00BE1491" w:rsidRPr="0086246B" w:rsidRDefault="00E874A0" w:rsidP="0086246B">
            <w:pPr>
              <w:rPr>
                <w:sz w:val="24"/>
                <w:szCs w:val="32"/>
              </w:rPr>
            </w:pPr>
            <w:r w:rsidRPr="0086246B">
              <w:rPr>
                <w:sz w:val="24"/>
                <w:szCs w:val="32"/>
              </w:rPr>
              <w:t>Immediate insights, not quarterly reports</w:t>
            </w:r>
          </w:p>
        </w:tc>
      </w:tr>
    </w:tbl>
    <w:p w14:paraId="04FA945F" w14:textId="71471CAA" w:rsidR="00BE1491" w:rsidRPr="0086246B" w:rsidRDefault="00BE1491" w:rsidP="0086246B">
      <w:pPr>
        <w:rPr>
          <w:sz w:val="24"/>
          <w:szCs w:val="32"/>
        </w:rPr>
      </w:pPr>
    </w:p>
    <w:p w14:paraId="7F1E7874" w14:textId="2E7228C8" w:rsidR="00BC6114" w:rsidRPr="00564509" w:rsidRDefault="008C2E2C" w:rsidP="00BC6114">
      <w:pPr>
        <w:rPr>
          <w:b/>
          <w:bCs/>
          <w:sz w:val="24"/>
          <w:szCs w:val="32"/>
        </w:rPr>
      </w:pPr>
      <w:r>
        <w:rPr>
          <w:noProof/>
          <w:sz w:val="24"/>
          <w:szCs w:val="32"/>
        </w:rPr>
        <w:drawing>
          <wp:anchor distT="0" distB="0" distL="114300" distR="114300" simplePos="0" relativeHeight="251657216" behindDoc="1" locked="0" layoutInCell="1" allowOverlap="1" wp14:anchorId="34104416" wp14:editId="2AC093E5">
            <wp:simplePos x="0" y="0"/>
            <wp:positionH relativeFrom="column">
              <wp:posOffset>-228600</wp:posOffset>
            </wp:positionH>
            <wp:positionV relativeFrom="paragraph">
              <wp:posOffset>231775</wp:posOffset>
            </wp:positionV>
            <wp:extent cx="6260465" cy="3055620"/>
            <wp:effectExtent l="0" t="0" r="0" b="106680"/>
            <wp:wrapTopAndBottom/>
            <wp:docPr id="1458665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00E874A0" w:rsidRPr="00210BF9">
        <w:rPr>
          <w:b/>
          <w:bCs/>
          <w:sz w:val="24"/>
          <w:szCs w:val="32"/>
        </w:rPr>
        <w:t>The Data Flywheel Effect:</w:t>
      </w:r>
    </w:p>
    <w:sectPr w:rsidR="00BC6114" w:rsidRPr="00564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E6965"/>
    <w:multiLevelType w:val="hybridMultilevel"/>
    <w:tmpl w:val="4EBC1B0A"/>
    <w:lvl w:ilvl="0" w:tplc="582CE1A0">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7715C27"/>
    <w:multiLevelType w:val="hybridMultilevel"/>
    <w:tmpl w:val="CBD649AC"/>
    <w:lvl w:ilvl="0" w:tplc="96747BEE">
      <w:start w:val="1"/>
      <w:numFmt w:val="decimal"/>
      <w:suff w:val="space"/>
      <w:lvlText w:val="%1."/>
      <w:lvlJc w:val="left"/>
      <w:pPr>
        <w:ind w:left="0" w:firstLine="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33428906">
    <w:abstractNumId w:val="8"/>
  </w:num>
  <w:num w:numId="2" w16cid:durableId="1274705897">
    <w:abstractNumId w:val="6"/>
  </w:num>
  <w:num w:numId="3" w16cid:durableId="305622503">
    <w:abstractNumId w:val="5"/>
  </w:num>
  <w:num w:numId="4" w16cid:durableId="69084300">
    <w:abstractNumId w:val="4"/>
  </w:num>
  <w:num w:numId="5" w16cid:durableId="1758356577">
    <w:abstractNumId w:val="7"/>
  </w:num>
  <w:num w:numId="6" w16cid:durableId="427234633">
    <w:abstractNumId w:val="3"/>
  </w:num>
  <w:num w:numId="7" w16cid:durableId="1375693558">
    <w:abstractNumId w:val="2"/>
  </w:num>
  <w:num w:numId="8" w16cid:durableId="205223360">
    <w:abstractNumId w:val="1"/>
  </w:num>
  <w:num w:numId="9" w16cid:durableId="1671640257">
    <w:abstractNumId w:val="0"/>
  </w:num>
  <w:num w:numId="10" w16cid:durableId="155151638">
    <w:abstractNumId w:val="9"/>
  </w:num>
  <w:num w:numId="11" w16cid:durableId="937181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A7"/>
    <w:rsid w:val="00055D70"/>
    <w:rsid w:val="0006063C"/>
    <w:rsid w:val="00082648"/>
    <w:rsid w:val="000A0A18"/>
    <w:rsid w:val="00113A84"/>
    <w:rsid w:val="0015074B"/>
    <w:rsid w:val="00175459"/>
    <w:rsid w:val="00210BF9"/>
    <w:rsid w:val="002944A6"/>
    <w:rsid w:val="0029639D"/>
    <w:rsid w:val="00326F90"/>
    <w:rsid w:val="00477D47"/>
    <w:rsid w:val="00491BBE"/>
    <w:rsid w:val="004A3F06"/>
    <w:rsid w:val="00561C19"/>
    <w:rsid w:val="00564509"/>
    <w:rsid w:val="00575BAD"/>
    <w:rsid w:val="00632C39"/>
    <w:rsid w:val="00687AFD"/>
    <w:rsid w:val="007134B8"/>
    <w:rsid w:val="00774CFE"/>
    <w:rsid w:val="00792D02"/>
    <w:rsid w:val="0082759A"/>
    <w:rsid w:val="0086246B"/>
    <w:rsid w:val="008C2E2C"/>
    <w:rsid w:val="008D659F"/>
    <w:rsid w:val="008E78D3"/>
    <w:rsid w:val="009D57AF"/>
    <w:rsid w:val="00AA1134"/>
    <w:rsid w:val="00AA1D8D"/>
    <w:rsid w:val="00AF176F"/>
    <w:rsid w:val="00AF74F1"/>
    <w:rsid w:val="00B47730"/>
    <w:rsid w:val="00B81741"/>
    <w:rsid w:val="00BC6114"/>
    <w:rsid w:val="00BE1491"/>
    <w:rsid w:val="00BE6C67"/>
    <w:rsid w:val="00C779EE"/>
    <w:rsid w:val="00CB0664"/>
    <w:rsid w:val="00CB5543"/>
    <w:rsid w:val="00CC0B76"/>
    <w:rsid w:val="00D22EC8"/>
    <w:rsid w:val="00D24575"/>
    <w:rsid w:val="00D37064"/>
    <w:rsid w:val="00D96971"/>
    <w:rsid w:val="00E03F39"/>
    <w:rsid w:val="00E874A0"/>
    <w:rsid w:val="00EB48B4"/>
    <w:rsid w:val="00EC0C44"/>
    <w:rsid w:val="00FC693F"/>
    <w:rsid w:val="00FE4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1E199"/>
  <w14:defaultImageDpi w14:val="300"/>
  <w15:docId w15:val="{23A8DF43-2F49-437A-8D9F-F12D4D2E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46B"/>
    <w:rPr>
      <w:rFonts w:ascii="Times New Roman" w:hAnsi="Times New Roman" w:cs="Times New Roman"/>
      <w:sz w:val="18"/>
    </w:rPr>
  </w:style>
  <w:style w:type="paragraph" w:styleId="Heading1">
    <w:name w:val="heading 1"/>
    <w:basedOn w:val="Normal"/>
    <w:next w:val="Normal"/>
    <w:link w:val="Heading1Char"/>
    <w:uiPriority w:val="9"/>
    <w:qFormat/>
    <w:rsid w:val="0086246B"/>
    <w:pPr>
      <w:keepNext/>
      <w:keepLines/>
      <w:spacing w:before="48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792D02"/>
    <w:pPr>
      <w:keepNext/>
      <w:keepLines/>
      <w:spacing w:before="20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86246B"/>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792D02"/>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86246B"/>
    <w:pPr>
      <w:pBdr>
        <w:bottom w:val="single" w:sz="8" w:space="4" w:color="4F81BD" w:themeColor="accent1"/>
      </w:pBdr>
      <w:spacing w:after="300"/>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86246B"/>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7899F2-44FA-4AB0-A8CB-4B4995E275E2}" type="doc">
      <dgm:prSet loTypeId="urn:microsoft.com/office/officeart/2005/8/layout/cycle1" loCatId="cycle" qsTypeId="urn:microsoft.com/office/officeart/2005/8/quickstyle/simple3" qsCatId="simple" csTypeId="urn:microsoft.com/office/officeart/2005/8/colors/accent3_2" csCatId="accent3" phldr="1"/>
      <dgm:spPr/>
      <dgm:t>
        <a:bodyPr/>
        <a:lstStyle/>
        <a:p>
          <a:endParaRPr lang="en-IE"/>
        </a:p>
      </dgm:t>
    </dgm:pt>
    <dgm:pt modelId="{813178CD-0439-46B3-A864-1B6D7965C379}">
      <dgm:prSet phldrT="[Text]" custT="1"/>
      <dgm:spPr/>
      <dgm:t>
        <a:bodyPr/>
        <a:lstStyle/>
        <a:p>
          <a:r>
            <a:rPr lang="en-IE" sz="1100" b="1">
              <a:latin typeface="Times New Roman" panose="02020603050405020304" pitchFamily="18" charset="0"/>
              <a:cs typeface="Times New Roman" panose="02020603050405020304" pitchFamily="18" charset="0"/>
            </a:rPr>
            <a:t>More Building Data</a:t>
          </a:r>
        </a:p>
      </dgm:t>
    </dgm:pt>
    <dgm:pt modelId="{5771B32B-F213-4C55-9E76-418D52B59A5C}" type="parTrans" cxnId="{7FF5CA6D-3EFA-4EB2-943C-D62BF37B8E99}">
      <dgm:prSet/>
      <dgm:spPr/>
      <dgm:t>
        <a:bodyPr/>
        <a:lstStyle/>
        <a:p>
          <a:endParaRPr lang="en-IE"/>
        </a:p>
      </dgm:t>
    </dgm:pt>
    <dgm:pt modelId="{E4EEF44E-8106-4CE9-BA02-47613259FCDA}" type="sibTrans" cxnId="{7FF5CA6D-3EFA-4EB2-943C-D62BF37B8E99}">
      <dgm:prSet/>
      <dgm:spPr/>
      <dgm:t>
        <a:bodyPr/>
        <a:lstStyle/>
        <a:p>
          <a:endParaRPr lang="en-IE"/>
        </a:p>
      </dgm:t>
    </dgm:pt>
    <dgm:pt modelId="{E6F4BBCC-E2E9-41FE-8149-82EC34164B2B}">
      <dgm:prSet phldrT="[Text]" custT="1"/>
      <dgm:spPr/>
      <dgm:t>
        <a:bodyPr/>
        <a:lstStyle/>
        <a:p>
          <a:r>
            <a:rPr lang="en-IE" sz="1100" b="1">
              <a:latin typeface="Times New Roman" panose="02020603050405020304" pitchFamily="18" charset="0"/>
              <a:cs typeface="Times New Roman" panose="02020603050405020304" pitchFamily="18" charset="0"/>
            </a:rPr>
            <a:t>Better ML Accuracy </a:t>
          </a:r>
        </a:p>
      </dgm:t>
    </dgm:pt>
    <dgm:pt modelId="{58F40F87-3924-49B7-B06A-1AAEBD65F212}" type="parTrans" cxnId="{8A823118-AEF4-48C5-AEC4-2DA9373BBCC0}">
      <dgm:prSet/>
      <dgm:spPr/>
      <dgm:t>
        <a:bodyPr/>
        <a:lstStyle/>
        <a:p>
          <a:endParaRPr lang="en-IE"/>
        </a:p>
      </dgm:t>
    </dgm:pt>
    <dgm:pt modelId="{37BDAFAA-59B2-45A4-AE97-A580140EF12A}" type="sibTrans" cxnId="{8A823118-AEF4-48C5-AEC4-2DA9373BBCC0}">
      <dgm:prSet/>
      <dgm:spPr/>
      <dgm:t>
        <a:bodyPr/>
        <a:lstStyle/>
        <a:p>
          <a:endParaRPr lang="en-IE"/>
        </a:p>
      </dgm:t>
    </dgm:pt>
    <dgm:pt modelId="{BD0342BB-3B4E-4A40-81B1-4FF812576A16}">
      <dgm:prSet phldrT="[Text]" custT="1"/>
      <dgm:spPr/>
      <dgm:t>
        <a:bodyPr/>
        <a:lstStyle/>
        <a:p>
          <a:r>
            <a:rPr lang="en-IE" sz="1100" b="1">
              <a:latin typeface="Times New Roman" panose="02020603050405020304" pitchFamily="18" charset="0"/>
              <a:cs typeface="Times New Roman" panose="02020603050405020304" pitchFamily="18" charset="0"/>
            </a:rPr>
            <a:t>Greater Savings</a:t>
          </a:r>
        </a:p>
      </dgm:t>
    </dgm:pt>
    <dgm:pt modelId="{8482C30B-F40F-4F0C-BDB0-21CEFC5F2CC4}" type="parTrans" cxnId="{7133ED17-7810-4D7D-9C7D-790A7B279475}">
      <dgm:prSet/>
      <dgm:spPr/>
      <dgm:t>
        <a:bodyPr/>
        <a:lstStyle/>
        <a:p>
          <a:endParaRPr lang="en-IE"/>
        </a:p>
      </dgm:t>
    </dgm:pt>
    <dgm:pt modelId="{4672A581-0089-41C5-B65C-9C667A6ECABA}" type="sibTrans" cxnId="{7133ED17-7810-4D7D-9C7D-790A7B279475}">
      <dgm:prSet/>
      <dgm:spPr/>
      <dgm:t>
        <a:bodyPr/>
        <a:lstStyle/>
        <a:p>
          <a:endParaRPr lang="en-IE"/>
        </a:p>
      </dgm:t>
    </dgm:pt>
    <dgm:pt modelId="{A635D3B0-7D1F-4E21-A9D8-6589D629B1E8}">
      <dgm:prSet phldrT="[Text]" custT="1"/>
      <dgm:spPr/>
      <dgm:t>
        <a:bodyPr/>
        <a:lstStyle/>
        <a:p>
          <a:r>
            <a:rPr lang="en-IE" sz="1100" b="1">
              <a:latin typeface="Times New Roman" panose="02020603050405020304" pitchFamily="18" charset="0"/>
              <a:cs typeface="Times New Roman" panose="02020603050405020304" pitchFamily="18" charset="0"/>
            </a:rPr>
            <a:t>Stronger Case Studies </a:t>
          </a:r>
        </a:p>
      </dgm:t>
    </dgm:pt>
    <dgm:pt modelId="{26961350-01F6-49C2-902D-90EE4A03351E}" type="parTrans" cxnId="{6F8F3E9C-87B9-49E9-BF22-B5ACC8ABB756}">
      <dgm:prSet/>
      <dgm:spPr/>
      <dgm:t>
        <a:bodyPr/>
        <a:lstStyle/>
        <a:p>
          <a:endParaRPr lang="en-IE"/>
        </a:p>
      </dgm:t>
    </dgm:pt>
    <dgm:pt modelId="{0506FC4C-8D1A-494D-BD3D-62C3B3858D08}" type="sibTrans" cxnId="{6F8F3E9C-87B9-49E9-BF22-B5ACC8ABB756}">
      <dgm:prSet/>
      <dgm:spPr/>
      <dgm:t>
        <a:bodyPr/>
        <a:lstStyle/>
        <a:p>
          <a:endParaRPr lang="en-IE"/>
        </a:p>
      </dgm:t>
    </dgm:pt>
    <dgm:pt modelId="{73A2394F-C89A-4C1E-9B41-F04CA6575A55}">
      <dgm:prSet phldrT="[Text]" custT="1"/>
      <dgm:spPr/>
      <dgm:t>
        <a:bodyPr/>
        <a:lstStyle/>
        <a:p>
          <a:r>
            <a:rPr lang="en-IE" sz="1100" b="1">
              <a:latin typeface="Times New Roman" panose="02020603050405020304" pitchFamily="18" charset="0"/>
              <a:cs typeface="Times New Roman" panose="02020603050405020304" pitchFamily="18" charset="0"/>
            </a:rPr>
            <a:t>More Government Customers </a:t>
          </a:r>
        </a:p>
      </dgm:t>
    </dgm:pt>
    <dgm:pt modelId="{C9933327-B5E0-476E-B39C-1B64E8378E98}" type="parTrans" cxnId="{DB880533-CFA8-4383-81C5-2A1028856ABA}">
      <dgm:prSet/>
      <dgm:spPr/>
      <dgm:t>
        <a:bodyPr/>
        <a:lstStyle/>
        <a:p>
          <a:endParaRPr lang="en-IE"/>
        </a:p>
      </dgm:t>
    </dgm:pt>
    <dgm:pt modelId="{AB48C401-49FD-49B0-9AFB-97C90EAA378E}" type="sibTrans" cxnId="{DB880533-CFA8-4383-81C5-2A1028856ABA}">
      <dgm:prSet/>
      <dgm:spPr/>
      <dgm:t>
        <a:bodyPr/>
        <a:lstStyle/>
        <a:p>
          <a:endParaRPr lang="en-IE"/>
        </a:p>
      </dgm:t>
    </dgm:pt>
    <dgm:pt modelId="{C7E0B5A1-A88E-497E-AA7F-EA7B53A8F9CD}">
      <dgm:prSet custT="1"/>
      <dgm:spPr/>
      <dgm:t>
        <a:bodyPr/>
        <a:lstStyle/>
        <a:p>
          <a:r>
            <a:rPr lang="en-IE" sz="1100" b="1">
              <a:latin typeface="Times New Roman" panose="02020603050405020304" pitchFamily="18" charset="0"/>
              <a:cs typeface="Times New Roman" panose="02020603050405020304" pitchFamily="18" charset="0"/>
            </a:rPr>
            <a:t>Easier Acquisition</a:t>
          </a:r>
        </a:p>
      </dgm:t>
    </dgm:pt>
    <dgm:pt modelId="{C64CFB79-890F-4DE5-8D10-00A1E2D33754}" type="parTrans" cxnId="{8C732F04-348A-4170-8C7B-75F332EA3EA6}">
      <dgm:prSet/>
      <dgm:spPr/>
      <dgm:t>
        <a:bodyPr/>
        <a:lstStyle/>
        <a:p>
          <a:endParaRPr lang="en-IE"/>
        </a:p>
      </dgm:t>
    </dgm:pt>
    <dgm:pt modelId="{8207E924-531A-4E67-B56E-C4DC3276EF4C}" type="sibTrans" cxnId="{8C732F04-348A-4170-8C7B-75F332EA3EA6}">
      <dgm:prSet/>
      <dgm:spPr/>
      <dgm:t>
        <a:bodyPr/>
        <a:lstStyle/>
        <a:p>
          <a:endParaRPr lang="en-IE"/>
        </a:p>
      </dgm:t>
    </dgm:pt>
    <dgm:pt modelId="{9E3437F1-A393-48B9-975D-DCFE387EC6AE}" type="pres">
      <dgm:prSet presAssocID="{4B7899F2-44FA-4AB0-A8CB-4B4995E275E2}" presName="cycle" presStyleCnt="0">
        <dgm:presLayoutVars>
          <dgm:dir/>
          <dgm:resizeHandles val="exact"/>
        </dgm:presLayoutVars>
      </dgm:prSet>
      <dgm:spPr/>
    </dgm:pt>
    <dgm:pt modelId="{661ACBEC-E1EE-428D-9C39-C214BBE794B0}" type="pres">
      <dgm:prSet presAssocID="{813178CD-0439-46B3-A864-1B6D7965C379}" presName="dummy" presStyleCnt="0"/>
      <dgm:spPr/>
    </dgm:pt>
    <dgm:pt modelId="{EE428274-C5A5-42C9-9744-532895B377AC}" type="pres">
      <dgm:prSet presAssocID="{813178CD-0439-46B3-A864-1B6D7965C379}" presName="node" presStyleLbl="revTx" presStyleIdx="0" presStyleCnt="6">
        <dgm:presLayoutVars>
          <dgm:bulletEnabled val="1"/>
        </dgm:presLayoutVars>
      </dgm:prSet>
      <dgm:spPr/>
    </dgm:pt>
    <dgm:pt modelId="{7D94B1D9-867B-4B00-BF6C-B2EB59A3D9EB}" type="pres">
      <dgm:prSet presAssocID="{E4EEF44E-8106-4CE9-BA02-47613259FCDA}" presName="sibTrans" presStyleLbl="node1" presStyleIdx="0" presStyleCnt="6"/>
      <dgm:spPr/>
    </dgm:pt>
    <dgm:pt modelId="{69DBD2B2-010F-4316-A8D7-EDBF30384F8E}" type="pres">
      <dgm:prSet presAssocID="{E6F4BBCC-E2E9-41FE-8149-82EC34164B2B}" presName="dummy" presStyleCnt="0"/>
      <dgm:spPr/>
    </dgm:pt>
    <dgm:pt modelId="{0B6FEA52-8C96-4DEF-9C8E-6AA271B04CE2}" type="pres">
      <dgm:prSet presAssocID="{E6F4BBCC-E2E9-41FE-8149-82EC34164B2B}" presName="node" presStyleLbl="revTx" presStyleIdx="1" presStyleCnt="6">
        <dgm:presLayoutVars>
          <dgm:bulletEnabled val="1"/>
        </dgm:presLayoutVars>
      </dgm:prSet>
      <dgm:spPr/>
    </dgm:pt>
    <dgm:pt modelId="{14BCF468-AD80-4758-925E-1918B0B7C0F4}" type="pres">
      <dgm:prSet presAssocID="{37BDAFAA-59B2-45A4-AE97-A580140EF12A}" presName="sibTrans" presStyleLbl="node1" presStyleIdx="1" presStyleCnt="6"/>
      <dgm:spPr/>
    </dgm:pt>
    <dgm:pt modelId="{7581D62E-5F19-4210-A638-237AF75433C9}" type="pres">
      <dgm:prSet presAssocID="{BD0342BB-3B4E-4A40-81B1-4FF812576A16}" presName="dummy" presStyleCnt="0"/>
      <dgm:spPr/>
    </dgm:pt>
    <dgm:pt modelId="{B16F1914-4209-4819-BB35-2C134F122756}" type="pres">
      <dgm:prSet presAssocID="{BD0342BB-3B4E-4A40-81B1-4FF812576A16}" presName="node" presStyleLbl="revTx" presStyleIdx="2" presStyleCnt="6">
        <dgm:presLayoutVars>
          <dgm:bulletEnabled val="1"/>
        </dgm:presLayoutVars>
      </dgm:prSet>
      <dgm:spPr/>
    </dgm:pt>
    <dgm:pt modelId="{7FD9BB81-D6E4-488A-9BA0-EE7EEC14DF72}" type="pres">
      <dgm:prSet presAssocID="{4672A581-0089-41C5-B65C-9C667A6ECABA}" presName="sibTrans" presStyleLbl="node1" presStyleIdx="2" presStyleCnt="6"/>
      <dgm:spPr/>
    </dgm:pt>
    <dgm:pt modelId="{EF6B2D78-152E-40E0-AD1D-00C09CABC00A}" type="pres">
      <dgm:prSet presAssocID="{A635D3B0-7D1F-4E21-A9D8-6589D629B1E8}" presName="dummy" presStyleCnt="0"/>
      <dgm:spPr/>
    </dgm:pt>
    <dgm:pt modelId="{EF01AC86-6906-4CCD-8F64-3C1DB6A3E5C4}" type="pres">
      <dgm:prSet presAssocID="{A635D3B0-7D1F-4E21-A9D8-6589D629B1E8}" presName="node" presStyleLbl="revTx" presStyleIdx="3" presStyleCnt="6">
        <dgm:presLayoutVars>
          <dgm:bulletEnabled val="1"/>
        </dgm:presLayoutVars>
      </dgm:prSet>
      <dgm:spPr/>
    </dgm:pt>
    <dgm:pt modelId="{41449222-8839-49B2-88B2-C5201BC0FC56}" type="pres">
      <dgm:prSet presAssocID="{0506FC4C-8D1A-494D-BD3D-62C3B3858D08}" presName="sibTrans" presStyleLbl="node1" presStyleIdx="3" presStyleCnt="6"/>
      <dgm:spPr/>
    </dgm:pt>
    <dgm:pt modelId="{85C962C5-352A-4AAC-A643-1147A4028321}" type="pres">
      <dgm:prSet presAssocID="{C7E0B5A1-A88E-497E-AA7F-EA7B53A8F9CD}" presName="dummy" presStyleCnt="0"/>
      <dgm:spPr/>
    </dgm:pt>
    <dgm:pt modelId="{382E82D7-A594-4490-8671-BB9590B23DB0}" type="pres">
      <dgm:prSet presAssocID="{C7E0B5A1-A88E-497E-AA7F-EA7B53A8F9CD}" presName="node" presStyleLbl="revTx" presStyleIdx="4" presStyleCnt="6" custScaleX="150021" custScaleY="128709">
        <dgm:presLayoutVars>
          <dgm:bulletEnabled val="1"/>
        </dgm:presLayoutVars>
      </dgm:prSet>
      <dgm:spPr/>
    </dgm:pt>
    <dgm:pt modelId="{7DD7C95F-384D-4816-8645-007818BD62B7}" type="pres">
      <dgm:prSet presAssocID="{8207E924-531A-4E67-B56E-C4DC3276EF4C}" presName="sibTrans" presStyleLbl="node1" presStyleIdx="4" presStyleCnt="6"/>
      <dgm:spPr/>
    </dgm:pt>
    <dgm:pt modelId="{5A73E96C-AE50-4A7B-8997-207AA3B7312C}" type="pres">
      <dgm:prSet presAssocID="{73A2394F-C89A-4C1E-9B41-F04CA6575A55}" presName="dummy" presStyleCnt="0"/>
      <dgm:spPr/>
    </dgm:pt>
    <dgm:pt modelId="{0697E76F-F3D3-43BB-8353-D986B1C21CA1}" type="pres">
      <dgm:prSet presAssocID="{73A2394F-C89A-4C1E-9B41-F04CA6575A55}" presName="node" presStyleLbl="revTx" presStyleIdx="5" presStyleCnt="6" custScaleX="144813" custScaleY="129127">
        <dgm:presLayoutVars>
          <dgm:bulletEnabled val="1"/>
        </dgm:presLayoutVars>
      </dgm:prSet>
      <dgm:spPr/>
    </dgm:pt>
    <dgm:pt modelId="{FA96F823-05D5-4BCE-8034-7403C991A927}" type="pres">
      <dgm:prSet presAssocID="{AB48C401-49FD-49B0-9AFB-97C90EAA378E}" presName="sibTrans" presStyleLbl="node1" presStyleIdx="5" presStyleCnt="6"/>
      <dgm:spPr/>
    </dgm:pt>
  </dgm:ptLst>
  <dgm:cxnLst>
    <dgm:cxn modelId="{32447E01-ACAD-40D5-B13E-8A1AEA22A70E}" type="presOf" srcId="{813178CD-0439-46B3-A864-1B6D7965C379}" destId="{EE428274-C5A5-42C9-9744-532895B377AC}" srcOrd="0" destOrd="0" presId="urn:microsoft.com/office/officeart/2005/8/layout/cycle1"/>
    <dgm:cxn modelId="{8C732F04-348A-4170-8C7B-75F332EA3EA6}" srcId="{4B7899F2-44FA-4AB0-A8CB-4B4995E275E2}" destId="{C7E0B5A1-A88E-497E-AA7F-EA7B53A8F9CD}" srcOrd="4" destOrd="0" parTransId="{C64CFB79-890F-4DE5-8D10-00A1E2D33754}" sibTransId="{8207E924-531A-4E67-B56E-C4DC3276EF4C}"/>
    <dgm:cxn modelId="{E02C770F-B323-4816-8E31-83CA1B179219}" type="presOf" srcId="{8207E924-531A-4E67-B56E-C4DC3276EF4C}" destId="{7DD7C95F-384D-4816-8645-007818BD62B7}" srcOrd="0" destOrd="0" presId="urn:microsoft.com/office/officeart/2005/8/layout/cycle1"/>
    <dgm:cxn modelId="{7133ED17-7810-4D7D-9C7D-790A7B279475}" srcId="{4B7899F2-44FA-4AB0-A8CB-4B4995E275E2}" destId="{BD0342BB-3B4E-4A40-81B1-4FF812576A16}" srcOrd="2" destOrd="0" parTransId="{8482C30B-F40F-4F0C-BDB0-21CEFC5F2CC4}" sibTransId="{4672A581-0089-41C5-B65C-9C667A6ECABA}"/>
    <dgm:cxn modelId="{8A823118-AEF4-48C5-AEC4-2DA9373BBCC0}" srcId="{4B7899F2-44FA-4AB0-A8CB-4B4995E275E2}" destId="{E6F4BBCC-E2E9-41FE-8149-82EC34164B2B}" srcOrd="1" destOrd="0" parTransId="{58F40F87-3924-49B7-B06A-1AAEBD65F212}" sibTransId="{37BDAFAA-59B2-45A4-AE97-A580140EF12A}"/>
    <dgm:cxn modelId="{B9B7D724-E08D-4797-8CA1-AA473B36045F}" type="presOf" srcId="{BD0342BB-3B4E-4A40-81B1-4FF812576A16}" destId="{B16F1914-4209-4819-BB35-2C134F122756}" srcOrd="0" destOrd="0" presId="urn:microsoft.com/office/officeart/2005/8/layout/cycle1"/>
    <dgm:cxn modelId="{C83CFB26-D381-4E29-9D70-33C78FF6BB58}" type="presOf" srcId="{37BDAFAA-59B2-45A4-AE97-A580140EF12A}" destId="{14BCF468-AD80-4758-925E-1918B0B7C0F4}" srcOrd="0" destOrd="0" presId="urn:microsoft.com/office/officeart/2005/8/layout/cycle1"/>
    <dgm:cxn modelId="{DB880533-CFA8-4383-81C5-2A1028856ABA}" srcId="{4B7899F2-44FA-4AB0-A8CB-4B4995E275E2}" destId="{73A2394F-C89A-4C1E-9B41-F04CA6575A55}" srcOrd="5" destOrd="0" parTransId="{C9933327-B5E0-476E-B39C-1B64E8378E98}" sibTransId="{AB48C401-49FD-49B0-9AFB-97C90EAA378E}"/>
    <dgm:cxn modelId="{7FF5CA6D-3EFA-4EB2-943C-D62BF37B8E99}" srcId="{4B7899F2-44FA-4AB0-A8CB-4B4995E275E2}" destId="{813178CD-0439-46B3-A864-1B6D7965C379}" srcOrd="0" destOrd="0" parTransId="{5771B32B-F213-4C55-9E76-418D52B59A5C}" sibTransId="{E4EEF44E-8106-4CE9-BA02-47613259FCDA}"/>
    <dgm:cxn modelId="{D5CE1883-BBA7-4D16-A225-2001AA21D71E}" type="presOf" srcId="{4672A581-0089-41C5-B65C-9C667A6ECABA}" destId="{7FD9BB81-D6E4-488A-9BA0-EE7EEC14DF72}" srcOrd="0" destOrd="0" presId="urn:microsoft.com/office/officeart/2005/8/layout/cycle1"/>
    <dgm:cxn modelId="{7D21F886-4C95-442D-A0EA-2E12579D0663}" type="presOf" srcId="{C7E0B5A1-A88E-497E-AA7F-EA7B53A8F9CD}" destId="{382E82D7-A594-4490-8671-BB9590B23DB0}" srcOrd="0" destOrd="0" presId="urn:microsoft.com/office/officeart/2005/8/layout/cycle1"/>
    <dgm:cxn modelId="{A6315489-2261-4832-9EFC-5407A13D942C}" type="presOf" srcId="{73A2394F-C89A-4C1E-9B41-F04CA6575A55}" destId="{0697E76F-F3D3-43BB-8353-D986B1C21CA1}" srcOrd="0" destOrd="0" presId="urn:microsoft.com/office/officeart/2005/8/layout/cycle1"/>
    <dgm:cxn modelId="{6F8F3E9C-87B9-49E9-BF22-B5ACC8ABB756}" srcId="{4B7899F2-44FA-4AB0-A8CB-4B4995E275E2}" destId="{A635D3B0-7D1F-4E21-A9D8-6589D629B1E8}" srcOrd="3" destOrd="0" parTransId="{26961350-01F6-49C2-902D-90EE4A03351E}" sibTransId="{0506FC4C-8D1A-494D-BD3D-62C3B3858D08}"/>
    <dgm:cxn modelId="{C21EC7B2-463D-426C-803D-EA4CD13A8221}" type="presOf" srcId="{0506FC4C-8D1A-494D-BD3D-62C3B3858D08}" destId="{41449222-8839-49B2-88B2-C5201BC0FC56}" srcOrd="0" destOrd="0" presId="urn:microsoft.com/office/officeart/2005/8/layout/cycle1"/>
    <dgm:cxn modelId="{F68B58C4-7A82-4A9C-A820-2F426992B263}" type="presOf" srcId="{E4EEF44E-8106-4CE9-BA02-47613259FCDA}" destId="{7D94B1D9-867B-4B00-BF6C-B2EB59A3D9EB}" srcOrd="0" destOrd="0" presId="urn:microsoft.com/office/officeart/2005/8/layout/cycle1"/>
    <dgm:cxn modelId="{30B877C7-D355-42C6-9842-AFB73D9D14DC}" type="presOf" srcId="{AB48C401-49FD-49B0-9AFB-97C90EAA378E}" destId="{FA96F823-05D5-4BCE-8034-7403C991A927}" srcOrd="0" destOrd="0" presId="urn:microsoft.com/office/officeart/2005/8/layout/cycle1"/>
    <dgm:cxn modelId="{EF7660C9-1BA7-4581-B21F-B6F52C9D87C3}" type="presOf" srcId="{E6F4BBCC-E2E9-41FE-8149-82EC34164B2B}" destId="{0B6FEA52-8C96-4DEF-9C8E-6AA271B04CE2}" srcOrd="0" destOrd="0" presId="urn:microsoft.com/office/officeart/2005/8/layout/cycle1"/>
    <dgm:cxn modelId="{E2D14AE0-C5FF-4A93-8F2D-DD2EC6302867}" type="presOf" srcId="{4B7899F2-44FA-4AB0-A8CB-4B4995E275E2}" destId="{9E3437F1-A393-48B9-975D-DCFE387EC6AE}" srcOrd="0" destOrd="0" presId="urn:microsoft.com/office/officeart/2005/8/layout/cycle1"/>
    <dgm:cxn modelId="{9CE846EE-C0DD-4FB6-B6AB-83D0C61DA930}" type="presOf" srcId="{A635D3B0-7D1F-4E21-A9D8-6589D629B1E8}" destId="{EF01AC86-6906-4CCD-8F64-3C1DB6A3E5C4}" srcOrd="0" destOrd="0" presId="urn:microsoft.com/office/officeart/2005/8/layout/cycle1"/>
    <dgm:cxn modelId="{A668C83F-7734-444A-9AA5-7E94512434A7}" type="presParOf" srcId="{9E3437F1-A393-48B9-975D-DCFE387EC6AE}" destId="{661ACBEC-E1EE-428D-9C39-C214BBE794B0}" srcOrd="0" destOrd="0" presId="urn:microsoft.com/office/officeart/2005/8/layout/cycle1"/>
    <dgm:cxn modelId="{1BA2084F-48A1-4E0C-B11C-0848AFBF142C}" type="presParOf" srcId="{9E3437F1-A393-48B9-975D-DCFE387EC6AE}" destId="{EE428274-C5A5-42C9-9744-532895B377AC}" srcOrd="1" destOrd="0" presId="urn:microsoft.com/office/officeart/2005/8/layout/cycle1"/>
    <dgm:cxn modelId="{EE124E20-6C1A-428B-B38D-C0A2AC4ADB8D}" type="presParOf" srcId="{9E3437F1-A393-48B9-975D-DCFE387EC6AE}" destId="{7D94B1D9-867B-4B00-BF6C-B2EB59A3D9EB}" srcOrd="2" destOrd="0" presId="urn:microsoft.com/office/officeart/2005/8/layout/cycle1"/>
    <dgm:cxn modelId="{0E8CEEE4-783B-429A-940E-483D728C5711}" type="presParOf" srcId="{9E3437F1-A393-48B9-975D-DCFE387EC6AE}" destId="{69DBD2B2-010F-4316-A8D7-EDBF30384F8E}" srcOrd="3" destOrd="0" presId="urn:microsoft.com/office/officeart/2005/8/layout/cycle1"/>
    <dgm:cxn modelId="{09BB7D53-FED8-4F57-B2CF-68327C97A710}" type="presParOf" srcId="{9E3437F1-A393-48B9-975D-DCFE387EC6AE}" destId="{0B6FEA52-8C96-4DEF-9C8E-6AA271B04CE2}" srcOrd="4" destOrd="0" presId="urn:microsoft.com/office/officeart/2005/8/layout/cycle1"/>
    <dgm:cxn modelId="{0BACB164-6483-40C1-8FF5-E82638547863}" type="presParOf" srcId="{9E3437F1-A393-48B9-975D-DCFE387EC6AE}" destId="{14BCF468-AD80-4758-925E-1918B0B7C0F4}" srcOrd="5" destOrd="0" presId="urn:microsoft.com/office/officeart/2005/8/layout/cycle1"/>
    <dgm:cxn modelId="{8A7C274C-9BCB-4916-B6BE-173B5BC27F29}" type="presParOf" srcId="{9E3437F1-A393-48B9-975D-DCFE387EC6AE}" destId="{7581D62E-5F19-4210-A638-237AF75433C9}" srcOrd="6" destOrd="0" presId="urn:microsoft.com/office/officeart/2005/8/layout/cycle1"/>
    <dgm:cxn modelId="{6EF15B29-6A6A-478C-8E0F-6FEE61161F6D}" type="presParOf" srcId="{9E3437F1-A393-48B9-975D-DCFE387EC6AE}" destId="{B16F1914-4209-4819-BB35-2C134F122756}" srcOrd="7" destOrd="0" presId="urn:microsoft.com/office/officeart/2005/8/layout/cycle1"/>
    <dgm:cxn modelId="{ACF7CFD7-904E-4E5B-BACE-EE9F929176AB}" type="presParOf" srcId="{9E3437F1-A393-48B9-975D-DCFE387EC6AE}" destId="{7FD9BB81-D6E4-488A-9BA0-EE7EEC14DF72}" srcOrd="8" destOrd="0" presId="urn:microsoft.com/office/officeart/2005/8/layout/cycle1"/>
    <dgm:cxn modelId="{BEA97AEF-0266-4C70-B41D-6FE8D07ED193}" type="presParOf" srcId="{9E3437F1-A393-48B9-975D-DCFE387EC6AE}" destId="{EF6B2D78-152E-40E0-AD1D-00C09CABC00A}" srcOrd="9" destOrd="0" presId="urn:microsoft.com/office/officeart/2005/8/layout/cycle1"/>
    <dgm:cxn modelId="{E196A667-C46F-4A25-AF45-CF7AAA530270}" type="presParOf" srcId="{9E3437F1-A393-48B9-975D-DCFE387EC6AE}" destId="{EF01AC86-6906-4CCD-8F64-3C1DB6A3E5C4}" srcOrd="10" destOrd="0" presId="urn:microsoft.com/office/officeart/2005/8/layout/cycle1"/>
    <dgm:cxn modelId="{35D6659C-CE4D-4096-9D2A-325E3BD3130B}" type="presParOf" srcId="{9E3437F1-A393-48B9-975D-DCFE387EC6AE}" destId="{41449222-8839-49B2-88B2-C5201BC0FC56}" srcOrd="11" destOrd="0" presId="urn:microsoft.com/office/officeart/2005/8/layout/cycle1"/>
    <dgm:cxn modelId="{57D30F9C-837F-4334-87EF-AE42E1616F20}" type="presParOf" srcId="{9E3437F1-A393-48B9-975D-DCFE387EC6AE}" destId="{85C962C5-352A-4AAC-A643-1147A4028321}" srcOrd="12" destOrd="0" presId="urn:microsoft.com/office/officeart/2005/8/layout/cycle1"/>
    <dgm:cxn modelId="{CE725ADB-E9BF-4DDE-8764-1CC6CE06BE6E}" type="presParOf" srcId="{9E3437F1-A393-48B9-975D-DCFE387EC6AE}" destId="{382E82D7-A594-4490-8671-BB9590B23DB0}" srcOrd="13" destOrd="0" presId="urn:microsoft.com/office/officeart/2005/8/layout/cycle1"/>
    <dgm:cxn modelId="{4C247D6A-0585-4876-A2B6-E1847359D4EA}" type="presParOf" srcId="{9E3437F1-A393-48B9-975D-DCFE387EC6AE}" destId="{7DD7C95F-384D-4816-8645-007818BD62B7}" srcOrd="14" destOrd="0" presId="urn:microsoft.com/office/officeart/2005/8/layout/cycle1"/>
    <dgm:cxn modelId="{BC349989-0545-4692-8979-06D34FEFE542}" type="presParOf" srcId="{9E3437F1-A393-48B9-975D-DCFE387EC6AE}" destId="{5A73E96C-AE50-4A7B-8997-207AA3B7312C}" srcOrd="15" destOrd="0" presId="urn:microsoft.com/office/officeart/2005/8/layout/cycle1"/>
    <dgm:cxn modelId="{F1993B4A-E18C-4D28-97A3-CA43148E7104}" type="presParOf" srcId="{9E3437F1-A393-48B9-975D-DCFE387EC6AE}" destId="{0697E76F-F3D3-43BB-8353-D986B1C21CA1}" srcOrd="16" destOrd="0" presId="urn:microsoft.com/office/officeart/2005/8/layout/cycle1"/>
    <dgm:cxn modelId="{1EB9D045-45F0-4A58-9137-2941F9990755}" type="presParOf" srcId="{9E3437F1-A393-48B9-975D-DCFE387EC6AE}" destId="{FA96F823-05D5-4BCE-8034-7403C991A927}" srcOrd="17" destOrd="0" presId="urn:microsoft.com/office/officeart/2005/8/layout/cycle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428274-C5A5-42C9-9744-532895B377AC}">
      <dsp:nvSpPr>
        <dsp:cNvPr id="0" name=""/>
        <dsp:cNvSpPr/>
      </dsp:nvSpPr>
      <dsp:spPr>
        <a:xfrm>
          <a:off x="3593415" y="49718"/>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More Building Data</a:t>
          </a:r>
        </a:p>
      </dsp:txBody>
      <dsp:txXfrm>
        <a:off x="3593415" y="49718"/>
        <a:ext cx="625129" cy="625129"/>
      </dsp:txXfrm>
    </dsp:sp>
    <dsp:sp modelId="{7D94B1D9-867B-4B00-BF6C-B2EB59A3D9EB}">
      <dsp:nvSpPr>
        <dsp:cNvPr id="0" name=""/>
        <dsp:cNvSpPr/>
      </dsp:nvSpPr>
      <dsp:spPr>
        <a:xfrm>
          <a:off x="1681199" y="43310"/>
          <a:ext cx="3054413" cy="3054413"/>
        </a:xfrm>
        <a:prstGeom prst="circularArrow">
          <a:avLst>
            <a:gd name="adj1" fmla="val 3991"/>
            <a:gd name="adj2" fmla="val 250365"/>
            <a:gd name="adj3" fmla="val 20572860"/>
            <a:gd name="adj4" fmla="val 18983328"/>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B6FEA52-8C96-4DEF-9C8E-6AA271B04CE2}">
      <dsp:nvSpPr>
        <dsp:cNvPr id="0" name=""/>
        <dsp:cNvSpPr/>
      </dsp:nvSpPr>
      <dsp:spPr>
        <a:xfrm>
          <a:off x="4290989" y="1257952"/>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Better ML Accuracy </a:t>
          </a:r>
        </a:p>
      </dsp:txBody>
      <dsp:txXfrm>
        <a:off x="4290989" y="1257952"/>
        <a:ext cx="625129" cy="625129"/>
      </dsp:txXfrm>
    </dsp:sp>
    <dsp:sp modelId="{14BCF468-AD80-4758-925E-1918B0B7C0F4}">
      <dsp:nvSpPr>
        <dsp:cNvPr id="0" name=""/>
        <dsp:cNvSpPr/>
      </dsp:nvSpPr>
      <dsp:spPr>
        <a:xfrm>
          <a:off x="1681199" y="43310"/>
          <a:ext cx="3054413" cy="3054413"/>
        </a:xfrm>
        <a:prstGeom prst="circularArrow">
          <a:avLst>
            <a:gd name="adj1" fmla="val 3991"/>
            <a:gd name="adj2" fmla="val 250365"/>
            <a:gd name="adj3" fmla="val 2366308"/>
            <a:gd name="adj4" fmla="val 776775"/>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16F1914-4209-4819-BB35-2C134F122756}">
      <dsp:nvSpPr>
        <dsp:cNvPr id="0" name=""/>
        <dsp:cNvSpPr/>
      </dsp:nvSpPr>
      <dsp:spPr>
        <a:xfrm>
          <a:off x="3593415" y="2466185"/>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Greater Savings</a:t>
          </a:r>
        </a:p>
      </dsp:txBody>
      <dsp:txXfrm>
        <a:off x="3593415" y="2466185"/>
        <a:ext cx="625129" cy="625129"/>
      </dsp:txXfrm>
    </dsp:sp>
    <dsp:sp modelId="{7FD9BB81-D6E4-488A-9BA0-EE7EEC14DF72}">
      <dsp:nvSpPr>
        <dsp:cNvPr id="0" name=""/>
        <dsp:cNvSpPr/>
      </dsp:nvSpPr>
      <dsp:spPr>
        <a:xfrm>
          <a:off x="1681199" y="43310"/>
          <a:ext cx="3054413" cy="3054413"/>
        </a:xfrm>
        <a:prstGeom prst="circularArrow">
          <a:avLst>
            <a:gd name="adj1" fmla="val 3991"/>
            <a:gd name="adj2" fmla="val 250365"/>
            <a:gd name="adj3" fmla="val 6110800"/>
            <a:gd name="adj4" fmla="val 4438835"/>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F01AC86-6906-4CCD-8F64-3C1DB6A3E5C4}">
      <dsp:nvSpPr>
        <dsp:cNvPr id="0" name=""/>
        <dsp:cNvSpPr/>
      </dsp:nvSpPr>
      <dsp:spPr>
        <a:xfrm>
          <a:off x="2198267" y="2466185"/>
          <a:ext cx="625129" cy="6251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Stronger Case Studies </a:t>
          </a:r>
        </a:p>
      </dsp:txBody>
      <dsp:txXfrm>
        <a:off x="2198267" y="2466185"/>
        <a:ext cx="625129" cy="625129"/>
      </dsp:txXfrm>
    </dsp:sp>
    <dsp:sp modelId="{41449222-8839-49B2-88B2-C5201BC0FC56}">
      <dsp:nvSpPr>
        <dsp:cNvPr id="0" name=""/>
        <dsp:cNvSpPr/>
      </dsp:nvSpPr>
      <dsp:spPr>
        <a:xfrm>
          <a:off x="1681199" y="43310"/>
          <a:ext cx="3054413" cy="3054413"/>
        </a:xfrm>
        <a:prstGeom prst="circularArrow">
          <a:avLst>
            <a:gd name="adj1" fmla="val 3991"/>
            <a:gd name="adj2" fmla="val 250365"/>
            <a:gd name="adj3" fmla="val 9544063"/>
            <a:gd name="adj4" fmla="val 8183328"/>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82E82D7-A594-4490-8671-BB9590B23DB0}">
      <dsp:nvSpPr>
        <dsp:cNvPr id="0" name=""/>
        <dsp:cNvSpPr/>
      </dsp:nvSpPr>
      <dsp:spPr>
        <a:xfrm>
          <a:off x="1344345" y="1168218"/>
          <a:ext cx="937825" cy="8045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Easier Acquisition</a:t>
          </a:r>
        </a:p>
      </dsp:txBody>
      <dsp:txXfrm>
        <a:off x="1344345" y="1168218"/>
        <a:ext cx="937825" cy="804597"/>
      </dsp:txXfrm>
    </dsp:sp>
    <dsp:sp modelId="{7DD7C95F-384D-4816-8645-007818BD62B7}">
      <dsp:nvSpPr>
        <dsp:cNvPr id="0" name=""/>
        <dsp:cNvSpPr/>
      </dsp:nvSpPr>
      <dsp:spPr>
        <a:xfrm>
          <a:off x="1681199" y="43310"/>
          <a:ext cx="3054413" cy="3054413"/>
        </a:xfrm>
        <a:prstGeom prst="circularArrow">
          <a:avLst>
            <a:gd name="adj1" fmla="val 3991"/>
            <a:gd name="adj2" fmla="val 250365"/>
            <a:gd name="adj3" fmla="val 12662901"/>
            <a:gd name="adj4" fmla="val 11805573"/>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697E76F-F3D3-43BB-8353-D986B1C21CA1}">
      <dsp:nvSpPr>
        <dsp:cNvPr id="0" name=""/>
        <dsp:cNvSpPr/>
      </dsp:nvSpPr>
      <dsp:spPr>
        <a:xfrm>
          <a:off x="2058198" y="-41322"/>
          <a:ext cx="905268" cy="8072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E" sz="1100" b="1" kern="1200">
              <a:latin typeface="Times New Roman" panose="02020603050405020304" pitchFamily="18" charset="0"/>
              <a:cs typeface="Times New Roman" panose="02020603050405020304" pitchFamily="18" charset="0"/>
            </a:rPr>
            <a:t>More Government Customers </a:t>
          </a:r>
        </a:p>
      </dsp:txBody>
      <dsp:txXfrm>
        <a:off x="2058198" y="-41322"/>
        <a:ext cx="905268" cy="807210"/>
      </dsp:txXfrm>
    </dsp:sp>
    <dsp:sp modelId="{FA96F823-05D5-4BCE-8034-7403C991A927}">
      <dsp:nvSpPr>
        <dsp:cNvPr id="0" name=""/>
        <dsp:cNvSpPr/>
      </dsp:nvSpPr>
      <dsp:spPr>
        <a:xfrm>
          <a:off x="1681199" y="43310"/>
          <a:ext cx="3054413" cy="3054413"/>
        </a:xfrm>
        <a:prstGeom prst="circularArrow">
          <a:avLst>
            <a:gd name="adj1" fmla="val 3991"/>
            <a:gd name="adj2" fmla="val 250365"/>
            <a:gd name="adj3" fmla="val 16910800"/>
            <a:gd name="adj4" fmla="val 15593306"/>
            <a:gd name="adj5" fmla="val 4656"/>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4</cp:revision>
  <dcterms:created xsi:type="dcterms:W3CDTF">2026-04-21T11:59:00Z</dcterms:created>
  <dcterms:modified xsi:type="dcterms:W3CDTF">2026-04-21T12:20:00Z</dcterms:modified>
  <cp:category/>
</cp:coreProperties>
</file>