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F8AAD" w14:textId="65422FF2" w:rsidR="00561E7F" w:rsidRPr="00675CBB" w:rsidRDefault="008758F5" w:rsidP="00675CBB">
      <w:pPr>
        <w:pStyle w:val="DCUphotoCaption"/>
        <w:ind w:right="-1134"/>
        <w:rPr>
          <w:rFonts w:ascii="Times" w:hAnsi="Times"/>
          <w:b/>
          <w:bCs/>
          <w:color w:val="000000" w:themeColor="text1"/>
          <w:sz w:val="44"/>
          <w:szCs w:val="44"/>
        </w:rPr>
      </w:pPr>
      <w:r w:rsidRPr="00AF72FB">
        <w:rPr>
          <w:rFonts w:ascii="Times" w:hAnsi="Times"/>
          <w:b/>
          <w:bCs/>
          <w:noProof/>
          <w:color w:val="000000" w:themeColor="text1"/>
          <w:lang w:val="en-GB"/>
        </w:rPr>
        <w:drawing>
          <wp:inline distT="0" distB="0" distL="0" distR="0" wp14:anchorId="030CF15D" wp14:editId="7D877B27">
            <wp:extent cx="1702390" cy="1640840"/>
            <wp:effectExtent l="0" t="0" r="0" b="10160"/>
            <wp:docPr id="7" name="Picture 7" descr="DCU logo in engineering and computing colours" title="DCU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all clours ways_Eng - digital vertical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0897" cy="1668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5028" w:rsidRPr="00AF72FB">
        <w:rPr>
          <w:rFonts w:ascii="Times" w:hAnsi="Times"/>
          <w:b/>
          <w:bCs/>
          <w:color w:val="000000" w:themeColor="text1"/>
          <w:sz w:val="44"/>
          <w:szCs w:val="44"/>
        </w:rPr>
        <w:t xml:space="preserve">Research Paper </w:t>
      </w:r>
      <w:r w:rsidR="00253199">
        <w:rPr>
          <w:rFonts w:ascii="Times" w:hAnsi="Times"/>
          <w:b/>
          <w:bCs/>
          <w:color w:val="000000" w:themeColor="text1"/>
          <w:sz w:val="44"/>
          <w:szCs w:val="44"/>
        </w:rPr>
        <w:t>Proposal</w:t>
      </w:r>
    </w:p>
    <w:p w14:paraId="68DD2DE3" w14:textId="46510F9A" w:rsidR="004F52CA" w:rsidRPr="00AF72FB" w:rsidRDefault="004F52CA" w:rsidP="00FD3A18">
      <w:pPr>
        <w:pStyle w:val="DCUphotoCaption"/>
        <w:rPr>
          <w:rFonts w:ascii="Times" w:hAnsi="Times"/>
          <w:color w:val="000000" w:themeColor="text1"/>
        </w:rPr>
      </w:pPr>
    </w:p>
    <w:tbl>
      <w:tblPr>
        <w:tblStyle w:val="TableGrid"/>
        <w:tblW w:w="8784" w:type="dxa"/>
        <w:tblLook w:val="04A0" w:firstRow="1" w:lastRow="0" w:firstColumn="1" w:lastColumn="0" w:noHBand="0" w:noVBand="1"/>
      </w:tblPr>
      <w:tblGrid>
        <w:gridCol w:w="3964"/>
        <w:gridCol w:w="4820"/>
      </w:tblGrid>
      <w:tr w:rsidR="004052DA" w:rsidRPr="00AF72FB" w14:paraId="43FC3968" w14:textId="77777777" w:rsidTr="000C3543">
        <w:tc>
          <w:tcPr>
            <w:tcW w:w="3964" w:type="dxa"/>
          </w:tcPr>
          <w:p w14:paraId="6472322A" w14:textId="13530AC7" w:rsidR="00015028" w:rsidRPr="00AF72FB" w:rsidRDefault="00015028" w:rsidP="008468D2">
            <w:pPr>
              <w:pStyle w:val="DCUBodycopy"/>
              <w:rPr>
                <w:rFonts w:ascii="Times" w:hAnsi="Times"/>
                <w:b/>
                <w:bCs/>
                <w:color w:val="000000" w:themeColor="text1"/>
              </w:rPr>
            </w:pPr>
            <w:r w:rsidRPr="00AF72FB">
              <w:rPr>
                <w:rFonts w:ascii="Times" w:hAnsi="Times"/>
                <w:b/>
                <w:bCs/>
                <w:color w:val="000000" w:themeColor="text1"/>
              </w:rPr>
              <w:t>Name</w:t>
            </w:r>
            <w:r w:rsidR="003D6388" w:rsidRPr="00AF72FB">
              <w:rPr>
                <w:rFonts w:ascii="Times" w:hAnsi="Times"/>
                <w:b/>
                <w:bCs/>
                <w:color w:val="000000" w:themeColor="text1"/>
              </w:rPr>
              <w:t>:</w:t>
            </w:r>
          </w:p>
        </w:tc>
        <w:tc>
          <w:tcPr>
            <w:tcW w:w="4820" w:type="dxa"/>
          </w:tcPr>
          <w:p w14:paraId="0BFB5518" w14:textId="79F98281" w:rsidR="00015028" w:rsidRPr="00AF72FB" w:rsidRDefault="001C05F3" w:rsidP="008468D2">
            <w:pPr>
              <w:pStyle w:val="DCUBodycopy"/>
              <w:rPr>
                <w:rFonts w:ascii="Times" w:hAnsi="Times"/>
                <w:color w:val="000000" w:themeColor="text1"/>
              </w:rPr>
            </w:pPr>
            <w:r>
              <w:rPr>
                <w:rFonts w:ascii="Times" w:hAnsi="Times"/>
                <w:color w:val="000000" w:themeColor="text1"/>
              </w:rPr>
              <w:t xml:space="preserve">Lee Hickey </w:t>
            </w:r>
          </w:p>
        </w:tc>
      </w:tr>
      <w:tr w:rsidR="00015028" w:rsidRPr="00AF72FB" w14:paraId="141846F4" w14:textId="77777777" w:rsidTr="000C3543">
        <w:tc>
          <w:tcPr>
            <w:tcW w:w="3964" w:type="dxa"/>
          </w:tcPr>
          <w:p w14:paraId="1C4F380C" w14:textId="73D12811" w:rsidR="00015028" w:rsidRPr="00AF72FB" w:rsidRDefault="00015028" w:rsidP="008468D2">
            <w:pPr>
              <w:pStyle w:val="DCUBodycopy"/>
              <w:rPr>
                <w:rFonts w:ascii="Times" w:hAnsi="Times"/>
                <w:b/>
                <w:bCs/>
                <w:color w:val="000000" w:themeColor="text1"/>
              </w:rPr>
            </w:pPr>
            <w:r w:rsidRPr="00AF72FB">
              <w:rPr>
                <w:rFonts w:ascii="Times" w:hAnsi="Times"/>
                <w:b/>
                <w:bCs/>
                <w:color w:val="000000" w:themeColor="text1"/>
              </w:rPr>
              <w:t>Student Number</w:t>
            </w:r>
            <w:r w:rsidR="003D6388" w:rsidRPr="00AF72FB">
              <w:rPr>
                <w:rFonts w:ascii="Times" w:hAnsi="Times"/>
                <w:b/>
                <w:bCs/>
                <w:color w:val="000000" w:themeColor="text1"/>
              </w:rPr>
              <w:t>:</w:t>
            </w:r>
          </w:p>
        </w:tc>
        <w:tc>
          <w:tcPr>
            <w:tcW w:w="4820" w:type="dxa"/>
          </w:tcPr>
          <w:p w14:paraId="2625D2E4" w14:textId="1E62FBDE" w:rsidR="00015028" w:rsidRPr="00AF72FB" w:rsidRDefault="001C05F3" w:rsidP="008468D2">
            <w:pPr>
              <w:pStyle w:val="DCUBodycopy"/>
              <w:rPr>
                <w:rFonts w:ascii="Times" w:hAnsi="Times"/>
                <w:color w:val="000000" w:themeColor="text1"/>
              </w:rPr>
            </w:pPr>
            <w:r>
              <w:rPr>
                <w:rFonts w:ascii="Times" w:hAnsi="Times"/>
                <w:color w:val="000000" w:themeColor="text1"/>
              </w:rPr>
              <w:t>21407166</w:t>
            </w:r>
          </w:p>
        </w:tc>
      </w:tr>
    </w:tbl>
    <w:p w14:paraId="2791F352" w14:textId="3E078A9A" w:rsidR="004F52CA" w:rsidRPr="00AF72FB" w:rsidRDefault="004F52CA" w:rsidP="00FD3A18">
      <w:pPr>
        <w:pStyle w:val="DCUBodycopy"/>
        <w:rPr>
          <w:rFonts w:ascii="Times" w:hAnsi="Times"/>
          <w:color w:val="000000" w:themeColor="text1"/>
        </w:rPr>
      </w:pPr>
    </w:p>
    <w:p w14:paraId="58B64E45" w14:textId="110820F4" w:rsidR="003D6388" w:rsidRPr="00AF72FB" w:rsidRDefault="003D6388" w:rsidP="003D6388">
      <w:pPr>
        <w:pStyle w:val="DCUHeading1"/>
        <w:rPr>
          <w:rFonts w:ascii="Times" w:hAnsi="Times"/>
          <w:color w:val="000000" w:themeColor="text1"/>
        </w:rPr>
      </w:pPr>
      <w:r w:rsidRPr="00AF72FB">
        <w:rPr>
          <w:rFonts w:ascii="Times" w:hAnsi="Times"/>
          <w:color w:val="000000" w:themeColor="text1"/>
        </w:rPr>
        <w:t>Research Aims</w:t>
      </w:r>
    </w:p>
    <w:p w14:paraId="7FE4EA7B" w14:textId="77777777" w:rsidR="00AF72FB" w:rsidRPr="00AF72FB" w:rsidRDefault="00AF72FB" w:rsidP="003D6388">
      <w:pPr>
        <w:pStyle w:val="DCUHeading1"/>
        <w:rPr>
          <w:rFonts w:ascii="Times" w:hAnsi="Times"/>
          <w:b w:val="0"/>
          <w:bCs w:val="0"/>
          <w:color w:val="000000" w:themeColor="text1"/>
        </w:rPr>
      </w:pPr>
    </w:p>
    <w:tbl>
      <w:tblPr>
        <w:tblStyle w:val="TableGrid"/>
        <w:tblW w:w="8784" w:type="dxa"/>
        <w:tblLook w:val="04A0" w:firstRow="1" w:lastRow="0" w:firstColumn="1" w:lastColumn="0" w:noHBand="0" w:noVBand="1"/>
      </w:tblPr>
      <w:tblGrid>
        <w:gridCol w:w="3964"/>
        <w:gridCol w:w="4820"/>
      </w:tblGrid>
      <w:tr w:rsidR="00FC42BC" w:rsidRPr="00AF72FB" w14:paraId="5C3A761B" w14:textId="77777777" w:rsidTr="000C3543">
        <w:tc>
          <w:tcPr>
            <w:tcW w:w="3964" w:type="dxa"/>
          </w:tcPr>
          <w:p w14:paraId="6E648354" w14:textId="39FB01B9" w:rsidR="00FC42BC" w:rsidRPr="00AF72FB" w:rsidRDefault="00015028" w:rsidP="00106CF9">
            <w:pPr>
              <w:pStyle w:val="DCUBodycopy"/>
              <w:rPr>
                <w:rFonts w:ascii="Times" w:hAnsi="Times"/>
                <w:b/>
                <w:bCs/>
                <w:color w:val="000000" w:themeColor="text1"/>
              </w:rPr>
            </w:pPr>
            <w:r w:rsidRPr="00AF72FB">
              <w:rPr>
                <w:rFonts w:ascii="Times" w:hAnsi="Times"/>
                <w:b/>
                <w:bCs/>
                <w:color w:val="000000" w:themeColor="text1"/>
              </w:rPr>
              <w:t xml:space="preserve">Research Paper </w:t>
            </w:r>
            <w:r w:rsidR="00FC42BC" w:rsidRPr="00AF72FB">
              <w:rPr>
                <w:rFonts w:ascii="Times" w:hAnsi="Times"/>
                <w:b/>
                <w:bCs/>
                <w:color w:val="000000" w:themeColor="text1"/>
              </w:rPr>
              <w:t>Title</w:t>
            </w:r>
            <w:r w:rsidR="003D6388" w:rsidRPr="00AF72FB">
              <w:rPr>
                <w:rFonts w:ascii="Times" w:hAnsi="Times"/>
                <w:b/>
                <w:bCs/>
                <w:color w:val="000000" w:themeColor="text1"/>
              </w:rPr>
              <w:t>:</w:t>
            </w:r>
          </w:p>
        </w:tc>
        <w:tc>
          <w:tcPr>
            <w:tcW w:w="4820" w:type="dxa"/>
          </w:tcPr>
          <w:p w14:paraId="210F1F8F" w14:textId="33B78D75" w:rsidR="00FC42BC" w:rsidRPr="00AF72FB" w:rsidRDefault="009435F9" w:rsidP="00106CF9">
            <w:pPr>
              <w:pStyle w:val="DCUBodycopy"/>
              <w:rPr>
                <w:rFonts w:ascii="Times" w:hAnsi="Times"/>
                <w:color w:val="000000" w:themeColor="text1"/>
              </w:rPr>
            </w:pPr>
            <w:r>
              <w:rPr>
                <w:rFonts w:ascii="Times" w:hAnsi="Times"/>
                <w:color w:val="000000" w:themeColor="text1"/>
              </w:rPr>
              <w:t xml:space="preserve">Real-Time Financial Fraud Detection </w:t>
            </w:r>
          </w:p>
        </w:tc>
      </w:tr>
    </w:tbl>
    <w:p w14:paraId="6C36DD0C" w14:textId="77777777" w:rsidR="00FC42BC" w:rsidRPr="00AF72FB" w:rsidRDefault="00FC42BC" w:rsidP="00106CF9">
      <w:pPr>
        <w:pStyle w:val="DCUBodycopy"/>
        <w:rPr>
          <w:rFonts w:ascii="Times" w:hAnsi="Times"/>
          <w:color w:val="000000" w:themeColor="text1"/>
        </w:rPr>
      </w:pPr>
    </w:p>
    <w:tbl>
      <w:tblPr>
        <w:tblStyle w:val="TableGrid"/>
        <w:tblW w:w="8784" w:type="dxa"/>
        <w:tblLook w:val="04A0" w:firstRow="1" w:lastRow="0" w:firstColumn="1" w:lastColumn="0" w:noHBand="0" w:noVBand="1"/>
      </w:tblPr>
      <w:tblGrid>
        <w:gridCol w:w="562"/>
        <w:gridCol w:w="8222"/>
      </w:tblGrid>
      <w:tr w:rsidR="004052DA" w:rsidRPr="00AF72FB" w14:paraId="761676DE" w14:textId="77777777" w:rsidTr="000C3543">
        <w:tc>
          <w:tcPr>
            <w:tcW w:w="8784" w:type="dxa"/>
            <w:gridSpan w:val="2"/>
          </w:tcPr>
          <w:p w14:paraId="7AF72369" w14:textId="20996894" w:rsidR="00FC42BC" w:rsidRPr="00AF72FB" w:rsidRDefault="00FC42BC" w:rsidP="008468D2">
            <w:pPr>
              <w:pStyle w:val="DCUBodycopy"/>
              <w:rPr>
                <w:rFonts w:ascii="Times" w:hAnsi="Times"/>
                <w:b/>
                <w:bCs/>
                <w:color w:val="000000" w:themeColor="text1"/>
              </w:rPr>
            </w:pPr>
            <w:r w:rsidRPr="00AF72FB">
              <w:rPr>
                <w:rFonts w:ascii="Times" w:hAnsi="Times"/>
                <w:b/>
                <w:bCs/>
                <w:color w:val="000000" w:themeColor="text1"/>
              </w:rPr>
              <w:t>Research Questions/Tasks:</w:t>
            </w:r>
          </w:p>
        </w:tc>
      </w:tr>
      <w:tr w:rsidR="004052DA" w:rsidRPr="00AF72FB" w14:paraId="23DE0956" w14:textId="77777777" w:rsidTr="000C3543">
        <w:tc>
          <w:tcPr>
            <w:tcW w:w="562" w:type="dxa"/>
          </w:tcPr>
          <w:p w14:paraId="6EB53102" w14:textId="77777777" w:rsidR="00FC42BC" w:rsidRPr="00AF72FB" w:rsidRDefault="00FC42BC" w:rsidP="008468D2">
            <w:pPr>
              <w:pStyle w:val="DCUBodycopy"/>
              <w:rPr>
                <w:rFonts w:ascii="Times" w:hAnsi="Times"/>
                <w:color w:val="000000" w:themeColor="text1"/>
              </w:rPr>
            </w:pPr>
            <w:r w:rsidRPr="00AF72FB">
              <w:rPr>
                <w:rFonts w:ascii="Times" w:hAnsi="Times"/>
                <w:color w:val="000000" w:themeColor="text1"/>
              </w:rPr>
              <w:t>1.</w:t>
            </w:r>
          </w:p>
        </w:tc>
        <w:tc>
          <w:tcPr>
            <w:tcW w:w="8222" w:type="dxa"/>
          </w:tcPr>
          <w:p w14:paraId="3825F969" w14:textId="54997223" w:rsidR="00FC42BC" w:rsidRPr="00AF72FB" w:rsidRDefault="009435F9" w:rsidP="008468D2">
            <w:pPr>
              <w:pStyle w:val="DCUBodycopy"/>
              <w:rPr>
                <w:rFonts w:ascii="Times" w:hAnsi="Times"/>
                <w:color w:val="000000" w:themeColor="text1"/>
              </w:rPr>
            </w:pPr>
            <w:r>
              <w:rPr>
                <w:rFonts w:ascii="Times" w:hAnsi="Times"/>
                <w:color w:val="000000" w:themeColor="text1"/>
              </w:rPr>
              <w:t>Can features at transaction level be highly accurate to detect fraudulent activity in real-time?</w:t>
            </w:r>
          </w:p>
        </w:tc>
      </w:tr>
      <w:tr w:rsidR="004052DA" w:rsidRPr="00AF72FB" w14:paraId="173D6E10" w14:textId="77777777" w:rsidTr="000C3543">
        <w:tc>
          <w:tcPr>
            <w:tcW w:w="562" w:type="dxa"/>
          </w:tcPr>
          <w:p w14:paraId="1818FA11" w14:textId="77777777" w:rsidR="00CF29B2" w:rsidRPr="00AF72FB" w:rsidRDefault="00CF29B2" w:rsidP="00CF29B2">
            <w:pPr>
              <w:pStyle w:val="DCUBodycopy"/>
              <w:rPr>
                <w:rFonts w:ascii="Times" w:hAnsi="Times"/>
                <w:color w:val="000000" w:themeColor="text1"/>
              </w:rPr>
            </w:pPr>
            <w:r w:rsidRPr="00AF72FB">
              <w:rPr>
                <w:rFonts w:ascii="Times" w:hAnsi="Times"/>
                <w:color w:val="000000" w:themeColor="text1"/>
              </w:rPr>
              <w:t>2.</w:t>
            </w:r>
          </w:p>
        </w:tc>
        <w:tc>
          <w:tcPr>
            <w:tcW w:w="8222" w:type="dxa"/>
          </w:tcPr>
          <w:p w14:paraId="113E1F24" w14:textId="5D414D6F" w:rsidR="00CF29B2" w:rsidRPr="00AF72FB" w:rsidRDefault="009435F9" w:rsidP="00CF29B2">
            <w:pPr>
              <w:pStyle w:val="DCUBodycopy"/>
              <w:rPr>
                <w:rFonts w:ascii="Times" w:hAnsi="Times"/>
                <w:color w:val="000000" w:themeColor="text1"/>
              </w:rPr>
            </w:pPr>
            <w:r>
              <w:rPr>
                <w:rFonts w:ascii="Times" w:hAnsi="Times"/>
                <w:color w:val="000000" w:themeColor="text1"/>
              </w:rPr>
              <w:t>How effective are imbalance handling methods in improving fraud detection accuracy?</w:t>
            </w:r>
          </w:p>
        </w:tc>
      </w:tr>
      <w:tr w:rsidR="00FC42BC" w:rsidRPr="00AF72FB" w14:paraId="06925776" w14:textId="77777777" w:rsidTr="000C3543">
        <w:tc>
          <w:tcPr>
            <w:tcW w:w="562" w:type="dxa"/>
          </w:tcPr>
          <w:p w14:paraId="2AB42851" w14:textId="77777777" w:rsidR="00FC42BC" w:rsidRPr="00AF72FB" w:rsidRDefault="00FC42BC" w:rsidP="008468D2">
            <w:pPr>
              <w:pStyle w:val="DCUBodycopy"/>
              <w:rPr>
                <w:rFonts w:ascii="Times" w:hAnsi="Times"/>
                <w:color w:val="000000" w:themeColor="text1"/>
              </w:rPr>
            </w:pPr>
            <w:r w:rsidRPr="00AF72FB">
              <w:rPr>
                <w:rFonts w:ascii="Times" w:hAnsi="Times"/>
                <w:color w:val="000000" w:themeColor="text1"/>
              </w:rPr>
              <w:t>3.</w:t>
            </w:r>
          </w:p>
        </w:tc>
        <w:tc>
          <w:tcPr>
            <w:tcW w:w="8222" w:type="dxa"/>
          </w:tcPr>
          <w:p w14:paraId="5C7B705C" w14:textId="09482291" w:rsidR="00FC42BC" w:rsidRPr="00AF72FB" w:rsidRDefault="009435F9" w:rsidP="008468D2">
            <w:pPr>
              <w:pStyle w:val="DCUBodycopy"/>
              <w:rPr>
                <w:rFonts w:ascii="Times" w:hAnsi="Times"/>
                <w:color w:val="000000" w:themeColor="text1"/>
              </w:rPr>
            </w:pPr>
            <w:r>
              <w:rPr>
                <w:rFonts w:ascii="Times" w:hAnsi="Times"/>
                <w:color w:val="000000" w:themeColor="text1"/>
              </w:rPr>
              <w:t>Can temporal patterns in user behaviour improve detection in comparison to static classification?</w:t>
            </w:r>
          </w:p>
        </w:tc>
      </w:tr>
    </w:tbl>
    <w:p w14:paraId="7354FA83" w14:textId="1E1B584C" w:rsidR="003D6388" w:rsidRPr="00AF72FB" w:rsidRDefault="003D6388" w:rsidP="00106CF9">
      <w:pPr>
        <w:pStyle w:val="DCUBodycopy"/>
        <w:rPr>
          <w:rFonts w:ascii="Times" w:hAnsi="Times"/>
          <w:color w:val="000000" w:themeColor="text1"/>
        </w:rPr>
      </w:pPr>
    </w:p>
    <w:p w14:paraId="027490BE" w14:textId="3F4B046C" w:rsidR="003D6388" w:rsidRPr="00AF72FB" w:rsidRDefault="003D6388" w:rsidP="003D6388">
      <w:pPr>
        <w:pStyle w:val="DCUHeading1"/>
        <w:rPr>
          <w:rFonts w:ascii="Times" w:hAnsi="Times"/>
          <w:color w:val="000000" w:themeColor="text1"/>
        </w:rPr>
      </w:pPr>
      <w:r w:rsidRPr="00AF72FB">
        <w:rPr>
          <w:rFonts w:ascii="Times" w:hAnsi="Times"/>
          <w:color w:val="000000" w:themeColor="text1"/>
        </w:rPr>
        <w:t>Dataset(s)</w:t>
      </w:r>
    </w:p>
    <w:p w14:paraId="3BF57163" w14:textId="77777777" w:rsidR="00AB1340" w:rsidRPr="00AF72FB" w:rsidRDefault="00AB1340" w:rsidP="003D6388">
      <w:pPr>
        <w:pStyle w:val="DCUHeading1"/>
        <w:rPr>
          <w:rFonts w:ascii="Times" w:hAnsi="Times"/>
          <w:b w:val="0"/>
          <w:bCs w:val="0"/>
          <w:color w:val="000000" w:themeColor="text1"/>
        </w:rPr>
      </w:pPr>
    </w:p>
    <w:tbl>
      <w:tblPr>
        <w:tblStyle w:val="TableGrid"/>
        <w:tblW w:w="8784" w:type="dxa"/>
        <w:tblLook w:val="04A0" w:firstRow="1" w:lastRow="0" w:firstColumn="1" w:lastColumn="0" w:noHBand="0" w:noVBand="1"/>
      </w:tblPr>
      <w:tblGrid>
        <w:gridCol w:w="2263"/>
        <w:gridCol w:w="6521"/>
      </w:tblGrid>
      <w:tr w:rsidR="004052DA" w:rsidRPr="00AF72FB" w14:paraId="10135832" w14:textId="77777777" w:rsidTr="000C3543">
        <w:tc>
          <w:tcPr>
            <w:tcW w:w="8784" w:type="dxa"/>
            <w:gridSpan w:val="2"/>
          </w:tcPr>
          <w:p w14:paraId="5AA1E677" w14:textId="3B08891C" w:rsidR="00001DC7" w:rsidRPr="00AF72FB" w:rsidRDefault="00001DC7" w:rsidP="00001DC7">
            <w:pPr>
              <w:pStyle w:val="DCUBodycopy"/>
              <w:rPr>
                <w:rFonts w:ascii="Times" w:hAnsi="Times"/>
                <w:b/>
                <w:bCs/>
                <w:color w:val="000000" w:themeColor="text1"/>
              </w:rPr>
            </w:pPr>
            <w:r w:rsidRPr="00AF72FB">
              <w:rPr>
                <w:rFonts w:ascii="Times" w:hAnsi="Times"/>
                <w:b/>
                <w:bCs/>
                <w:color w:val="000000" w:themeColor="text1"/>
              </w:rPr>
              <w:t>Copyright and data usage</w:t>
            </w:r>
          </w:p>
        </w:tc>
      </w:tr>
      <w:tr w:rsidR="006B3B18" w:rsidRPr="00AF72FB" w14:paraId="62AFC348" w14:textId="77777777" w:rsidTr="000C3543">
        <w:tc>
          <w:tcPr>
            <w:tcW w:w="2263" w:type="dxa"/>
          </w:tcPr>
          <w:p w14:paraId="0BE3803E" w14:textId="77777777" w:rsidR="006B3B18" w:rsidRPr="00AF72FB" w:rsidRDefault="006B3B18" w:rsidP="006B3B18">
            <w:pPr>
              <w:pStyle w:val="DCUBodycopy"/>
              <w:rPr>
                <w:rFonts w:ascii="Times" w:hAnsi="Times"/>
                <w:color w:val="000000" w:themeColor="text1"/>
              </w:rPr>
            </w:pPr>
            <w:r w:rsidRPr="00AF72FB">
              <w:rPr>
                <w:rFonts w:ascii="Times" w:hAnsi="Times"/>
                <w:color w:val="000000" w:themeColor="text1"/>
              </w:rPr>
              <w:t xml:space="preserve">Dataset(s) source(s) </w:t>
            </w:r>
          </w:p>
          <w:p w14:paraId="5F705E9C" w14:textId="31BB9142" w:rsidR="006B3B18" w:rsidRPr="00AF72FB" w:rsidRDefault="006B3B18" w:rsidP="006B3B18">
            <w:pPr>
              <w:pStyle w:val="DCUBodycopy"/>
              <w:rPr>
                <w:rFonts w:ascii="Times" w:hAnsi="Times"/>
                <w:color w:val="000000" w:themeColor="text1"/>
              </w:rPr>
            </w:pPr>
            <w:r w:rsidRPr="00AF72FB">
              <w:rPr>
                <w:rFonts w:ascii="Times" w:hAnsi="Times"/>
                <w:color w:val="000000" w:themeColor="text1"/>
              </w:rPr>
              <w:t>(provide links to sources):</w:t>
            </w:r>
          </w:p>
        </w:tc>
        <w:tc>
          <w:tcPr>
            <w:tcW w:w="6521" w:type="dxa"/>
          </w:tcPr>
          <w:p w14:paraId="1CDD4D1C" w14:textId="77777777" w:rsidR="002B0690" w:rsidRDefault="002B0690" w:rsidP="002B0690">
            <w:pPr>
              <w:rPr>
                <w:rFonts w:ascii="Times" w:hAnsi="Times" w:cs="Arial"/>
                <w:b/>
                <w:bCs/>
                <w:color w:val="000000" w:themeColor="text1"/>
              </w:rPr>
            </w:pPr>
          </w:p>
          <w:p w14:paraId="4D5726A1" w14:textId="6897A68D" w:rsidR="002B0690" w:rsidRDefault="002B0690" w:rsidP="002B0690">
            <w:pPr>
              <w:rPr>
                <w:rFonts w:ascii="Times" w:hAnsi="Times" w:cs="Arial"/>
                <w:color w:val="000000" w:themeColor="text1"/>
              </w:rPr>
            </w:pPr>
            <w:r w:rsidRPr="002B0690">
              <w:rPr>
                <w:rFonts w:ascii="Times" w:hAnsi="Times" w:cs="Arial"/>
                <w:b/>
                <w:bCs/>
                <w:color w:val="000000" w:themeColor="text1"/>
              </w:rPr>
              <w:t>Dataset 1</w:t>
            </w:r>
            <w:r>
              <w:rPr>
                <w:rFonts w:ascii="Times" w:hAnsi="Times" w:cs="Arial"/>
                <w:color w:val="000000" w:themeColor="text1"/>
              </w:rPr>
              <w:t xml:space="preserve"> - </w:t>
            </w:r>
            <w:r w:rsidR="009435F9" w:rsidRPr="002B0690">
              <w:rPr>
                <w:rFonts w:ascii="Times" w:hAnsi="Times" w:cs="Arial"/>
                <w:color w:val="000000" w:themeColor="text1"/>
              </w:rPr>
              <w:t xml:space="preserve">Kaggle Credit Card Fraud Detection </w:t>
            </w:r>
          </w:p>
          <w:p w14:paraId="005AC1FA" w14:textId="50DE568C" w:rsidR="006B3B18" w:rsidRPr="002B0690" w:rsidRDefault="002B0690" w:rsidP="002B0690">
            <w:pPr>
              <w:rPr>
                <w:rFonts w:ascii="Times" w:hAnsi="Times" w:cs="Arial"/>
                <w:color w:val="000000" w:themeColor="text1"/>
              </w:rPr>
            </w:pPr>
            <w:r w:rsidRPr="002B0690">
              <w:rPr>
                <w:rFonts w:ascii="Times" w:hAnsi="Times" w:cs="Arial"/>
                <w:b/>
                <w:bCs/>
                <w:color w:val="000000" w:themeColor="text1"/>
              </w:rPr>
              <w:t>URL</w:t>
            </w:r>
            <w:r>
              <w:rPr>
                <w:rFonts w:ascii="Times" w:hAnsi="Times" w:cs="Arial"/>
                <w:b/>
                <w:bCs/>
                <w:color w:val="000000" w:themeColor="text1"/>
              </w:rPr>
              <w:t xml:space="preserve"> -</w:t>
            </w:r>
            <w:r>
              <w:rPr>
                <w:rFonts w:ascii="Times" w:hAnsi="Times" w:cs="Arial"/>
                <w:color w:val="000000" w:themeColor="text1"/>
              </w:rPr>
              <w:t xml:space="preserve"> </w:t>
            </w:r>
            <w:hyperlink r:id="rId9" w:history="1">
              <w:r w:rsidRPr="002D41B6">
                <w:rPr>
                  <w:rStyle w:val="Hyperlink"/>
                  <w:rFonts w:ascii="Times" w:hAnsi="Times" w:cs="Arial"/>
                </w:rPr>
                <w:t>https://www.kaggle.com/d</w:t>
              </w:r>
              <w:r w:rsidRPr="002D41B6">
                <w:rPr>
                  <w:rStyle w:val="Hyperlink"/>
                  <w:rFonts w:ascii="Times" w:hAnsi="Times" w:cs="Arial"/>
                </w:rPr>
                <w:t>a</w:t>
              </w:r>
              <w:r w:rsidRPr="002D41B6">
                <w:rPr>
                  <w:rStyle w:val="Hyperlink"/>
                  <w:rFonts w:ascii="Times" w:hAnsi="Times" w:cs="Arial"/>
                </w:rPr>
                <w:t>tasets/mlg-ulb/creditcardfraud</w:t>
              </w:r>
            </w:hyperlink>
          </w:p>
          <w:p w14:paraId="744E1087" w14:textId="77777777" w:rsidR="002B0690" w:rsidRDefault="002B0690" w:rsidP="002B0690">
            <w:pPr>
              <w:rPr>
                <w:rFonts w:ascii="Times" w:hAnsi="Times" w:cs="Arial"/>
                <w:color w:val="000000" w:themeColor="text1"/>
              </w:rPr>
            </w:pPr>
            <w:r w:rsidRPr="002B0690">
              <w:rPr>
                <w:rFonts w:ascii="Times" w:hAnsi="Times" w:cs="Arial"/>
                <w:b/>
                <w:bCs/>
                <w:color w:val="000000" w:themeColor="text1"/>
              </w:rPr>
              <w:t>Publisher -</w:t>
            </w:r>
            <w:r>
              <w:rPr>
                <w:rFonts w:ascii="Times" w:hAnsi="Times" w:cs="Arial"/>
                <w:color w:val="000000" w:themeColor="text1"/>
              </w:rPr>
              <w:t xml:space="preserve"> </w:t>
            </w:r>
            <w:r w:rsidR="009435F9" w:rsidRPr="002B0690">
              <w:rPr>
                <w:rFonts w:ascii="Times" w:hAnsi="Times" w:cs="Arial"/>
                <w:color w:val="000000" w:themeColor="text1"/>
              </w:rPr>
              <w:t xml:space="preserve">Worldline &amp; Machine Learning Group (Université </w:t>
            </w:r>
          </w:p>
          <w:p w14:paraId="49258DCC" w14:textId="71DD13EF" w:rsidR="009435F9" w:rsidRDefault="009435F9" w:rsidP="002B0690">
            <w:pPr>
              <w:rPr>
                <w:rFonts w:ascii="Times" w:hAnsi="Times" w:cs="Arial"/>
                <w:color w:val="000000" w:themeColor="text1"/>
              </w:rPr>
            </w:pPr>
            <w:r w:rsidRPr="002B0690">
              <w:rPr>
                <w:rFonts w:ascii="Times" w:hAnsi="Times" w:cs="Arial"/>
                <w:color w:val="000000" w:themeColor="text1"/>
              </w:rPr>
              <w:t xml:space="preserve">Libre de Bruxelles) — </w:t>
            </w:r>
            <w:hyperlink r:id="rId10" w:history="1">
              <w:r w:rsidRPr="002B0690">
                <w:rPr>
                  <w:rStyle w:val="Hyperlink"/>
                  <w:rFonts w:ascii="Times" w:hAnsi="Times" w:cs="Arial"/>
                </w:rPr>
                <w:t>http://mlg.ulb.ac.be/FraudDetection</w:t>
              </w:r>
            </w:hyperlink>
            <w:r w:rsidRPr="002B0690">
              <w:rPr>
                <w:rFonts w:ascii="Times" w:hAnsi="Times" w:cs="Arial"/>
                <w:color w:val="000000" w:themeColor="text1"/>
              </w:rPr>
              <w:t xml:space="preserve"> </w:t>
            </w:r>
          </w:p>
          <w:p w14:paraId="66124D1C" w14:textId="77777777" w:rsidR="002B0690" w:rsidRDefault="002B0690" w:rsidP="002B0690">
            <w:pPr>
              <w:rPr>
                <w:rFonts w:ascii="Times" w:hAnsi="Times" w:cs="Arial"/>
                <w:color w:val="000000" w:themeColor="text1"/>
              </w:rPr>
            </w:pPr>
          </w:p>
          <w:p w14:paraId="4AFEC2EE" w14:textId="049BBF9B" w:rsidR="002B0690" w:rsidRPr="002B0690" w:rsidRDefault="002B0690" w:rsidP="002B0690">
            <w:pPr>
              <w:rPr>
                <w:rFonts w:ascii="Times" w:hAnsi="Times" w:cs="Arial"/>
                <w:color w:val="000000" w:themeColor="text1"/>
              </w:rPr>
            </w:pPr>
            <w:r>
              <w:rPr>
                <w:rFonts w:ascii="Times" w:hAnsi="Times" w:cs="Arial"/>
                <w:color w:val="000000" w:themeColor="text1"/>
              </w:rPr>
              <w:t>------------------------------------------------------------------------------</w:t>
            </w:r>
          </w:p>
          <w:p w14:paraId="17571B0D" w14:textId="77777777" w:rsidR="002B0690" w:rsidRDefault="002B0690" w:rsidP="002B0690">
            <w:pPr>
              <w:rPr>
                <w:rFonts w:ascii="Times" w:hAnsi="Times" w:cs="Arial"/>
                <w:b/>
                <w:bCs/>
                <w:color w:val="000000" w:themeColor="text1"/>
              </w:rPr>
            </w:pPr>
          </w:p>
          <w:p w14:paraId="60538956" w14:textId="67252707" w:rsidR="002B0690" w:rsidRPr="002B0690" w:rsidRDefault="002B0690" w:rsidP="002B0690">
            <w:pPr>
              <w:rPr>
                <w:rFonts w:ascii="Times" w:hAnsi="Times" w:cs="Arial"/>
                <w:b/>
                <w:bCs/>
                <w:color w:val="000000" w:themeColor="text1"/>
              </w:rPr>
            </w:pPr>
            <w:r w:rsidRPr="002B0690">
              <w:rPr>
                <w:rFonts w:ascii="Times" w:hAnsi="Times" w:cs="Arial"/>
                <w:b/>
                <w:bCs/>
                <w:color w:val="000000" w:themeColor="text1"/>
              </w:rPr>
              <w:t xml:space="preserve">Dataset 2 </w:t>
            </w:r>
            <w:r>
              <w:rPr>
                <w:rFonts w:ascii="Times" w:hAnsi="Times" w:cs="Arial"/>
                <w:b/>
                <w:bCs/>
                <w:color w:val="000000" w:themeColor="text1"/>
              </w:rPr>
              <w:t>-</w:t>
            </w:r>
            <w:r w:rsidRPr="002B0690">
              <w:rPr>
                <w:rFonts w:ascii="Times" w:hAnsi="Times" w:cs="Arial"/>
                <w:b/>
                <w:bCs/>
                <w:color w:val="000000" w:themeColor="text1"/>
              </w:rPr>
              <w:t xml:space="preserve"> </w:t>
            </w:r>
            <w:r w:rsidRPr="002B0690">
              <w:rPr>
                <w:rFonts w:ascii="Times" w:hAnsi="Times" w:cs="Arial"/>
                <w:color w:val="000000" w:themeColor="text1"/>
              </w:rPr>
              <w:t xml:space="preserve">PaySim Synthetic Mobile Money Transactions </w:t>
            </w:r>
          </w:p>
          <w:p w14:paraId="7AD348AD" w14:textId="77777777" w:rsidR="002B0690" w:rsidRDefault="002B0690" w:rsidP="002B0690">
            <w:pPr>
              <w:rPr>
                <w:rFonts w:ascii="Times" w:hAnsi="Times" w:cs="Arial"/>
                <w:color w:val="000000" w:themeColor="text1"/>
              </w:rPr>
            </w:pPr>
            <w:r w:rsidRPr="002B0690">
              <w:rPr>
                <w:rFonts w:ascii="Times" w:hAnsi="Times" w:cs="Arial"/>
                <w:b/>
                <w:bCs/>
                <w:color w:val="000000" w:themeColor="text1"/>
              </w:rPr>
              <w:t xml:space="preserve">URL - </w:t>
            </w:r>
            <w:hyperlink r:id="rId11" w:history="1">
              <w:r w:rsidRPr="002D41B6">
                <w:rPr>
                  <w:rStyle w:val="Hyperlink"/>
                  <w:rFonts w:ascii="Times" w:hAnsi="Times" w:cs="Arial"/>
                </w:rPr>
                <w:t>https://www.kaggle.com/datasets/e</w:t>
              </w:r>
              <w:r w:rsidRPr="002D41B6">
                <w:rPr>
                  <w:rStyle w:val="Hyperlink"/>
                  <w:rFonts w:ascii="Times" w:hAnsi="Times" w:cs="Arial"/>
                </w:rPr>
                <w:t>a</w:t>
              </w:r>
              <w:r w:rsidRPr="002D41B6">
                <w:rPr>
                  <w:rStyle w:val="Hyperlink"/>
                  <w:rFonts w:ascii="Times" w:hAnsi="Times" w:cs="Arial"/>
                </w:rPr>
                <w:t>laxi/paysim1</w:t>
              </w:r>
            </w:hyperlink>
          </w:p>
          <w:p w14:paraId="7C6D33DA" w14:textId="046B3639" w:rsidR="008468D2" w:rsidRDefault="002B0690" w:rsidP="002B0690">
            <w:pPr>
              <w:rPr>
                <w:rFonts w:ascii="Times" w:hAnsi="Times" w:cs="Arial"/>
                <w:color w:val="000000" w:themeColor="text1"/>
              </w:rPr>
            </w:pPr>
            <w:r w:rsidRPr="002B0690">
              <w:rPr>
                <w:rFonts w:ascii="Times" w:hAnsi="Times" w:cs="Arial"/>
                <w:b/>
                <w:bCs/>
                <w:color w:val="000000" w:themeColor="text1"/>
              </w:rPr>
              <w:t xml:space="preserve">Publisher </w:t>
            </w:r>
            <w:r>
              <w:rPr>
                <w:rFonts w:ascii="Times" w:hAnsi="Times" w:cs="Arial"/>
                <w:b/>
                <w:bCs/>
                <w:color w:val="000000" w:themeColor="text1"/>
              </w:rPr>
              <w:t xml:space="preserve">- </w:t>
            </w:r>
            <w:r w:rsidRPr="002B0690">
              <w:rPr>
                <w:rFonts w:ascii="Times" w:hAnsi="Times" w:cs="Arial"/>
                <w:color w:val="000000" w:themeColor="text1"/>
              </w:rPr>
              <w:t>Alejandro Lopez-Rojas et al. (Uppsala University)</w:t>
            </w:r>
          </w:p>
          <w:p w14:paraId="74EA7C4E" w14:textId="1BA9A757" w:rsidR="00253199" w:rsidRPr="00253199" w:rsidRDefault="00253199" w:rsidP="002B0690">
            <w:pPr>
              <w:rPr>
                <w:rFonts w:ascii="Times" w:hAnsi="Times" w:cs="Arial"/>
                <w:color w:val="000000" w:themeColor="text1"/>
              </w:rPr>
            </w:pPr>
          </w:p>
        </w:tc>
      </w:tr>
      <w:tr w:rsidR="004052DA" w:rsidRPr="00AF72FB" w14:paraId="0DEFD29D" w14:textId="77777777" w:rsidTr="000C3543">
        <w:tc>
          <w:tcPr>
            <w:tcW w:w="2263" w:type="dxa"/>
          </w:tcPr>
          <w:p w14:paraId="7DA8F438" w14:textId="46705204" w:rsidR="004D45D9" w:rsidRPr="00AF72FB" w:rsidRDefault="004D45D9" w:rsidP="008468D2">
            <w:pPr>
              <w:pStyle w:val="DCUBodycopy"/>
              <w:rPr>
                <w:rFonts w:ascii="Times" w:hAnsi="Times"/>
                <w:color w:val="000000" w:themeColor="text1"/>
              </w:rPr>
            </w:pPr>
            <w:r w:rsidRPr="00AF72FB">
              <w:rPr>
                <w:rFonts w:ascii="Times" w:hAnsi="Times"/>
                <w:color w:val="000000" w:themeColor="text1"/>
              </w:rPr>
              <w:lastRenderedPageBreak/>
              <w:t xml:space="preserve">Licence(s): </w:t>
            </w:r>
          </w:p>
        </w:tc>
        <w:tc>
          <w:tcPr>
            <w:tcW w:w="6521" w:type="dxa"/>
          </w:tcPr>
          <w:p w14:paraId="25BD588E" w14:textId="77777777" w:rsidR="002B0690" w:rsidRDefault="002B0690" w:rsidP="002B0690">
            <w:pPr>
              <w:spacing w:before="100" w:beforeAutospacing="1" w:after="100" w:afterAutospacing="1"/>
              <w:rPr>
                <w:b/>
                <w:bCs/>
                <w:lang w:eastAsia="en-IE"/>
              </w:rPr>
            </w:pPr>
          </w:p>
          <w:p w14:paraId="0B3C322E" w14:textId="0B6B12CF" w:rsidR="002B0690" w:rsidRDefault="002B0690" w:rsidP="002B0690">
            <w:pPr>
              <w:spacing w:before="100" w:beforeAutospacing="1" w:after="100" w:afterAutospacing="1"/>
              <w:rPr>
                <w:lang w:eastAsia="en-IE"/>
              </w:rPr>
            </w:pPr>
            <w:r w:rsidRPr="002B0690">
              <w:rPr>
                <w:b/>
                <w:bCs/>
                <w:lang w:eastAsia="en-IE"/>
              </w:rPr>
              <w:t>Dataset 1</w:t>
            </w:r>
            <w:r>
              <w:rPr>
                <w:lang w:eastAsia="en-IE"/>
              </w:rPr>
              <w:t xml:space="preserve"> - </w:t>
            </w:r>
            <w:hyperlink r:id="rId12" w:tgtFrame="_blank" w:history="1">
              <w:r w:rsidRPr="002B0690">
                <w:rPr>
                  <w:rStyle w:val="Hyperlink"/>
                  <w:lang w:eastAsia="en-IE"/>
                </w:rPr>
                <w:t>Database: Open Database, Contents: Database Contents</w:t>
              </w:r>
            </w:hyperlink>
          </w:p>
          <w:p w14:paraId="158F96F8" w14:textId="3F459155" w:rsidR="002B0690" w:rsidRDefault="002B0690" w:rsidP="002B0690">
            <w:pPr>
              <w:spacing w:before="100" w:beforeAutospacing="1" w:after="100" w:afterAutospacing="1"/>
              <w:rPr>
                <w:b/>
                <w:bCs/>
                <w:lang w:eastAsia="en-IE"/>
              </w:rPr>
            </w:pPr>
            <w:r>
              <w:rPr>
                <w:b/>
                <w:bCs/>
                <w:lang w:eastAsia="en-IE"/>
              </w:rPr>
              <w:t>------------------------------------------------------------------------------</w:t>
            </w:r>
          </w:p>
          <w:p w14:paraId="78F934CA" w14:textId="77777777" w:rsidR="002B0690" w:rsidRDefault="002B0690" w:rsidP="002B0690">
            <w:pPr>
              <w:spacing w:before="100" w:beforeAutospacing="1" w:after="100" w:afterAutospacing="1"/>
              <w:rPr>
                <w:lang w:eastAsia="en-IE"/>
              </w:rPr>
            </w:pPr>
            <w:r w:rsidRPr="002B0690">
              <w:rPr>
                <w:b/>
                <w:bCs/>
                <w:lang w:eastAsia="en-IE"/>
              </w:rPr>
              <w:t>Dataset 2</w:t>
            </w:r>
            <w:r>
              <w:rPr>
                <w:lang w:eastAsia="en-IE"/>
              </w:rPr>
              <w:t xml:space="preserve"> - </w:t>
            </w:r>
            <w:hyperlink r:id="rId13" w:tgtFrame="_blank" w:history="1">
              <w:r w:rsidRPr="002B0690">
                <w:rPr>
                  <w:rStyle w:val="Hyperlink"/>
                  <w:lang w:eastAsia="en-IE"/>
                </w:rPr>
                <w:t>CC BY-SA 4.0</w:t>
              </w:r>
            </w:hyperlink>
          </w:p>
          <w:p w14:paraId="55ADF729" w14:textId="05B1EAF6" w:rsidR="002B0690" w:rsidRPr="009435F9" w:rsidRDefault="002B0690" w:rsidP="002B0690">
            <w:pPr>
              <w:spacing w:before="100" w:beforeAutospacing="1" w:after="100" w:afterAutospacing="1"/>
              <w:rPr>
                <w:lang w:eastAsia="en-IE"/>
              </w:rPr>
            </w:pPr>
          </w:p>
        </w:tc>
      </w:tr>
      <w:tr w:rsidR="004052DA" w:rsidRPr="00AF72FB" w14:paraId="4D57FB32" w14:textId="77777777" w:rsidTr="000C3543">
        <w:tc>
          <w:tcPr>
            <w:tcW w:w="2263" w:type="dxa"/>
          </w:tcPr>
          <w:p w14:paraId="213439D7" w14:textId="3DF78159" w:rsidR="004D45D9" w:rsidRPr="00AF72FB" w:rsidRDefault="004D45D9" w:rsidP="008468D2">
            <w:pPr>
              <w:pStyle w:val="DCUBodycopy"/>
              <w:rPr>
                <w:rFonts w:ascii="Times" w:hAnsi="Times"/>
                <w:color w:val="000000" w:themeColor="text1"/>
              </w:rPr>
            </w:pPr>
            <w:r w:rsidRPr="00AF72FB">
              <w:rPr>
                <w:rFonts w:ascii="Times" w:hAnsi="Times"/>
                <w:color w:val="000000" w:themeColor="text1"/>
              </w:rPr>
              <w:t xml:space="preserve">Terms of Licence (s): </w:t>
            </w:r>
          </w:p>
        </w:tc>
        <w:tc>
          <w:tcPr>
            <w:tcW w:w="6521" w:type="dxa"/>
          </w:tcPr>
          <w:p w14:paraId="375D2ECA" w14:textId="77777777" w:rsidR="00253199" w:rsidRDefault="00253199" w:rsidP="00253199">
            <w:pPr>
              <w:rPr>
                <w:rFonts w:ascii="Times" w:hAnsi="Times" w:cs="Arial"/>
                <w:color w:val="000000" w:themeColor="text1"/>
              </w:rPr>
            </w:pPr>
          </w:p>
          <w:p w14:paraId="1D356FAB" w14:textId="77777777" w:rsidR="00253199" w:rsidRDefault="00253199" w:rsidP="00253199">
            <w:pPr>
              <w:pStyle w:val="ListParagraph"/>
              <w:numPr>
                <w:ilvl w:val="0"/>
                <w:numId w:val="20"/>
              </w:numPr>
              <w:rPr>
                <w:rFonts w:ascii="Times" w:hAnsi="Times" w:cs="Arial"/>
                <w:color w:val="000000" w:themeColor="text1"/>
              </w:rPr>
            </w:pPr>
            <w:r>
              <w:rPr>
                <w:rFonts w:ascii="Times" w:hAnsi="Times" w:cs="Arial"/>
                <w:color w:val="000000" w:themeColor="text1"/>
              </w:rPr>
              <w:t xml:space="preserve">Datasets are freely available for educational and research purposes. </w:t>
            </w:r>
          </w:p>
          <w:p w14:paraId="4F7B28C0" w14:textId="6E305708" w:rsidR="00253199" w:rsidRDefault="00253199" w:rsidP="00253199">
            <w:pPr>
              <w:pStyle w:val="ListParagraph"/>
              <w:numPr>
                <w:ilvl w:val="0"/>
                <w:numId w:val="20"/>
              </w:numPr>
              <w:rPr>
                <w:rFonts w:ascii="Times" w:hAnsi="Times" w:cs="Arial"/>
                <w:color w:val="000000" w:themeColor="text1"/>
              </w:rPr>
            </w:pPr>
            <w:r>
              <w:rPr>
                <w:rFonts w:ascii="Times" w:hAnsi="Times" w:cs="Arial"/>
                <w:color w:val="000000" w:themeColor="text1"/>
              </w:rPr>
              <w:t xml:space="preserve">No copyright restrictions, however, attribution to the original authors is strongly encouraged. </w:t>
            </w:r>
          </w:p>
          <w:p w14:paraId="28093933" w14:textId="2AB025C8" w:rsidR="00253199" w:rsidRDefault="00253199" w:rsidP="00253199">
            <w:pPr>
              <w:pStyle w:val="ListParagraph"/>
              <w:numPr>
                <w:ilvl w:val="0"/>
                <w:numId w:val="20"/>
              </w:numPr>
              <w:rPr>
                <w:rFonts w:ascii="Times" w:hAnsi="Times" w:cs="Arial"/>
                <w:color w:val="000000" w:themeColor="text1"/>
              </w:rPr>
            </w:pPr>
            <w:r>
              <w:rPr>
                <w:rFonts w:ascii="Times" w:hAnsi="Times" w:cs="Arial"/>
                <w:color w:val="000000" w:themeColor="text1"/>
              </w:rPr>
              <w:t xml:space="preserve">Citations of associated research papers are requested by dataset publishers. </w:t>
            </w:r>
          </w:p>
          <w:p w14:paraId="360F6DA4" w14:textId="77777777" w:rsidR="00253199" w:rsidRDefault="00253199" w:rsidP="00253199">
            <w:pPr>
              <w:rPr>
                <w:rFonts w:ascii="Times" w:hAnsi="Times" w:cs="Arial"/>
                <w:color w:val="000000" w:themeColor="text1"/>
              </w:rPr>
            </w:pPr>
            <w:r>
              <w:rPr>
                <w:rFonts w:ascii="Times" w:hAnsi="Times" w:cs="Arial"/>
                <w:color w:val="000000" w:themeColor="text1"/>
              </w:rPr>
              <w:t xml:space="preserve">Further information provided in the link(s) attached in the above section. </w:t>
            </w:r>
          </w:p>
          <w:p w14:paraId="6B9BA6B9" w14:textId="3129568A" w:rsidR="00253199" w:rsidRPr="00253199" w:rsidRDefault="00253199" w:rsidP="00253199">
            <w:pPr>
              <w:rPr>
                <w:rFonts w:ascii="Times" w:hAnsi="Times" w:cs="Arial"/>
                <w:color w:val="000000" w:themeColor="text1"/>
              </w:rPr>
            </w:pPr>
          </w:p>
        </w:tc>
      </w:tr>
      <w:tr w:rsidR="004052DA" w:rsidRPr="00AF72FB" w14:paraId="09FA65D1" w14:textId="77777777" w:rsidTr="000C3543">
        <w:tc>
          <w:tcPr>
            <w:tcW w:w="2263" w:type="dxa"/>
          </w:tcPr>
          <w:p w14:paraId="79DDA14E" w14:textId="111D436B" w:rsidR="004D45D9" w:rsidRPr="00AF72FB" w:rsidRDefault="004D45D9" w:rsidP="004D45D9">
            <w:pPr>
              <w:pStyle w:val="DCUBodycopy"/>
              <w:rPr>
                <w:rFonts w:ascii="Times" w:hAnsi="Times"/>
                <w:color w:val="000000" w:themeColor="text1"/>
              </w:rPr>
            </w:pPr>
            <w:r w:rsidRPr="00AF72FB">
              <w:rPr>
                <w:rFonts w:ascii="Times" w:hAnsi="Times"/>
                <w:color w:val="000000" w:themeColor="text1"/>
              </w:rPr>
              <w:t xml:space="preserve">Can data be used for non-commercial use cases? </w:t>
            </w:r>
          </w:p>
        </w:tc>
        <w:tc>
          <w:tcPr>
            <w:tcW w:w="6521" w:type="dxa"/>
          </w:tcPr>
          <w:p w14:paraId="09DB10E6" w14:textId="77777777" w:rsidR="00253199" w:rsidRDefault="00253199" w:rsidP="00253199">
            <w:pPr>
              <w:rPr>
                <w:rFonts w:ascii="Times" w:hAnsi="Times" w:cs="Arial"/>
                <w:color w:val="000000" w:themeColor="text1"/>
              </w:rPr>
            </w:pPr>
          </w:p>
          <w:p w14:paraId="2E8767E6" w14:textId="7EBF8183" w:rsidR="004D45D9" w:rsidRDefault="009435F9" w:rsidP="00253199">
            <w:pPr>
              <w:rPr>
                <w:rFonts w:ascii="Times" w:hAnsi="Times" w:cs="Arial"/>
                <w:color w:val="000000" w:themeColor="text1"/>
              </w:rPr>
            </w:pPr>
            <w:r w:rsidRPr="00253199">
              <w:rPr>
                <w:rFonts w:ascii="Times" w:hAnsi="Times" w:cs="Arial"/>
                <w:color w:val="000000" w:themeColor="text1"/>
              </w:rPr>
              <w:t xml:space="preserve">Yes. </w:t>
            </w:r>
          </w:p>
          <w:p w14:paraId="4682260C" w14:textId="46133A98" w:rsidR="00253199" w:rsidRPr="00253199" w:rsidRDefault="00253199" w:rsidP="00253199">
            <w:pPr>
              <w:rPr>
                <w:rFonts w:ascii="Times" w:hAnsi="Times" w:cs="Arial"/>
                <w:color w:val="000000" w:themeColor="text1"/>
              </w:rPr>
            </w:pPr>
          </w:p>
        </w:tc>
      </w:tr>
    </w:tbl>
    <w:p w14:paraId="02797CA2" w14:textId="2FD76BD4" w:rsidR="00FC42BC" w:rsidRDefault="00FC42BC" w:rsidP="00FD3A18">
      <w:pPr>
        <w:pStyle w:val="DCUHeading1"/>
        <w:rPr>
          <w:rFonts w:ascii="Times" w:hAnsi="Times"/>
          <w:color w:val="000000" w:themeColor="text1"/>
        </w:rPr>
      </w:pPr>
    </w:p>
    <w:p w14:paraId="765066D9" w14:textId="77777777" w:rsidR="006B3B18" w:rsidRPr="00AF72FB" w:rsidRDefault="006B3B18" w:rsidP="00FD3A18">
      <w:pPr>
        <w:pStyle w:val="DCUHeading1"/>
        <w:rPr>
          <w:rFonts w:ascii="Times" w:hAnsi="Times"/>
          <w:color w:val="000000" w:themeColor="text1"/>
        </w:rPr>
      </w:pPr>
    </w:p>
    <w:tbl>
      <w:tblPr>
        <w:tblStyle w:val="TableGrid"/>
        <w:tblW w:w="8784" w:type="dxa"/>
        <w:tblLook w:val="04A0" w:firstRow="1" w:lastRow="0" w:firstColumn="1" w:lastColumn="0" w:noHBand="0" w:noVBand="1"/>
      </w:tblPr>
      <w:tblGrid>
        <w:gridCol w:w="3964"/>
        <w:gridCol w:w="4820"/>
      </w:tblGrid>
      <w:tr w:rsidR="004052DA" w:rsidRPr="00AF72FB" w14:paraId="152DDDFF" w14:textId="77777777" w:rsidTr="000C3543">
        <w:tc>
          <w:tcPr>
            <w:tcW w:w="8784" w:type="dxa"/>
            <w:gridSpan w:val="2"/>
          </w:tcPr>
          <w:p w14:paraId="2E7337BB" w14:textId="6EC6CC0F" w:rsidR="00001DC7" w:rsidRPr="00AF72FB" w:rsidRDefault="00001DC7" w:rsidP="008468D2">
            <w:pPr>
              <w:pStyle w:val="DCUBodycopy"/>
              <w:rPr>
                <w:rFonts w:ascii="Times" w:hAnsi="Times"/>
                <w:b/>
                <w:bCs/>
                <w:color w:val="000000" w:themeColor="text1"/>
              </w:rPr>
            </w:pPr>
            <w:r w:rsidRPr="00AF72FB">
              <w:rPr>
                <w:rFonts w:ascii="Times" w:hAnsi="Times"/>
                <w:b/>
                <w:bCs/>
                <w:color w:val="000000" w:themeColor="text1"/>
              </w:rPr>
              <w:t>GDPR</w:t>
            </w:r>
          </w:p>
        </w:tc>
      </w:tr>
      <w:tr w:rsidR="004052DA" w:rsidRPr="00AF72FB" w14:paraId="3A00AA30" w14:textId="77777777" w:rsidTr="000C3543">
        <w:tc>
          <w:tcPr>
            <w:tcW w:w="3964" w:type="dxa"/>
          </w:tcPr>
          <w:p w14:paraId="1BAA4A0B" w14:textId="0264DFB3" w:rsidR="00001DC7" w:rsidRPr="00AF72FB" w:rsidRDefault="00001DC7" w:rsidP="008468D2">
            <w:pPr>
              <w:pStyle w:val="DCUBodycopy"/>
              <w:rPr>
                <w:rFonts w:ascii="Times" w:hAnsi="Times"/>
                <w:color w:val="000000" w:themeColor="text1"/>
              </w:rPr>
            </w:pPr>
            <w:r w:rsidRPr="00AF72FB">
              <w:rPr>
                <w:rFonts w:ascii="Times" w:hAnsi="Times"/>
                <w:color w:val="000000" w:themeColor="text1"/>
              </w:rPr>
              <w:t xml:space="preserve">Does data contain special Category data? </w:t>
            </w:r>
          </w:p>
        </w:tc>
        <w:tc>
          <w:tcPr>
            <w:tcW w:w="4820" w:type="dxa"/>
          </w:tcPr>
          <w:p w14:paraId="6EE749A1" w14:textId="6B4D3091" w:rsidR="00001DC7" w:rsidRPr="00AF72FB" w:rsidRDefault="009435F9" w:rsidP="009435F9">
            <w:pPr>
              <w:pStyle w:val="DCUBodycopy"/>
              <w:rPr>
                <w:rFonts w:ascii="Times" w:hAnsi="Times"/>
                <w:color w:val="000000" w:themeColor="text1"/>
              </w:rPr>
            </w:pPr>
            <w:r w:rsidRPr="009435F9">
              <w:rPr>
                <w:rFonts w:ascii="Times" w:hAnsi="Times"/>
                <w:color w:val="000000" w:themeColor="text1"/>
              </w:rPr>
              <w:t xml:space="preserve">No. </w:t>
            </w:r>
            <w:r w:rsidR="00253199">
              <w:rPr>
                <w:rFonts w:ascii="Times" w:hAnsi="Times"/>
                <w:color w:val="000000" w:themeColor="text1"/>
              </w:rPr>
              <w:t>Both are</w:t>
            </w:r>
            <w:r w:rsidRPr="009435F9">
              <w:rPr>
                <w:rFonts w:ascii="Times" w:hAnsi="Times"/>
                <w:color w:val="000000" w:themeColor="text1"/>
              </w:rPr>
              <w:t xml:space="preserve"> fully anonymised</w:t>
            </w:r>
            <w:r w:rsidR="008468D2">
              <w:rPr>
                <w:rFonts w:ascii="Times" w:hAnsi="Times"/>
                <w:color w:val="000000" w:themeColor="text1"/>
              </w:rPr>
              <w:t>. T</w:t>
            </w:r>
            <w:r w:rsidRPr="009435F9">
              <w:rPr>
                <w:rFonts w:ascii="Times" w:hAnsi="Times"/>
                <w:color w:val="000000" w:themeColor="text1"/>
              </w:rPr>
              <w:t>he original transaction features were transformed using PCA</w:t>
            </w:r>
            <w:r w:rsidR="008468D2">
              <w:rPr>
                <w:rFonts w:ascii="Times" w:hAnsi="Times"/>
                <w:color w:val="000000" w:themeColor="text1"/>
              </w:rPr>
              <w:t>. N</w:t>
            </w:r>
            <w:r w:rsidRPr="009435F9">
              <w:rPr>
                <w:rFonts w:ascii="Times" w:hAnsi="Times"/>
                <w:color w:val="000000" w:themeColor="text1"/>
              </w:rPr>
              <w:t>o personal identifiers are included.</w:t>
            </w:r>
          </w:p>
        </w:tc>
      </w:tr>
      <w:tr w:rsidR="004052DA" w:rsidRPr="00AF72FB" w14:paraId="0AAEF61E" w14:textId="77777777" w:rsidTr="000C3543">
        <w:tc>
          <w:tcPr>
            <w:tcW w:w="3964" w:type="dxa"/>
          </w:tcPr>
          <w:p w14:paraId="468DC14A" w14:textId="2D88E469" w:rsidR="00001DC7" w:rsidRPr="00AF72FB" w:rsidRDefault="00001DC7" w:rsidP="008468D2">
            <w:pPr>
              <w:pStyle w:val="DCUBodycopy"/>
              <w:rPr>
                <w:rFonts w:ascii="Times" w:hAnsi="Times"/>
                <w:color w:val="000000" w:themeColor="text1"/>
              </w:rPr>
            </w:pPr>
            <w:r w:rsidRPr="00AF72FB">
              <w:rPr>
                <w:rFonts w:ascii="Times" w:hAnsi="Times"/>
                <w:color w:val="000000" w:themeColor="text1"/>
              </w:rPr>
              <w:t xml:space="preserve">If yes, what are they? </w:t>
            </w:r>
          </w:p>
        </w:tc>
        <w:tc>
          <w:tcPr>
            <w:tcW w:w="4820" w:type="dxa"/>
          </w:tcPr>
          <w:p w14:paraId="473D0328" w14:textId="3133BB4F" w:rsidR="00001DC7" w:rsidRPr="00AF72FB" w:rsidRDefault="009435F9" w:rsidP="008468D2">
            <w:pPr>
              <w:pStyle w:val="DCUBodycopy"/>
              <w:rPr>
                <w:rFonts w:ascii="Times" w:hAnsi="Times"/>
                <w:color w:val="000000" w:themeColor="text1"/>
              </w:rPr>
            </w:pPr>
            <w:r>
              <w:rPr>
                <w:rFonts w:ascii="Times" w:hAnsi="Times"/>
                <w:color w:val="000000" w:themeColor="text1"/>
              </w:rPr>
              <w:t>N/A</w:t>
            </w:r>
          </w:p>
        </w:tc>
      </w:tr>
      <w:tr w:rsidR="00001DC7" w:rsidRPr="00AF72FB" w14:paraId="1EBB52C8" w14:textId="77777777" w:rsidTr="000C3543">
        <w:tc>
          <w:tcPr>
            <w:tcW w:w="3964" w:type="dxa"/>
          </w:tcPr>
          <w:p w14:paraId="7524958B" w14:textId="23242A80" w:rsidR="00001DC7" w:rsidRPr="00AF72FB" w:rsidRDefault="00001DC7" w:rsidP="008468D2">
            <w:pPr>
              <w:pStyle w:val="DCUBodycopy"/>
              <w:rPr>
                <w:rFonts w:ascii="Times" w:hAnsi="Times"/>
                <w:color w:val="000000" w:themeColor="text1"/>
              </w:rPr>
            </w:pPr>
            <w:r w:rsidRPr="00AF72FB">
              <w:rPr>
                <w:rFonts w:ascii="Times" w:hAnsi="Times"/>
                <w:color w:val="000000" w:themeColor="text1"/>
              </w:rPr>
              <w:t xml:space="preserve">If yes, on what grounds are you processing this data?  </w:t>
            </w:r>
          </w:p>
        </w:tc>
        <w:tc>
          <w:tcPr>
            <w:tcW w:w="4820" w:type="dxa"/>
          </w:tcPr>
          <w:p w14:paraId="1789DBA0" w14:textId="648D52DF" w:rsidR="00001DC7" w:rsidRPr="00AF72FB" w:rsidRDefault="009435F9" w:rsidP="008468D2">
            <w:pPr>
              <w:pStyle w:val="DCUBodycopy"/>
              <w:rPr>
                <w:rFonts w:ascii="Times" w:hAnsi="Times"/>
                <w:color w:val="000000" w:themeColor="text1"/>
              </w:rPr>
            </w:pPr>
            <w:r>
              <w:rPr>
                <w:rFonts w:ascii="Times" w:hAnsi="Times"/>
                <w:color w:val="000000" w:themeColor="text1"/>
              </w:rPr>
              <w:t>N/A</w:t>
            </w:r>
          </w:p>
        </w:tc>
      </w:tr>
    </w:tbl>
    <w:p w14:paraId="6FB4DD7D" w14:textId="77777777" w:rsidR="008468D2" w:rsidRPr="00AF72FB" w:rsidRDefault="008468D2" w:rsidP="00FD3A18">
      <w:pPr>
        <w:pStyle w:val="DCUHeading1"/>
        <w:rPr>
          <w:rFonts w:ascii="Times" w:hAnsi="Times"/>
          <w:color w:val="000000" w:themeColor="text1"/>
        </w:rPr>
      </w:pPr>
    </w:p>
    <w:p w14:paraId="6FA4B471" w14:textId="6F616780" w:rsidR="00F0568B" w:rsidRPr="00AF72FB" w:rsidRDefault="003D6388" w:rsidP="003D6388">
      <w:pPr>
        <w:pStyle w:val="DCUHeading1"/>
        <w:rPr>
          <w:rFonts w:ascii="Times" w:hAnsi="Times"/>
          <w:color w:val="000000" w:themeColor="text1"/>
        </w:rPr>
      </w:pPr>
      <w:r w:rsidRPr="00AF72FB">
        <w:rPr>
          <w:rFonts w:ascii="Times" w:hAnsi="Times"/>
          <w:color w:val="000000" w:themeColor="text1"/>
        </w:rPr>
        <w:t>Ethical considerations</w:t>
      </w:r>
    </w:p>
    <w:p w14:paraId="06CC9955" w14:textId="77777777" w:rsidR="00F0568B" w:rsidRPr="00AF72FB" w:rsidRDefault="00F0568B" w:rsidP="003D6388">
      <w:pPr>
        <w:pStyle w:val="DCUHeading1"/>
        <w:rPr>
          <w:rFonts w:ascii="Times" w:hAnsi="Times"/>
          <w:b w:val="0"/>
          <w:bCs w:val="0"/>
          <w:color w:val="000000" w:themeColor="text1"/>
        </w:rPr>
      </w:pPr>
    </w:p>
    <w:tbl>
      <w:tblPr>
        <w:tblStyle w:val="TableGrid"/>
        <w:tblW w:w="8784" w:type="dxa"/>
        <w:tblLook w:val="04A0" w:firstRow="1" w:lastRow="0" w:firstColumn="1" w:lastColumn="0" w:noHBand="0" w:noVBand="1"/>
      </w:tblPr>
      <w:tblGrid>
        <w:gridCol w:w="8784"/>
      </w:tblGrid>
      <w:tr w:rsidR="004052DA" w:rsidRPr="00AF72FB" w14:paraId="3CD90D35" w14:textId="77777777" w:rsidTr="000C3543">
        <w:tc>
          <w:tcPr>
            <w:tcW w:w="8784" w:type="dxa"/>
          </w:tcPr>
          <w:p w14:paraId="60EE9BBA" w14:textId="44CF12F0" w:rsidR="00015028" w:rsidRPr="00AF72FB" w:rsidRDefault="00015028" w:rsidP="008468D2">
            <w:pPr>
              <w:pStyle w:val="DCUBodycopy"/>
              <w:rPr>
                <w:rFonts w:ascii="Times" w:hAnsi="Times"/>
                <w:b/>
                <w:bCs/>
                <w:color w:val="000000" w:themeColor="text1"/>
              </w:rPr>
            </w:pPr>
            <w:r w:rsidRPr="00AF72FB">
              <w:rPr>
                <w:rFonts w:ascii="Times" w:hAnsi="Times"/>
                <w:b/>
                <w:bCs/>
                <w:color w:val="000000" w:themeColor="text1"/>
              </w:rPr>
              <w:t>Outline of ethical considerations (</w:t>
            </w:r>
            <w:r w:rsidR="00802D04" w:rsidRPr="00AF72FB">
              <w:rPr>
                <w:rFonts w:ascii="Times" w:hAnsi="Times"/>
                <w:b/>
                <w:bCs/>
                <w:color w:val="000000" w:themeColor="text1"/>
              </w:rPr>
              <w:t xml:space="preserve">max. </w:t>
            </w:r>
            <w:r w:rsidRPr="00AF72FB">
              <w:rPr>
                <w:rFonts w:ascii="Times" w:hAnsi="Times"/>
                <w:b/>
                <w:bCs/>
                <w:color w:val="000000" w:themeColor="text1"/>
              </w:rPr>
              <w:t>200 words)</w:t>
            </w:r>
          </w:p>
        </w:tc>
      </w:tr>
      <w:tr w:rsidR="00015028" w:rsidRPr="00AF72FB" w14:paraId="62BAA89C" w14:textId="77777777" w:rsidTr="000C3543">
        <w:tc>
          <w:tcPr>
            <w:tcW w:w="8784" w:type="dxa"/>
          </w:tcPr>
          <w:p w14:paraId="5BB2FE63" w14:textId="15A22EBB" w:rsidR="006B3B18" w:rsidRPr="00AF72FB" w:rsidRDefault="006B3B18" w:rsidP="006B3B18">
            <w:pPr>
              <w:pStyle w:val="DCUBodycopy"/>
              <w:rPr>
                <w:rFonts w:ascii="Times" w:hAnsi="Times"/>
                <w:color w:val="000000" w:themeColor="text1"/>
              </w:rPr>
            </w:pPr>
          </w:p>
          <w:p w14:paraId="76905A47" w14:textId="003375EE" w:rsidR="00573A31" w:rsidRDefault="009435F9" w:rsidP="009435F9">
            <w:pPr>
              <w:pStyle w:val="DCUBodycopy"/>
              <w:rPr>
                <w:rFonts w:ascii="Times" w:hAnsi="Times"/>
                <w:color w:val="000000" w:themeColor="text1"/>
              </w:rPr>
            </w:pPr>
            <w:r w:rsidRPr="009435F9">
              <w:rPr>
                <w:rFonts w:ascii="Times" w:hAnsi="Times"/>
                <w:color w:val="000000" w:themeColor="text1"/>
              </w:rPr>
              <w:t>Fraud detection play</w:t>
            </w:r>
            <w:r w:rsidR="00381F48">
              <w:rPr>
                <w:rFonts w:ascii="Times" w:hAnsi="Times"/>
                <w:color w:val="000000" w:themeColor="text1"/>
              </w:rPr>
              <w:t>s</w:t>
            </w:r>
            <w:r w:rsidRPr="009435F9">
              <w:rPr>
                <w:rFonts w:ascii="Times" w:hAnsi="Times"/>
                <w:color w:val="000000" w:themeColor="text1"/>
              </w:rPr>
              <w:t xml:space="preserve"> an important role in</w:t>
            </w:r>
            <w:r w:rsidR="00F941ED">
              <w:rPr>
                <w:rFonts w:ascii="Times" w:hAnsi="Times"/>
                <w:color w:val="000000" w:themeColor="text1"/>
              </w:rPr>
              <w:t xml:space="preserve"> the</w:t>
            </w:r>
            <w:r w:rsidRPr="009435F9">
              <w:rPr>
                <w:rFonts w:ascii="Times" w:hAnsi="Times"/>
                <w:color w:val="000000" w:themeColor="text1"/>
              </w:rPr>
              <w:t xml:space="preserve"> protecti</w:t>
            </w:r>
            <w:r w:rsidR="00F040B1">
              <w:rPr>
                <w:rFonts w:ascii="Times" w:hAnsi="Times"/>
                <w:color w:val="000000" w:themeColor="text1"/>
              </w:rPr>
              <w:t xml:space="preserve">on of </w:t>
            </w:r>
            <w:r w:rsidRPr="009435F9">
              <w:rPr>
                <w:rFonts w:ascii="Times" w:hAnsi="Times"/>
                <w:color w:val="000000" w:themeColor="text1"/>
              </w:rPr>
              <w:t>consumers and financial institutions from</w:t>
            </w:r>
            <w:r w:rsidR="00F040B1">
              <w:rPr>
                <w:rFonts w:ascii="Times" w:hAnsi="Times"/>
                <w:color w:val="000000" w:themeColor="text1"/>
              </w:rPr>
              <w:t xml:space="preserve"> </w:t>
            </w:r>
            <w:r w:rsidRPr="009435F9">
              <w:rPr>
                <w:rFonts w:ascii="Times" w:hAnsi="Times"/>
                <w:color w:val="000000" w:themeColor="text1"/>
              </w:rPr>
              <w:t xml:space="preserve">significant loss. However, </w:t>
            </w:r>
            <w:r w:rsidR="00F941ED">
              <w:rPr>
                <w:rFonts w:ascii="Times" w:hAnsi="Times"/>
                <w:color w:val="000000" w:themeColor="text1"/>
              </w:rPr>
              <w:t>it is important to note, that the</w:t>
            </w:r>
            <w:r w:rsidRPr="009435F9">
              <w:rPr>
                <w:rFonts w:ascii="Times" w:hAnsi="Times"/>
                <w:color w:val="000000" w:themeColor="text1"/>
              </w:rPr>
              <w:t xml:space="preserve"> development and deployment raise important ethical concerns.</w:t>
            </w:r>
            <w:r w:rsidR="00F040B1">
              <w:rPr>
                <w:rFonts w:ascii="Times" w:hAnsi="Times"/>
                <w:color w:val="000000" w:themeColor="text1"/>
              </w:rPr>
              <w:t xml:space="preserve"> </w:t>
            </w:r>
          </w:p>
          <w:p w14:paraId="5E09D5EF" w14:textId="77777777" w:rsidR="00573A31" w:rsidRDefault="00573A31" w:rsidP="009435F9">
            <w:pPr>
              <w:pStyle w:val="DCUBodycopy"/>
              <w:rPr>
                <w:rFonts w:ascii="Times" w:hAnsi="Times"/>
                <w:color w:val="000000" w:themeColor="text1"/>
              </w:rPr>
            </w:pPr>
          </w:p>
          <w:p w14:paraId="550CE6EF" w14:textId="61EAC1CB" w:rsidR="009435F9" w:rsidRPr="009435F9" w:rsidRDefault="00F040B1" w:rsidP="009435F9">
            <w:pPr>
              <w:pStyle w:val="DCUBodycopy"/>
              <w:rPr>
                <w:rFonts w:ascii="Times" w:hAnsi="Times"/>
                <w:color w:val="000000" w:themeColor="text1"/>
              </w:rPr>
            </w:pPr>
            <w:r>
              <w:rPr>
                <w:rFonts w:ascii="Times" w:hAnsi="Times"/>
                <w:color w:val="000000" w:themeColor="text1"/>
              </w:rPr>
              <w:lastRenderedPageBreak/>
              <w:t>First</w:t>
            </w:r>
            <w:r w:rsidR="00F941ED">
              <w:rPr>
                <w:rFonts w:ascii="Times" w:hAnsi="Times"/>
                <w:color w:val="000000" w:themeColor="text1"/>
              </w:rPr>
              <w:t>ly</w:t>
            </w:r>
            <w:r>
              <w:rPr>
                <w:rFonts w:ascii="Times" w:hAnsi="Times"/>
                <w:color w:val="000000" w:themeColor="text1"/>
              </w:rPr>
              <w:t xml:space="preserve">, </w:t>
            </w:r>
            <w:r w:rsidR="009435F9" w:rsidRPr="009435F9">
              <w:rPr>
                <w:rFonts w:ascii="Times" w:hAnsi="Times"/>
                <w:color w:val="000000" w:themeColor="text1"/>
              </w:rPr>
              <w:t xml:space="preserve">false positives, </w:t>
            </w:r>
            <w:r w:rsidR="00573A31">
              <w:rPr>
                <w:rFonts w:ascii="Times" w:hAnsi="Times"/>
                <w:color w:val="000000" w:themeColor="text1"/>
              </w:rPr>
              <w:t xml:space="preserve">this is </w:t>
            </w:r>
            <w:r w:rsidR="009435F9" w:rsidRPr="009435F9">
              <w:rPr>
                <w:rFonts w:ascii="Times" w:hAnsi="Times"/>
                <w:color w:val="000000" w:themeColor="text1"/>
              </w:rPr>
              <w:t xml:space="preserve">where legitimate customer transactions are incorrectly flagged as fraud. This </w:t>
            </w:r>
            <w:r w:rsidR="00F941ED">
              <w:rPr>
                <w:rFonts w:ascii="Times" w:hAnsi="Times"/>
                <w:color w:val="000000" w:themeColor="text1"/>
              </w:rPr>
              <w:t>could</w:t>
            </w:r>
            <w:r w:rsidR="009435F9" w:rsidRPr="009435F9">
              <w:rPr>
                <w:rFonts w:ascii="Times" w:hAnsi="Times"/>
                <w:color w:val="000000" w:themeColor="text1"/>
              </w:rPr>
              <w:t xml:space="preserve"> result in accounts being blocked, delayed payments, or denial of services, disproportionately affecting vulnerable individuals. </w:t>
            </w:r>
            <w:r w:rsidR="00F941ED">
              <w:rPr>
                <w:rFonts w:ascii="Times" w:hAnsi="Times"/>
                <w:color w:val="000000" w:themeColor="text1"/>
              </w:rPr>
              <w:t>In contrary</w:t>
            </w:r>
            <w:r w:rsidR="009435F9" w:rsidRPr="009435F9">
              <w:rPr>
                <w:rFonts w:ascii="Times" w:hAnsi="Times"/>
                <w:color w:val="000000" w:themeColor="text1"/>
              </w:rPr>
              <w:t xml:space="preserve">, false negatives mean fraudulent activity passes undetected, potentially </w:t>
            </w:r>
            <w:r w:rsidR="00F941ED">
              <w:rPr>
                <w:rFonts w:ascii="Times" w:hAnsi="Times"/>
                <w:color w:val="000000" w:themeColor="text1"/>
              </w:rPr>
              <w:t>affecting</w:t>
            </w:r>
            <w:r w:rsidR="009435F9" w:rsidRPr="009435F9">
              <w:rPr>
                <w:rFonts w:ascii="Times" w:hAnsi="Times"/>
                <w:color w:val="000000" w:themeColor="text1"/>
              </w:rPr>
              <w:t xml:space="preserve"> customer trust</w:t>
            </w:r>
            <w:r w:rsidR="00573A31">
              <w:rPr>
                <w:rFonts w:ascii="Times" w:hAnsi="Times"/>
                <w:color w:val="000000" w:themeColor="text1"/>
              </w:rPr>
              <w:t xml:space="preserve"> and exposing them and the financial provider to a series of consequences. </w:t>
            </w:r>
          </w:p>
          <w:p w14:paraId="2D15A637" w14:textId="77777777" w:rsidR="009435F9" w:rsidRPr="009435F9" w:rsidRDefault="009435F9" w:rsidP="009435F9">
            <w:pPr>
              <w:pStyle w:val="DCUBodycopy"/>
              <w:rPr>
                <w:rFonts w:ascii="Times" w:hAnsi="Times"/>
                <w:color w:val="000000" w:themeColor="text1"/>
              </w:rPr>
            </w:pPr>
          </w:p>
          <w:p w14:paraId="6B0451FD" w14:textId="117C3255" w:rsidR="009435F9" w:rsidRPr="009435F9" w:rsidRDefault="00F040B1" w:rsidP="009435F9">
            <w:pPr>
              <w:pStyle w:val="DCUBodycopy"/>
              <w:rPr>
                <w:rFonts w:ascii="Times" w:hAnsi="Times"/>
                <w:color w:val="000000" w:themeColor="text1"/>
              </w:rPr>
            </w:pPr>
            <w:r>
              <w:rPr>
                <w:rFonts w:ascii="Times" w:hAnsi="Times"/>
                <w:color w:val="000000" w:themeColor="text1"/>
              </w:rPr>
              <w:t xml:space="preserve">A common </w:t>
            </w:r>
            <w:r w:rsidR="009435F9" w:rsidRPr="009435F9">
              <w:rPr>
                <w:rFonts w:ascii="Times" w:hAnsi="Times"/>
                <w:color w:val="000000" w:themeColor="text1"/>
              </w:rPr>
              <w:t>ethical issue is bias and fairness. If</w:t>
            </w:r>
            <w:r w:rsidR="00573A31">
              <w:rPr>
                <w:rFonts w:ascii="Times" w:hAnsi="Times"/>
                <w:color w:val="000000" w:themeColor="text1"/>
              </w:rPr>
              <w:t xml:space="preserve"> the proposed</w:t>
            </w:r>
            <w:r w:rsidR="009435F9" w:rsidRPr="009435F9">
              <w:rPr>
                <w:rFonts w:ascii="Times" w:hAnsi="Times"/>
                <w:color w:val="000000" w:themeColor="text1"/>
              </w:rPr>
              <w:t xml:space="preserve"> models are trained on imbalanced</w:t>
            </w:r>
            <w:r w:rsidR="00573A31">
              <w:rPr>
                <w:rFonts w:ascii="Times" w:hAnsi="Times"/>
                <w:color w:val="000000" w:themeColor="text1"/>
              </w:rPr>
              <w:t xml:space="preserve"> (which it is)</w:t>
            </w:r>
            <w:r w:rsidR="009435F9" w:rsidRPr="009435F9">
              <w:rPr>
                <w:rFonts w:ascii="Times" w:hAnsi="Times"/>
                <w:color w:val="000000" w:themeColor="text1"/>
              </w:rPr>
              <w:t xml:space="preserve"> or biased datasets, they may unfairly target specific merchants, regions, or customer behaviours, </w:t>
            </w:r>
            <w:proofErr w:type="gramStart"/>
            <w:r w:rsidRPr="009435F9">
              <w:rPr>
                <w:rFonts w:ascii="Times" w:hAnsi="Times"/>
                <w:color w:val="000000" w:themeColor="text1"/>
              </w:rPr>
              <w:t>reinforc</w:t>
            </w:r>
            <w:r>
              <w:rPr>
                <w:rFonts w:ascii="Times" w:hAnsi="Times"/>
                <w:color w:val="000000" w:themeColor="text1"/>
              </w:rPr>
              <w:t>ing</w:t>
            </w:r>
            <w:proofErr w:type="gramEnd"/>
            <w:r>
              <w:rPr>
                <w:rFonts w:ascii="Times" w:hAnsi="Times"/>
                <w:color w:val="000000" w:themeColor="text1"/>
              </w:rPr>
              <w:t xml:space="preserve"> incorrect</w:t>
            </w:r>
            <w:r w:rsidR="009435F9" w:rsidRPr="009435F9">
              <w:rPr>
                <w:rFonts w:ascii="Times" w:hAnsi="Times"/>
                <w:color w:val="000000" w:themeColor="text1"/>
              </w:rPr>
              <w:t xml:space="preserve"> stereotypes or excluding groups from fair access to financial services. Transparency and explainability are also critical</w:t>
            </w:r>
            <w:r>
              <w:rPr>
                <w:rFonts w:ascii="Times" w:hAnsi="Times"/>
                <w:color w:val="000000" w:themeColor="text1"/>
              </w:rPr>
              <w:t>. C</w:t>
            </w:r>
            <w:r w:rsidR="009435F9" w:rsidRPr="009435F9">
              <w:rPr>
                <w:rFonts w:ascii="Times" w:hAnsi="Times"/>
                <w:color w:val="000000" w:themeColor="text1"/>
              </w:rPr>
              <w:t>ustomers and investigators should be able to understand why a transaction was flagged</w:t>
            </w:r>
            <w:r w:rsidR="00573A31">
              <w:rPr>
                <w:rFonts w:ascii="Times" w:hAnsi="Times"/>
                <w:color w:val="000000" w:themeColor="text1"/>
              </w:rPr>
              <w:t xml:space="preserve"> clearly and therefore a major thought is to make them readily apparent</w:t>
            </w:r>
            <w:r>
              <w:rPr>
                <w:rFonts w:ascii="Times" w:hAnsi="Times"/>
                <w:color w:val="000000" w:themeColor="text1"/>
              </w:rPr>
              <w:t>.</w:t>
            </w:r>
          </w:p>
          <w:p w14:paraId="04F8091C" w14:textId="77777777" w:rsidR="009435F9" w:rsidRPr="009435F9" w:rsidRDefault="009435F9" w:rsidP="009435F9">
            <w:pPr>
              <w:pStyle w:val="DCUBodycopy"/>
              <w:rPr>
                <w:rFonts w:ascii="Times" w:hAnsi="Times"/>
                <w:color w:val="000000" w:themeColor="text1"/>
              </w:rPr>
            </w:pPr>
          </w:p>
          <w:p w14:paraId="1FCA37B8" w14:textId="77777777" w:rsidR="009435F9" w:rsidRPr="009435F9" w:rsidRDefault="009435F9" w:rsidP="009435F9">
            <w:pPr>
              <w:pStyle w:val="DCUBodycopy"/>
              <w:rPr>
                <w:rFonts w:ascii="Times" w:hAnsi="Times"/>
                <w:color w:val="000000" w:themeColor="text1"/>
              </w:rPr>
            </w:pPr>
            <w:r w:rsidRPr="009435F9">
              <w:rPr>
                <w:rFonts w:ascii="Times" w:hAnsi="Times"/>
                <w:color w:val="000000" w:themeColor="text1"/>
              </w:rPr>
              <w:t>Finally, there are broader concerns around privacy and surveillance. Although the dataset used here is anonymised, real-world deployment must balance fraud detection with respect for personal data rights under GDPR.</w:t>
            </w:r>
          </w:p>
          <w:p w14:paraId="61F72E5E" w14:textId="51ABF33E" w:rsidR="006B3B18" w:rsidRPr="00AF72FB" w:rsidRDefault="006B3B18" w:rsidP="00F040B1">
            <w:pPr>
              <w:pStyle w:val="DCUBodycopy"/>
              <w:rPr>
                <w:rFonts w:ascii="Times" w:hAnsi="Times"/>
                <w:color w:val="000000" w:themeColor="text1"/>
              </w:rPr>
            </w:pPr>
          </w:p>
        </w:tc>
      </w:tr>
    </w:tbl>
    <w:p w14:paraId="1AD57D82" w14:textId="6F3CB634" w:rsidR="00015028" w:rsidRDefault="00015028" w:rsidP="00FD3A18">
      <w:pPr>
        <w:pStyle w:val="DCUHeading1"/>
        <w:rPr>
          <w:rFonts w:ascii="Times" w:hAnsi="Times"/>
          <w:color w:val="000000" w:themeColor="text1"/>
        </w:rPr>
      </w:pPr>
    </w:p>
    <w:p w14:paraId="0726E161" w14:textId="77777777" w:rsidR="00675CBB" w:rsidRPr="00AF72FB" w:rsidRDefault="00675CBB" w:rsidP="00FD3A18">
      <w:pPr>
        <w:pStyle w:val="DCUHeading1"/>
        <w:rPr>
          <w:rFonts w:ascii="Times" w:hAnsi="Times"/>
          <w:color w:val="000000" w:themeColor="text1"/>
        </w:rPr>
      </w:pPr>
    </w:p>
    <w:tbl>
      <w:tblPr>
        <w:tblStyle w:val="TableGrid"/>
        <w:tblW w:w="8926" w:type="dxa"/>
        <w:tblLook w:val="04A0" w:firstRow="1" w:lastRow="0" w:firstColumn="1" w:lastColumn="0" w:noHBand="0" w:noVBand="1"/>
      </w:tblPr>
      <w:tblGrid>
        <w:gridCol w:w="8926"/>
      </w:tblGrid>
      <w:tr w:rsidR="004052DA" w:rsidRPr="00AF72FB" w14:paraId="52FD3D57" w14:textId="77777777" w:rsidTr="000C3543">
        <w:tc>
          <w:tcPr>
            <w:tcW w:w="8926" w:type="dxa"/>
          </w:tcPr>
          <w:p w14:paraId="00A4F2A4" w14:textId="5716563B" w:rsidR="00876451" w:rsidRPr="00AF72FB" w:rsidRDefault="00876451" w:rsidP="008468D2">
            <w:pPr>
              <w:pStyle w:val="DCUBodycopy"/>
              <w:rPr>
                <w:rFonts w:ascii="Times" w:hAnsi="Times"/>
                <w:b/>
                <w:bCs/>
                <w:color w:val="000000" w:themeColor="text1"/>
              </w:rPr>
            </w:pPr>
            <w:r w:rsidRPr="00AF72FB">
              <w:rPr>
                <w:rFonts w:ascii="Times" w:hAnsi="Times"/>
                <w:b/>
                <w:bCs/>
                <w:color w:val="000000" w:themeColor="text1"/>
              </w:rPr>
              <w:t>Impact on analysis</w:t>
            </w:r>
            <w:r w:rsidR="00802D04" w:rsidRPr="00AF72FB">
              <w:rPr>
                <w:rFonts w:ascii="Times" w:hAnsi="Times"/>
                <w:b/>
                <w:bCs/>
                <w:color w:val="000000" w:themeColor="text1"/>
              </w:rPr>
              <w:t xml:space="preserve"> (max. 200 words)</w:t>
            </w:r>
          </w:p>
        </w:tc>
      </w:tr>
      <w:tr w:rsidR="004052DA" w:rsidRPr="00AF72FB" w14:paraId="249B7A5F" w14:textId="77777777" w:rsidTr="000C3543">
        <w:tc>
          <w:tcPr>
            <w:tcW w:w="8926" w:type="dxa"/>
          </w:tcPr>
          <w:p w14:paraId="6B339C35" w14:textId="35FC9644" w:rsidR="004052DA" w:rsidRPr="00AF72FB" w:rsidRDefault="004052DA" w:rsidP="008468D2">
            <w:pPr>
              <w:pStyle w:val="DCUBodycopy"/>
              <w:rPr>
                <w:rFonts w:ascii="Times" w:hAnsi="Times"/>
                <w:color w:val="000000" w:themeColor="text1"/>
              </w:rPr>
            </w:pPr>
          </w:p>
          <w:p w14:paraId="1825165C" w14:textId="18D85191" w:rsidR="009435F9" w:rsidRDefault="009435F9" w:rsidP="009435F9">
            <w:pPr>
              <w:pStyle w:val="DCUBodycopy"/>
              <w:rPr>
                <w:rFonts w:ascii="Times" w:hAnsi="Times"/>
                <w:color w:val="000000" w:themeColor="text1"/>
              </w:rPr>
            </w:pPr>
            <w:r w:rsidRPr="009435F9">
              <w:rPr>
                <w:rFonts w:ascii="Times" w:hAnsi="Times"/>
                <w:color w:val="000000" w:themeColor="text1"/>
              </w:rPr>
              <w:t>The ethical issues surrounding fraud detection directly influence how the analysis will be designed and evaluated. The class imbalance</w:t>
            </w:r>
            <w:r w:rsidR="005352CC">
              <w:rPr>
                <w:rFonts w:ascii="Times" w:hAnsi="Times"/>
                <w:color w:val="000000" w:themeColor="text1"/>
              </w:rPr>
              <w:t>,</w:t>
            </w:r>
            <w:r w:rsidRPr="009435F9">
              <w:rPr>
                <w:rFonts w:ascii="Times" w:hAnsi="Times"/>
                <w:color w:val="000000" w:themeColor="text1"/>
              </w:rPr>
              <w:t xml:space="preserve"> in the dataset</w:t>
            </w:r>
            <w:r w:rsidR="005352CC">
              <w:rPr>
                <w:rFonts w:ascii="Times" w:hAnsi="Times"/>
                <w:color w:val="000000" w:themeColor="text1"/>
              </w:rPr>
              <w:t xml:space="preserve"> I intend to use for analysis</w:t>
            </w:r>
            <w:r w:rsidR="00F040B1">
              <w:rPr>
                <w:rFonts w:ascii="Times" w:hAnsi="Times"/>
                <w:color w:val="000000" w:themeColor="text1"/>
              </w:rPr>
              <w:t>,</w:t>
            </w:r>
            <w:r w:rsidRPr="009435F9">
              <w:rPr>
                <w:rFonts w:ascii="Times" w:hAnsi="Times"/>
                <w:color w:val="000000" w:themeColor="text1"/>
              </w:rPr>
              <w:t xml:space="preserve"> means traditional accuracy is misleading. Instead, the analysis will prioritise metrics that balance fairness and risk</w:t>
            </w:r>
            <w:r w:rsidR="00F040B1">
              <w:rPr>
                <w:rFonts w:ascii="Times" w:hAnsi="Times"/>
                <w:color w:val="000000" w:themeColor="text1"/>
              </w:rPr>
              <w:t xml:space="preserve"> with the aim to</w:t>
            </w:r>
            <w:r w:rsidRPr="009435F9">
              <w:rPr>
                <w:rFonts w:ascii="Times" w:hAnsi="Times"/>
                <w:color w:val="000000" w:themeColor="text1"/>
              </w:rPr>
              <w:t xml:space="preserve"> reflect real-world trade-offs between false positives and false negatives.</w:t>
            </w:r>
          </w:p>
          <w:p w14:paraId="36BB6248" w14:textId="77777777" w:rsidR="005352CC" w:rsidRDefault="005352CC" w:rsidP="009435F9">
            <w:pPr>
              <w:pStyle w:val="DCUBodycopy"/>
              <w:rPr>
                <w:rFonts w:ascii="Times" w:hAnsi="Times"/>
                <w:color w:val="000000" w:themeColor="text1"/>
              </w:rPr>
            </w:pPr>
          </w:p>
          <w:p w14:paraId="627B1C8F" w14:textId="1C00A9DC" w:rsidR="005352CC" w:rsidRPr="009435F9" w:rsidRDefault="005352CC" w:rsidP="009435F9">
            <w:pPr>
              <w:pStyle w:val="DCUBodycopy"/>
              <w:rPr>
                <w:rFonts w:ascii="Times" w:hAnsi="Times"/>
                <w:color w:val="000000" w:themeColor="text1"/>
              </w:rPr>
            </w:pPr>
            <w:r>
              <w:rPr>
                <w:rFonts w:ascii="Times" w:hAnsi="Times"/>
                <w:color w:val="000000" w:themeColor="text1"/>
              </w:rPr>
              <w:t xml:space="preserve">The datasets and models which I intend to conduct my analysis on and generate my conclusions upon, will noy be publicly published, with the aim to minimize the plausibility of ethically inconsiderate outcomes </w:t>
            </w:r>
          </w:p>
          <w:p w14:paraId="54A3C26A" w14:textId="77777777" w:rsidR="009435F9" w:rsidRDefault="009435F9" w:rsidP="009435F9">
            <w:pPr>
              <w:pStyle w:val="DCUBodycopy"/>
              <w:rPr>
                <w:rFonts w:ascii="Times" w:hAnsi="Times"/>
                <w:color w:val="000000" w:themeColor="text1"/>
              </w:rPr>
            </w:pPr>
          </w:p>
          <w:p w14:paraId="61D7992B" w14:textId="4CF4A3D9" w:rsidR="009435F9" w:rsidRPr="009435F9" w:rsidRDefault="009435F9" w:rsidP="009435F9">
            <w:pPr>
              <w:pStyle w:val="DCUBodycopy"/>
              <w:rPr>
                <w:rFonts w:ascii="Times" w:hAnsi="Times"/>
                <w:color w:val="000000" w:themeColor="text1"/>
              </w:rPr>
            </w:pPr>
            <w:r w:rsidRPr="009435F9">
              <w:rPr>
                <w:rFonts w:ascii="Times" w:hAnsi="Times"/>
                <w:color w:val="000000" w:themeColor="text1"/>
              </w:rPr>
              <w:t>To address the risk of unfair treatment, the project will</w:t>
            </w:r>
            <w:r w:rsidR="005352CC">
              <w:rPr>
                <w:rFonts w:ascii="Times" w:hAnsi="Times"/>
                <w:color w:val="000000" w:themeColor="text1"/>
              </w:rPr>
              <w:t xml:space="preserve"> intend to</w:t>
            </w:r>
            <w:r w:rsidRPr="009435F9">
              <w:rPr>
                <w:rFonts w:ascii="Times" w:hAnsi="Times"/>
                <w:color w:val="000000" w:themeColor="text1"/>
              </w:rPr>
              <w:t xml:space="preserve"> include checks for bias across transaction types and feature distributions, ensuring that models do not disproportionately flag certain behaviours or regions. Interpretability will also be a core part of the analysis, allowing</w:t>
            </w:r>
            <w:r w:rsidR="00A27C11">
              <w:rPr>
                <w:rFonts w:ascii="Times" w:hAnsi="Times"/>
                <w:color w:val="000000" w:themeColor="text1"/>
              </w:rPr>
              <w:t xml:space="preserve"> those to</w:t>
            </w:r>
            <w:r w:rsidRPr="009435F9">
              <w:rPr>
                <w:rFonts w:ascii="Times" w:hAnsi="Times"/>
                <w:color w:val="000000" w:themeColor="text1"/>
              </w:rPr>
              <w:t xml:space="preserve"> understand why a transaction was classified as suspicious.</w:t>
            </w:r>
          </w:p>
          <w:p w14:paraId="524DF9D9" w14:textId="77777777" w:rsidR="009435F9" w:rsidRDefault="009435F9" w:rsidP="009435F9">
            <w:pPr>
              <w:pStyle w:val="DCUBodycopy"/>
              <w:rPr>
                <w:rFonts w:ascii="Times" w:hAnsi="Times"/>
                <w:color w:val="000000" w:themeColor="text1"/>
              </w:rPr>
            </w:pPr>
          </w:p>
          <w:p w14:paraId="7019B0AB" w14:textId="0A45C988" w:rsidR="00A27C11" w:rsidRPr="00A27C11" w:rsidRDefault="009435F9" w:rsidP="00E544DB">
            <w:pPr>
              <w:pStyle w:val="DCUBodycopy"/>
              <w:rPr>
                <w:rFonts w:ascii="Times" w:hAnsi="Times"/>
                <w:color w:val="000000" w:themeColor="text1"/>
              </w:rPr>
            </w:pPr>
            <w:r w:rsidRPr="009435F9">
              <w:rPr>
                <w:rFonts w:ascii="Times" w:hAnsi="Times"/>
                <w:color w:val="000000" w:themeColor="text1"/>
              </w:rPr>
              <w:t xml:space="preserve">Furthermore, the analysis </w:t>
            </w:r>
            <w:r w:rsidR="005352CC">
              <w:rPr>
                <w:rFonts w:ascii="Times" w:hAnsi="Times"/>
                <w:color w:val="000000" w:themeColor="text1"/>
              </w:rPr>
              <w:t>should</w:t>
            </w:r>
            <w:r w:rsidRPr="009435F9">
              <w:rPr>
                <w:rFonts w:ascii="Times" w:hAnsi="Times"/>
                <w:color w:val="000000" w:themeColor="text1"/>
              </w:rPr>
              <w:t xml:space="preserve"> frame outputs as probabilistic risk scores</w:t>
            </w:r>
            <w:r w:rsidR="00A27C11">
              <w:rPr>
                <w:rFonts w:ascii="Times" w:hAnsi="Times"/>
                <w:color w:val="000000" w:themeColor="text1"/>
              </w:rPr>
              <w:t xml:space="preserve"> as opposed to </w:t>
            </w:r>
            <w:r w:rsidRPr="009435F9">
              <w:rPr>
                <w:rFonts w:ascii="Times" w:hAnsi="Times"/>
                <w:color w:val="000000" w:themeColor="text1"/>
              </w:rPr>
              <w:t>definitive labels, aligning with how fraud analysts assess risk in</w:t>
            </w:r>
            <w:r w:rsidR="00A27C11">
              <w:rPr>
                <w:rFonts w:ascii="Times" w:hAnsi="Times"/>
                <w:color w:val="000000" w:themeColor="text1"/>
              </w:rPr>
              <w:t xml:space="preserve"> real-world</w:t>
            </w:r>
            <w:r w:rsidRPr="009435F9">
              <w:rPr>
                <w:rFonts w:ascii="Times" w:hAnsi="Times"/>
                <w:color w:val="000000" w:themeColor="text1"/>
              </w:rPr>
              <w:t xml:space="preserve"> practice. This approach </w:t>
            </w:r>
            <w:r w:rsidR="005352CC">
              <w:rPr>
                <w:rFonts w:ascii="Times" w:hAnsi="Times"/>
                <w:color w:val="000000" w:themeColor="text1"/>
              </w:rPr>
              <w:t>would support</w:t>
            </w:r>
            <w:r w:rsidRPr="009435F9">
              <w:rPr>
                <w:rFonts w:ascii="Times" w:hAnsi="Times"/>
                <w:color w:val="000000" w:themeColor="text1"/>
              </w:rPr>
              <w:t xml:space="preserve"> decision making</w:t>
            </w:r>
            <w:r w:rsidR="00A27C11">
              <w:rPr>
                <w:rFonts w:ascii="Times" w:hAnsi="Times"/>
                <w:color w:val="000000" w:themeColor="text1"/>
              </w:rPr>
              <w:t xml:space="preserve"> while</w:t>
            </w:r>
            <w:r w:rsidRPr="009435F9">
              <w:rPr>
                <w:rFonts w:ascii="Times" w:hAnsi="Times"/>
                <w:color w:val="000000" w:themeColor="text1"/>
              </w:rPr>
              <w:t xml:space="preserve"> reducing reliance on a single automated judgement</w:t>
            </w:r>
          </w:p>
        </w:tc>
      </w:tr>
    </w:tbl>
    <w:p w14:paraId="17CF7602" w14:textId="292B2381" w:rsidR="00FC42BC" w:rsidRPr="00AF72FB" w:rsidRDefault="00EC04A6" w:rsidP="00FD3A18">
      <w:pPr>
        <w:pStyle w:val="DCUHeading1"/>
        <w:rPr>
          <w:rFonts w:ascii="Times" w:hAnsi="Times"/>
          <w:color w:val="000000" w:themeColor="text1"/>
        </w:rPr>
      </w:pPr>
      <w:r w:rsidRPr="00AF72FB">
        <w:rPr>
          <w:rFonts w:ascii="Times" w:hAnsi="Times"/>
          <w:color w:val="000000" w:themeColor="text1"/>
        </w:rPr>
        <w:lastRenderedPageBreak/>
        <w:t>References</w:t>
      </w:r>
    </w:p>
    <w:p w14:paraId="12E84F5F" w14:textId="77777777" w:rsidR="002E602E" w:rsidRPr="002E602E" w:rsidRDefault="002E602E" w:rsidP="002E602E">
      <w:pPr>
        <w:pStyle w:val="DCUHeading1"/>
        <w:numPr>
          <w:ilvl w:val="0"/>
          <w:numId w:val="17"/>
        </w:numPr>
        <w:rPr>
          <w:rFonts w:ascii="Times" w:hAnsi="Times"/>
          <w:b w:val="0"/>
          <w:bCs w:val="0"/>
          <w:color w:val="000000" w:themeColor="text1"/>
          <w:sz w:val="24"/>
          <w:szCs w:val="24"/>
        </w:rPr>
      </w:pPr>
      <w:r w:rsidRPr="002E602E">
        <w:rPr>
          <w:rFonts w:ascii="Times" w:hAnsi="Times"/>
          <w:b w:val="0"/>
          <w:bCs w:val="0"/>
          <w:color w:val="000000" w:themeColor="text1"/>
          <w:sz w:val="24"/>
          <w:szCs w:val="24"/>
        </w:rPr>
        <w:t>Andrea Dal Pozzolo, Olivier Caelen, Reid A. Johnson and Gianluca Bontempi. </w:t>
      </w:r>
      <w:hyperlink r:id="rId14" w:tgtFrame="_blank" w:history="1">
        <w:r w:rsidRPr="002E602E">
          <w:rPr>
            <w:rStyle w:val="Hyperlink"/>
            <w:rFonts w:ascii="Times" w:hAnsi="Times"/>
            <w:b w:val="0"/>
            <w:bCs w:val="0"/>
            <w:sz w:val="24"/>
            <w:szCs w:val="24"/>
          </w:rPr>
          <w:t>Calibrating Probability with Undersampling for Unbalanced Classification.</w:t>
        </w:r>
      </w:hyperlink>
      <w:r w:rsidRPr="002E602E">
        <w:rPr>
          <w:rFonts w:ascii="Times" w:hAnsi="Times"/>
          <w:b w:val="0"/>
          <w:bCs w:val="0"/>
          <w:color w:val="000000" w:themeColor="text1"/>
          <w:sz w:val="24"/>
          <w:szCs w:val="24"/>
        </w:rPr>
        <w:t> In Symposium on Computational Intelligence and Data Mining (CIDM), IEEE, 2015</w:t>
      </w:r>
    </w:p>
    <w:p w14:paraId="7539B544" w14:textId="77777777" w:rsidR="002E602E" w:rsidRPr="002E602E" w:rsidRDefault="002E602E" w:rsidP="002E602E">
      <w:pPr>
        <w:pStyle w:val="DCUHeading1"/>
        <w:numPr>
          <w:ilvl w:val="0"/>
          <w:numId w:val="17"/>
        </w:numPr>
        <w:rPr>
          <w:rFonts w:ascii="Times" w:hAnsi="Times"/>
          <w:b w:val="0"/>
          <w:bCs w:val="0"/>
          <w:color w:val="000000" w:themeColor="text1"/>
          <w:sz w:val="24"/>
          <w:szCs w:val="24"/>
        </w:rPr>
      </w:pPr>
      <w:r w:rsidRPr="002E602E">
        <w:rPr>
          <w:rFonts w:ascii="Times" w:hAnsi="Times"/>
          <w:b w:val="0"/>
          <w:bCs w:val="0"/>
          <w:color w:val="000000" w:themeColor="text1"/>
          <w:sz w:val="24"/>
          <w:szCs w:val="24"/>
        </w:rPr>
        <w:t>Dal Pozzolo, Andrea; Caelen, Olivier; Le Borgne, Yann-Ael; Waterschoot, Serge; Bontempi, Gianluca. </w:t>
      </w:r>
      <w:hyperlink r:id="rId15" w:tgtFrame="_blank" w:history="1">
        <w:r w:rsidRPr="002E602E">
          <w:rPr>
            <w:rStyle w:val="Hyperlink"/>
            <w:rFonts w:ascii="Times" w:hAnsi="Times"/>
            <w:b w:val="0"/>
            <w:bCs w:val="0"/>
            <w:sz w:val="24"/>
            <w:szCs w:val="24"/>
          </w:rPr>
          <w:t>Learned lessons in credit card fraud detection from a practitioner perspective</w:t>
        </w:r>
      </w:hyperlink>
      <w:r w:rsidRPr="002E602E">
        <w:rPr>
          <w:rFonts w:ascii="Times" w:hAnsi="Times"/>
          <w:b w:val="0"/>
          <w:bCs w:val="0"/>
          <w:color w:val="000000" w:themeColor="text1"/>
          <w:sz w:val="24"/>
          <w:szCs w:val="24"/>
        </w:rPr>
        <w:t>, Expert systems with applications,41,10,4915-4928,2014, Pergamon</w:t>
      </w:r>
    </w:p>
    <w:p w14:paraId="41EBF607" w14:textId="77777777" w:rsidR="002E602E" w:rsidRPr="002E602E" w:rsidRDefault="002E602E" w:rsidP="002E602E">
      <w:pPr>
        <w:pStyle w:val="DCUHeading1"/>
        <w:numPr>
          <w:ilvl w:val="0"/>
          <w:numId w:val="17"/>
        </w:numPr>
        <w:rPr>
          <w:rFonts w:ascii="Times" w:hAnsi="Times"/>
          <w:b w:val="0"/>
          <w:bCs w:val="0"/>
          <w:color w:val="000000" w:themeColor="text1"/>
          <w:sz w:val="24"/>
          <w:szCs w:val="24"/>
        </w:rPr>
      </w:pPr>
      <w:r w:rsidRPr="002E602E">
        <w:rPr>
          <w:rFonts w:ascii="Times" w:hAnsi="Times"/>
          <w:b w:val="0"/>
          <w:bCs w:val="0"/>
          <w:color w:val="000000" w:themeColor="text1"/>
          <w:sz w:val="24"/>
          <w:szCs w:val="24"/>
        </w:rPr>
        <w:t>Dal Pozzolo, Andrea; Boracchi, Giacomo; Caelen, Olivier; Alippi, Cesare; Bontempi, Gianluca. </w:t>
      </w:r>
      <w:hyperlink r:id="rId16" w:tgtFrame="_blank" w:history="1">
        <w:r w:rsidRPr="002E602E">
          <w:rPr>
            <w:rStyle w:val="Hyperlink"/>
            <w:rFonts w:ascii="Times" w:hAnsi="Times"/>
            <w:b w:val="0"/>
            <w:bCs w:val="0"/>
            <w:sz w:val="24"/>
            <w:szCs w:val="24"/>
          </w:rPr>
          <w:t>Credit card fraud detection: a realistic modeling and a novel learning strategy,</w:t>
        </w:r>
      </w:hyperlink>
      <w:r w:rsidRPr="002E602E">
        <w:rPr>
          <w:rFonts w:ascii="Times" w:hAnsi="Times"/>
          <w:b w:val="0"/>
          <w:bCs w:val="0"/>
          <w:color w:val="000000" w:themeColor="text1"/>
          <w:sz w:val="24"/>
          <w:szCs w:val="24"/>
        </w:rPr>
        <w:t> IEEE transactions on neural networks and learning systems,29,8,3784-3797,2018,IEEE</w:t>
      </w:r>
    </w:p>
    <w:p w14:paraId="144A3BFE" w14:textId="77777777" w:rsidR="002E602E" w:rsidRPr="002E602E" w:rsidRDefault="002E602E" w:rsidP="002E602E">
      <w:pPr>
        <w:pStyle w:val="DCUHeading1"/>
        <w:numPr>
          <w:ilvl w:val="0"/>
          <w:numId w:val="17"/>
        </w:numPr>
        <w:rPr>
          <w:rFonts w:ascii="Times" w:hAnsi="Times"/>
          <w:b w:val="0"/>
          <w:bCs w:val="0"/>
          <w:color w:val="000000" w:themeColor="text1"/>
          <w:sz w:val="24"/>
          <w:szCs w:val="24"/>
        </w:rPr>
      </w:pPr>
      <w:r w:rsidRPr="002E602E">
        <w:rPr>
          <w:rFonts w:ascii="Times" w:hAnsi="Times"/>
          <w:b w:val="0"/>
          <w:bCs w:val="0"/>
          <w:color w:val="000000" w:themeColor="text1"/>
          <w:sz w:val="24"/>
          <w:szCs w:val="24"/>
        </w:rPr>
        <w:t>Dal Pozzolo, Andrea </w:t>
      </w:r>
      <w:hyperlink r:id="rId17" w:tgtFrame="_blank" w:history="1">
        <w:r w:rsidRPr="002E602E">
          <w:rPr>
            <w:rStyle w:val="Hyperlink"/>
            <w:rFonts w:ascii="Times" w:hAnsi="Times"/>
            <w:b w:val="0"/>
            <w:bCs w:val="0"/>
            <w:sz w:val="24"/>
            <w:szCs w:val="24"/>
          </w:rPr>
          <w:t>Adaptive Machine learning for credit card fraud detection</w:t>
        </w:r>
      </w:hyperlink>
      <w:r w:rsidRPr="002E602E">
        <w:rPr>
          <w:rFonts w:ascii="Times" w:hAnsi="Times"/>
          <w:b w:val="0"/>
          <w:bCs w:val="0"/>
          <w:color w:val="000000" w:themeColor="text1"/>
          <w:sz w:val="24"/>
          <w:szCs w:val="24"/>
        </w:rPr>
        <w:t> ULB MLG PhD thesis (supervised by G. Bontempi)</w:t>
      </w:r>
    </w:p>
    <w:p w14:paraId="7EEC43C1" w14:textId="77777777" w:rsidR="002E602E" w:rsidRPr="002E602E" w:rsidRDefault="002E602E" w:rsidP="002E602E">
      <w:pPr>
        <w:pStyle w:val="DCUHeading1"/>
        <w:numPr>
          <w:ilvl w:val="0"/>
          <w:numId w:val="17"/>
        </w:numPr>
        <w:rPr>
          <w:rFonts w:ascii="Times" w:hAnsi="Times"/>
          <w:b w:val="0"/>
          <w:bCs w:val="0"/>
          <w:color w:val="000000" w:themeColor="text1"/>
          <w:sz w:val="24"/>
          <w:szCs w:val="24"/>
        </w:rPr>
      </w:pPr>
      <w:r w:rsidRPr="002E602E">
        <w:rPr>
          <w:rFonts w:ascii="Times" w:hAnsi="Times"/>
          <w:b w:val="0"/>
          <w:bCs w:val="0"/>
          <w:color w:val="000000" w:themeColor="text1"/>
          <w:sz w:val="24"/>
          <w:szCs w:val="24"/>
        </w:rPr>
        <w:t>Carcillo, Fabrizio; Dal Pozzolo, Andrea; Le Borgne, Yann-Aël; Caelen, Olivier; Mazzer, Yannis; Bontempi, Gianluca. </w:t>
      </w:r>
      <w:hyperlink r:id="rId18" w:tgtFrame="_blank" w:history="1">
        <w:r w:rsidRPr="002E602E">
          <w:rPr>
            <w:rStyle w:val="Hyperlink"/>
            <w:rFonts w:ascii="Times" w:hAnsi="Times"/>
            <w:b w:val="0"/>
            <w:bCs w:val="0"/>
            <w:sz w:val="24"/>
            <w:szCs w:val="24"/>
          </w:rPr>
          <w:t>Scarff: a scalable framework for streaming credit card fraud detection with Spark</w:t>
        </w:r>
      </w:hyperlink>
      <w:r w:rsidRPr="002E602E">
        <w:rPr>
          <w:rFonts w:ascii="Times" w:hAnsi="Times"/>
          <w:b w:val="0"/>
          <w:bCs w:val="0"/>
          <w:color w:val="000000" w:themeColor="text1"/>
          <w:sz w:val="24"/>
          <w:szCs w:val="24"/>
        </w:rPr>
        <w:t>, Information fusion,41, 182-194,2018,Elsevier</w:t>
      </w:r>
    </w:p>
    <w:p w14:paraId="48F04411" w14:textId="77777777" w:rsidR="002E602E" w:rsidRPr="002E602E" w:rsidRDefault="002E602E" w:rsidP="002E602E">
      <w:pPr>
        <w:pStyle w:val="DCUHeading1"/>
        <w:numPr>
          <w:ilvl w:val="0"/>
          <w:numId w:val="17"/>
        </w:numPr>
        <w:rPr>
          <w:rFonts w:ascii="Times" w:hAnsi="Times"/>
          <w:b w:val="0"/>
          <w:bCs w:val="0"/>
          <w:color w:val="000000" w:themeColor="text1"/>
          <w:sz w:val="24"/>
          <w:szCs w:val="24"/>
        </w:rPr>
      </w:pPr>
      <w:r w:rsidRPr="002E602E">
        <w:rPr>
          <w:rFonts w:ascii="Times" w:hAnsi="Times"/>
          <w:b w:val="0"/>
          <w:bCs w:val="0"/>
          <w:color w:val="000000" w:themeColor="text1"/>
          <w:sz w:val="24"/>
          <w:szCs w:val="24"/>
        </w:rPr>
        <w:t>Carcillo, Fabrizio; Le Borgne, Yann-Aël; Caelen, Olivier; Bontempi, Gianluca. </w:t>
      </w:r>
      <w:hyperlink r:id="rId19" w:tgtFrame="_blank" w:history="1">
        <w:r w:rsidRPr="002E602E">
          <w:rPr>
            <w:rStyle w:val="Hyperlink"/>
            <w:rFonts w:ascii="Times" w:hAnsi="Times"/>
            <w:b w:val="0"/>
            <w:bCs w:val="0"/>
            <w:sz w:val="24"/>
            <w:szCs w:val="24"/>
          </w:rPr>
          <w:t>Streaming active learning strategies for real-life credit card fraud detection: assessment and visualization,</w:t>
        </w:r>
      </w:hyperlink>
      <w:r w:rsidRPr="002E602E">
        <w:rPr>
          <w:rFonts w:ascii="Times" w:hAnsi="Times"/>
          <w:b w:val="0"/>
          <w:bCs w:val="0"/>
          <w:color w:val="000000" w:themeColor="text1"/>
          <w:sz w:val="24"/>
          <w:szCs w:val="24"/>
        </w:rPr>
        <w:t> International Journal of Data Science and Analytics, 5,4,285-300,2018,Springer International Publishing</w:t>
      </w:r>
    </w:p>
    <w:p w14:paraId="44700AE1" w14:textId="77777777" w:rsidR="002E602E" w:rsidRPr="002E602E" w:rsidRDefault="002E602E" w:rsidP="002E602E">
      <w:pPr>
        <w:pStyle w:val="DCUHeading1"/>
        <w:numPr>
          <w:ilvl w:val="0"/>
          <w:numId w:val="17"/>
        </w:numPr>
        <w:rPr>
          <w:rFonts w:ascii="Times" w:hAnsi="Times"/>
          <w:b w:val="0"/>
          <w:bCs w:val="0"/>
          <w:color w:val="000000" w:themeColor="text1"/>
          <w:sz w:val="24"/>
          <w:szCs w:val="24"/>
        </w:rPr>
      </w:pPr>
      <w:r w:rsidRPr="002E602E">
        <w:rPr>
          <w:rFonts w:ascii="Times" w:hAnsi="Times"/>
          <w:b w:val="0"/>
          <w:bCs w:val="0"/>
          <w:color w:val="000000" w:themeColor="text1"/>
          <w:sz w:val="24"/>
          <w:szCs w:val="24"/>
        </w:rPr>
        <w:t>Bertrand Lebichot, Yann-Aël Le Borgne, Liyun He, Frederic Oblé, Gianluca Bontempi </w:t>
      </w:r>
      <w:hyperlink r:id="rId20" w:tgtFrame="_blank" w:history="1">
        <w:r w:rsidRPr="002E602E">
          <w:rPr>
            <w:rStyle w:val="Hyperlink"/>
            <w:rFonts w:ascii="Times" w:hAnsi="Times"/>
            <w:b w:val="0"/>
            <w:bCs w:val="0"/>
            <w:sz w:val="24"/>
            <w:szCs w:val="24"/>
          </w:rPr>
          <w:t>Deep-Learning Domain Adaptation Techniques for Credit Cards Fraud Detection</w:t>
        </w:r>
      </w:hyperlink>
      <w:r w:rsidRPr="002E602E">
        <w:rPr>
          <w:rFonts w:ascii="Times" w:hAnsi="Times"/>
          <w:b w:val="0"/>
          <w:bCs w:val="0"/>
          <w:color w:val="000000" w:themeColor="text1"/>
          <w:sz w:val="24"/>
          <w:szCs w:val="24"/>
        </w:rPr>
        <w:t>, INNSBDDL 2019: Recent Advances in Big Data and Deep Learning, pp 78-88, 2019</w:t>
      </w:r>
    </w:p>
    <w:p w14:paraId="195E3740" w14:textId="77777777" w:rsidR="002E602E" w:rsidRPr="002E602E" w:rsidRDefault="002E602E" w:rsidP="002E602E">
      <w:pPr>
        <w:pStyle w:val="DCUHeading1"/>
        <w:numPr>
          <w:ilvl w:val="0"/>
          <w:numId w:val="17"/>
        </w:numPr>
        <w:rPr>
          <w:rFonts w:ascii="Times" w:hAnsi="Times"/>
          <w:b w:val="0"/>
          <w:bCs w:val="0"/>
          <w:color w:val="000000" w:themeColor="text1"/>
          <w:sz w:val="24"/>
          <w:szCs w:val="24"/>
        </w:rPr>
      </w:pPr>
      <w:r w:rsidRPr="002E602E">
        <w:rPr>
          <w:rFonts w:ascii="Times" w:hAnsi="Times"/>
          <w:b w:val="0"/>
          <w:bCs w:val="0"/>
          <w:color w:val="000000" w:themeColor="text1"/>
          <w:sz w:val="24"/>
          <w:szCs w:val="24"/>
        </w:rPr>
        <w:t>Fabrizio Carcillo, Yann-Aël Le Borgne, Olivier Caelen, Frederic Oblé, Gianluca Bontempi </w:t>
      </w:r>
      <w:hyperlink r:id="rId21" w:tgtFrame="_blank" w:history="1">
        <w:r w:rsidRPr="002E602E">
          <w:rPr>
            <w:rStyle w:val="Hyperlink"/>
            <w:rFonts w:ascii="Times" w:hAnsi="Times"/>
            <w:b w:val="0"/>
            <w:bCs w:val="0"/>
            <w:sz w:val="24"/>
            <w:szCs w:val="24"/>
          </w:rPr>
          <w:t>Combining Unsupervised and Supervised Learning in Credit Card Fraud Detection </w:t>
        </w:r>
      </w:hyperlink>
      <w:r w:rsidRPr="002E602E">
        <w:rPr>
          <w:rFonts w:ascii="Times" w:hAnsi="Times"/>
          <w:b w:val="0"/>
          <w:bCs w:val="0"/>
          <w:color w:val="000000" w:themeColor="text1"/>
          <w:sz w:val="24"/>
          <w:szCs w:val="24"/>
        </w:rPr>
        <w:t>Information Sciences, 2019</w:t>
      </w:r>
    </w:p>
    <w:p w14:paraId="4E7A601A" w14:textId="77777777" w:rsidR="002E602E" w:rsidRPr="002E602E" w:rsidRDefault="002E602E" w:rsidP="002E602E">
      <w:pPr>
        <w:pStyle w:val="DCUHeading1"/>
        <w:numPr>
          <w:ilvl w:val="0"/>
          <w:numId w:val="17"/>
        </w:numPr>
        <w:rPr>
          <w:rFonts w:ascii="Times" w:hAnsi="Times"/>
          <w:b w:val="0"/>
          <w:bCs w:val="0"/>
          <w:color w:val="000000" w:themeColor="text1"/>
          <w:sz w:val="24"/>
          <w:szCs w:val="24"/>
        </w:rPr>
      </w:pPr>
      <w:r w:rsidRPr="002E602E">
        <w:rPr>
          <w:rFonts w:ascii="Times" w:hAnsi="Times"/>
          <w:b w:val="0"/>
          <w:bCs w:val="0"/>
          <w:color w:val="000000" w:themeColor="text1"/>
          <w:sz w:val="24"/>
          <w:szCs w:val="24"/>
        </w:rPr>
        <w:t>Yann-Aël Le Borgne, Gianluca Bontempi </w:t>
      </w:r>
      <w:hyperlink r:id="rId22" w:tgtFrame="_blank" w:history="1">
        <w:r w:rsidRPr="002E602E">
          <w:rPr>
            <w:rStyle w:val="Hyperlink"/>
            <w:rFonts w:ascii="Times" w:hAnsi="Times"/>
            <w:b w:val="0"/>
            <w:bCs w:val="0"/>
            <w:sz w:val="24"/>
            <w:szCs w:val="24"/>
          </w:rPr>
          <w:t>Reproducible machine Learning for Credit Card Fraud Detection - Practical Handbook</w:t>
        </w:r>
      </w:hyperlink>
    </w:p>
    <w:p w14:paraId="5BC255A0" w14:textId="02015A0D" w:rsidR="00C7662B" w:rsidRDefault="002E602E" w:rsidP="008468D2">
      <w:pPr>
        <w:pStyle w:val="DCUHeading1"/>
        <w:numPr>
          <w:ilvl w:val="0"/>
          <w:numId w:val="17"/>
        </w:numPr>
        <w:rPr>
          <w:rFonts w:ascii="Times" w:hAnsi="Times"/>
          <w:b w:val="0"/>
          <w:bCs w:val="0"/>
          <w:color w:val="000000" w:themeColor="text1"/>
          <w:sz w:val="24"/>
          <w:szCs w:val="24"/>
        </w:rPr>
      </w:pPr>
      <w:r w:rsidRPr="002E602E">
        <w:rPr>
          <w:rFonts w:ascii="Times" w:hAnsi="Times"/>
          <w:b w:val="0"/>
          <w:bCs w:val="0"/>
          <w:color w:val="000000" w:themeColor="text1"/>
          <w:sz w:val="24"/>
          <w:szCs w:val="24"/>
        </w:rPr>
        <w:t>Bertrand Lebichot, Gianmarco Paldino, Wissam Siblini, Liyun He, Frederic Oblé, Gianluca Bontempi </w:t>
      </w:r>
      <w:hyperlink r:id="rId23" w:tgtFrame="_blank" w:history="1">
        <w:r w:rsidRPr="002E602E">
          <w:rPr>
            <w:rStyle w:val="Hyperlink"/>
            <w:rFonts w:ascii="Times" w:hAnsi="Times"/>
            <w:b w:val="0"/>
            <w:bCs w:val="0"/>
            <w:sz w:val="24"/>
            <w:szCs w:val="24"/>
          </w:rPr>
          <w:t>Incremental learning strategies for credit cards fraud detection</w:t>
        </w:r>
      </w:hyperlink>
      <w:r w:rsidRPr="002E602E">
        <w:rPr>
          <w:rFonts w:ascii="Times" w:hAnsi="Times"/>
          <w:b w:val="0"/>
          <w:bCs w:val="0"/>
          <w:color w:val="000000" w:themeColor="text1"/>
          <w:sz w:val="24"/>
          <w:szCs w:val="24"/>
        </w:rPr>
        <w:t>, International Journal of Data Science and Analytics</w:t>
      </w:r>
    </w:p>
    <w:p w14:paraId="54898E54" w14:textId="1A94DF9F" w:rsidR="00253199" w:rsidRDefault="00253199" w:rsidP="008468D2">
      <w:pPr>
        <w:pStyle w:val="DCUHeading1"/>
        <w:numPr>
          <w:ilvl w:val="0"/>
          <w:numId w:val="17"/>
        </w:numPr>
        <w:rPr>
          <w:rFonts w:ascii="Times" w:hAnsi="Times"/>
          <w:b w:val="0"/>
          <w:bCs w:val="0"/>
          <w:color w:val="000000" w:themeColor="text1"/>
          <w:sz w:val="24"/>
          <w:szCs w:val="24"/>
        </w:rPr>
      </w:pPr>
      <w:r w:rsidRPr="00253199">
        <w:rPr>
          <w:rFonts w:ascii="Times" w:hAnsi="Times"/>
          <w:b w:val="0"/>
          <w:bCs w:val="0"/>
          <w:color w:val="000000" w:themeColor="text1"/>
          <w:sz w:val="24"/>
          <w:szCs w:val="24"/>
        </w:rPr>
        <w:lastRenderedPageBreak/>
        <w:t xml:space="preserve">This work is part of the research project </w:t>
      </w:r>
      <w:r>
        <w:rPr>
          <w:rFonts w:ascii="Times" w:hAnsi="Times"/>
          <w:b w:val="0"/>
          <w:bCs w:val="0"/>
          <w:color w:val="000000" w:themeColor="text1"/>
          <w:sz w:val="24"/>
          <w:szCs w:val="24"/>
        </w:rPr>
        <w:t>“</w:t>
      </w:r>
      <w:r w:rsidRPr="00253199">
        <w:rPr>
          <w:rFonts w:ascii="Times" w:hAnsi="Times"/>
          <w:b w:val="0"/>
          <w:bCs w:val="0"/>
          <w:color w:val="000000" w:themeColor="text1"/>
          <w:sz w:val="24"/>
          <w:szCs w:val="24"/>
        </w:rPr>
        <w:t>Scalable resource-efficient systems for big data analytics” funded</w:t>
      </w:r>
      <w:r w:rsidRPr="00253199">
        <w:rPr>
          <w:rFonts w:ascii="Times" w:hAnsi="Times"/>
          <w:b w:val="0"/>
          <w:bCs w:val="0"/>
          <w:color w:val="000000" w:themeColor="text1"/>
          <w:sz w:val="24"/>
          <w:szCs w:val="24"/>
        </w:rPr>
        <w:br/>
        <w:t>by the Knowledge Foundation (grant: 20140032) in Sweden.</w:t>
      </w:r>
    </w:p>
    <w:p w14:paraId="48FB9071" w14:textId="26441E13" w:rsidR="00253199" w:rsidRPr="00253199" w:rsidRDefault="00253199" w:rsidP="008468D2">
      <w:pPr>
        <w:pStyle w:val="DCUHeading1"/>
        <w:numPr>
          <w:ilvl w:val="0"/>
          <w:numId w:val="17"/>
        </w:numPr>
        <w:rPr>
          <w:rFonts w:ascii="Times" w:hAnsi="Times"/>
          <w:b w:val="0"/>
          <w:bCs w:val="0"/>
          <w:color w:val="000000" w:themeColor="text1"/>
          <w:sz w:val="24"/>
          <w:szCs w:val="24"/>
        </w:rPr>
      </w:pPr>
      <w:r w:rsidRPr="00253199">
        <w:rPr>
          <w:rFonts w:ascii="Times" w:hAnsi="Times"/>
          <w:b w:val="0"/>
          <w:bCs w:val="0"/>
          <w:color w:val="000000" w:themeColor="text1"/>
          <w:sz w:val="24"/>
          <w:szCs w:val="24"/>
        </w:rPr>
        <w:t xml:space="preserve">E. A. Lopez-Rojas , A. Elmir, and S. Axelsson. </w:t>
      </w:r>
      <w:r>
        <w:rPr>
          <w:rFonts w:ascii="Times" w:hAnsi="Times"/>
          <w:b w:val="0"/>
          <w:bCs w:val="0"/>
          <w:color w:val="000000" w:themeColor="text1"/>
          <w:sz w:val="24"/>
          <w:szCs w:val="24"/>
        </w:rPr>
        <w:t>“</w:t>
      </w:r>
      <w:r w:rsidRPr="00253199">
        <w:rPr>
          <w:rFonts w:ascii="Times" w:hAnsi="Times"/>
          <w:b w:val="0"/>
          <w:bCs w:val="0"/>
          <w:color w:val="000000" w:themeColor="text1"/>
          <w:sz w:val="24"/>
          <w:szCs w:val="24"/>
        </w:rPr>
        <w:t>PaySim: A financial mobile money simulator for fraud detection". In: The 28th European Modeling and Simulation Symposium-EMSS, Larnaca, Cyprus. 2016</w:t>
      </w:r>
    </w:p>
    <w:sectPr w:rsidR="00253199" w:rsidRPr="00253199" w:rsidSect="00B5334C">
      <w:headerReference w:type="default" r:id="rId24"/>
      <w:footerReference w:type="even" r:id="rId25"/>
      <w:footerReference w:type="default" r:id="rId26"/>
      <w:pgSz w:w="11900" w:h="16840"/>
      <w:pgMar w:top="1916" w:right="2522" w:bottom="1440" w:left="1440" w:header="0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0D84BA" w14:textId="77777777" w:rsidR="007C52C6" w:rsidRDefault="007C52C6" w:rsidP="00B10925">
      <w:r>
        <w:separator/>
      </w:r>
    </w:p>
  </w:endnote>
  <w:endnote w:type="continuationSeparator" w:id="0">
    <w:p w14:paraId="0C2864F0" w14:textId="77777777" w:rsidR="007C52C6" w:rsidRDefault="007C52C6" w:rsidP="00B109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inionPro-Regular">
    <w:altName w:val="Times New Roman"/>
    <w:charset w:val="00"/>
    <w:family w:val="auto"/>
    <w:pitch w:val="variable"/>
    <w:sig w:usb0="60000287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32467" w14:textId="77777777" w:rsidR="00B10925" w:rsidRDefault="00B10925" w:rsidP="00595604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B7871B6" w14:textId="77777777" w:rsidR="00B10925" w:rsidRDefault="00B10925" w:rsidP="00B5334C">
    <w:pPr>
      <w:pStyle w:val="Footer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3445A4" w14:textId="77777777" w:rsidR="00595604" w:rsidRPr="00CA5BFA" w:rsidRDefault="00595604" w:rsidP="00FD3A18">
    <w:pPr>
      <w:pStyle w:val="DCUnumberfooter"/>
      <w:framePr w:wrap="none"/>
      <w:rPr>
        <w:rStyle w:val="PageNumber"/>
      </w:rPr>
    </w:pPr>
    <w:r w:rsidRPr="00CA5BFA">
      <w:rPr>
        <w:rStyle w:val="PageNumber"/>
      </w:rPr>
      <w:fldChar w:fldCharType="begin"/>
    </w:r>
    <w:r w:rsidRPr="00CA5BFA">
      <w:rPr>
        <w:rStyle w:val="PageNumber"/>
      </w:rPr>
      <w:instrText xml:space="preserve">PAGE  </w:instrText>
    </w:r>
    <w:r w:rsidRPr="00CA5BFA">
      <w:rPr>
        <w:rStyle w:val="PageNumber"/>
      </w:rPr>
      <w:fldChar w:fldCharType="separate"/>
    </w:r>
    <w:r w:rsidR="0058477B">
      <w:rPr>
        <w:rStyle w:val="PageNumber"/>
        <w:noProof/>
      </w:rPr>
      <w:t>3</w:t>
    </w:r>
    <w:r w:rsidRPr="00CA5BFA">
      <w:rPr>
        <w:rStyle w:val="PageNumber"/>
      </w:rPr>
      <w:fldChar w:fldCharType="end"/>
    </w:r>
  </w:p>
  <w:p w14:paraId="522A253E" w14:textId="2A728D93" w:rsidR="00B10925" w:rsidRPr="00D4180E" w:rsidRDefault="00D4180E" w:rsidP="00D4180E">
    <w:pPr>
      <w:pStyle w:val="DCUfooter"/>
      <w:rPr>
        <w:rFonts w:ascii="Times" w:hAnsi="Times"/>
        <w:color w:val="000000" w:themeColor="text1"/>
        <w:vertAlign w:val="subscript"/>
      </w:rPr>
    </w:pPr>
    <w:r w:rsidRPr="00A42A92">
      <w:rPr>
        <w:rFonts w:ascii="Times" w:hAnsi="Times"/>
        <w:color w:val="000000" w:themeColor="text1"/>
      </w:rPr>
      <w:t>CA4016 Domain Applications 2</w:t>
    </w:r>
    <w:r>
      <w:rPr>
        <w:rFonts w:ascii="Times" w:hAnsi="Times"/>
        <w:color w:val="000000" w:themeColor="text1"/>
      </w:rPr>
      <w:t>:</w:t>
    </w:r>
    <w:r w:rsidRPr="00A42A92">
      <w:rPr>
        <w:rFonts w:ascii="Times" w:hAnsi="Times"/>
        <w:color w:val="000000" w:themeColor="text1"/>
      </w:rPr>
      <w:t xml:space="preserve"> Research Paper Outline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808F0D" w14:textId="77777777" w:rsidR="007C52C6" w:rsidRDefault="007C52C6" w:rsidP="00B10925">
      <w:r>
        <w:separator/>
      </w:r>
    </w:p>
  </w:footnote>
  <w:footnote w:type="continuationSeparator" w:id="0">
    <w:p w14:paraId="2728962D" w14:textId="77777777" w:rsidR="007C52C6" w:rsidRDefault="007C52C6" w:rsidP="00B109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C947C" w14:textId="3333A544" w:rsidR="00B10925" w:rsidRDefault="00B10925" w:rsidP="00B10925">
    <w:pPr>
      <w:pStyle w:val="Header"/>
      <w:ind w:left="-14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D86A072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DCB8089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ED28A12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E292B85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72A0D1A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9848900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1A96521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DE08959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3A88E39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114CFD8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ACDC05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85D1625"/>
    <w:multiLevelType w:val="hybridMultilevel"/>
    <w:tmpl w:val="28A000DA"/>
    <w:lvl w:ilvl="0" w:tplc="063C654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1005E0F"/>
    <w:multiLevelType w:val="multilevel"/>
    <w:tmpl w:val="810C3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C57956"/>
    <w:multiLevelType w:val="hybridMultilevel"/>
    <w:tmpl w:val="B1F8F5D6"/>
    <w:lvl w:ilvl="0" w:tplc="1A020686">
      <w:start w:val="3"/>
      <w:numFmt w:val="bullet"/>
      <w:lvlText w:val="-"/>
      <w:lvlJc w:val="left"/>
      <w:pPr>
        <w:ind w:left="720" w:hanging="360"/>
      </w:pPr>
      <w:rPr>
        <w:rFonts w:ascii="Times" w:eastAsia="Times New Roman" w:hAnsi="Times" w:cs="Times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014205"/>
    <w:multiLevelType w:val="hybridMultilevel"/>
    <w:tmpl w:val="768EA5DC"/>
    <w:lvl w:ilvl="0" w:tplc="09E8626E">
      <w:start w:val="1"/>
      <w:numFmt w:val="decimal"/>
      <w:lvlText w:val="%1."/>
      <w:lvlJc w:val="left"/>
      <w:pPr>
        <w:ind w:left="720" w:hanging="360"/>
      </w:pPr>
      <w:rPr>
        <w:rFonts w:hint="default"/>
        <w:color w:val="00334F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A006DC"/>
    <w:multiLevelType w:val="hybridMultilevel"/>
    <w:tmpl w:val="DF4C1D7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D20516"/>
    <w:multiLevelType w:val="hybridMultilevel"/>
    <w:tmpl w:val="E9D050D4"/>
    <w:lvl w:ilvl="0" w:tplc="1122BCC8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93404D"/>
    <w:multiLevelType w:val="hybridMultilevel"/>
    <w:tmpl w:val="32ECDFC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8D07375"/>
    <w:multiLevelType w:val="hybridMultilevel"/>
    <w:tmpl w:val="309A08F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DB17505"/>
    <w:multiLevelType w:val="hybridMultilevel"/>
    <w:tmpl w:val="4268E5D0"/>
    <w:lvl w:ilvl="0" w:tplc="E3E2E2E0">
      <w:start w:val="1"/>
      <w:numFmt w:val="bullet"/>
      <w:pStyle w:val="DCUliststyl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8987795">
    <w:abstractNumId w:val="19"/>
  </w:num>
  <w:num w:numId="2" w16cid:durableId="300814087">
    <w:abstractNumId w:val="0"/>
  </w:num>
  <w:num w:numId="3" w16cid:durableId="69622759">
    <w:abstractNumId w:val="1"/>
  </w:num>
  <w:num w:numId="4" w16cid:durableId="171532143">
    <w:abstractNumId w:val="2"/>
  </w:num>
  <w:num w:numId="5" w16cid:durableId="2006131593">
    <w:abstractNumId w:val="3"/>
  </w:num>
  <w:num w:numId="6" w16cid:durableId="624847944">
    <w:abstractNumId w:val="4"/>
  </w:num>
  <w:num w:numId="7" w16cid:durableId="1060128303">
    <w:abstractNumId w:val="9"/>
  </w:num>
  <w:num w:numId="8" w16cid:durableId="1651013436">
    <w:abstractNumId w:val="5"/>
  </w:num>
  <w:num w:numId="9" w16cid:durableId="624966843">
    <w:abstractNumId w:val="6"/>
  </w:num>
  <w:num w:numId="10" w16cid:durableId="1221357698">
    <w:abstractNumId w:val="7"/>
  </w:num>
  <w:num w:numId="11" w16cid:durableId="391925613">
    <w:abstractNumId w:val="8"/>
  </w:num>
  <w:num w:numId="12" w16cid:durableId="1361472301">
    <w:abstractNumId w:val="10"/>
  </w:num>
  <w:num w:numId="13" w16cid:durableId="189268080">
    <w:abstractNumId w:val="17"/>
  </w:num>
  <w:num w:numId="14" w16cid:durableId="618729407">
    <w:abstractNumId w:val="15"/>
  </w:num>
  <w:num w:numId="15" w16cid:durableId="2124836843">
    <w:abstractNumId w:val="14"/>
  </w:num>
  <w:num w:numId="16" w16cid:durableId="1354069983">
    <w:abstractNumId w:val="11"/>
  </w:num>
  <w:num w:numId="17" w16cid:durableId="1768425483">
    <w:abstractNumId w:val="18"/>
  </w:num>
  <w:num w:numId="18" w16cid:durableId="356539117">
    <w:abstractNumId w:val="16"/>
  </w:num>
  <w:num w:numId="19" w16cid:durableId="1072312660">
    <w:abstractNumId w:val="12"/>
  </w:num>
  <w:num w:numId="20" w16cid:durableId="50070147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3F2B"/>
    <w:rsid w:val="00001DC7"/>
    <w:rsid w:val="00015028"/>
    <w:rsid w:val="00057F4A"/>
    <w:rsid w:val="0008032E"/>
    <w:rsid w:val="000C3543"/>
    <w:rsid w:val="000C5D38"/>
    <w:rsid w:val="000C7054"/>
    <w:rsid w:val="000D2040"/>
    <w:rsid w:val="00106CF9"/>
    <w:rsid w:val="0011174E"/>
    <w:rsid w:val="00115828"/>
    <w:rsid w:val="00136AC3"/>
    <w:rsid w:val="001B7B82"/>
    <w:rsid w:val="001C05F3"/>
    <w:rsid w:val="001D0901"/>
    <w:rsid w:val="001D3B83"/>
    <w:rsid w:val="001E0C3C"/>
    <w:rsid w:val="00245F4C"/>
    <w:rsid w:val="00253199"/>
    <w:rsid w:val="00262C25"/>
    <w:rsid w:val="00276FB6"/>
    <w:rsid w:val="00285C92"/>
    <w:rsid w:val="002A43F3"/>
    <w:rsid w:val="002B0690"/>
    <w:rsid w:val="002B2D8B"/>
    <w:rsid w:val="002C3739"/>
    <w:rsid w:val="002D609C"/>
    <w:rsid w:val="002E228F"/>
    <w:rsid w:val="002E602E"/>
    <w:rsid w:val="002F36C8"/>
    <w:rsid w:val="002F4F96"/>
    <w:rsid w:val="003079FC"/>
    <w:rsid w:val="003677B0"/>
    <w:rsid w:val="00381F48"/>
    <w:rsid w:val="00384D9D"/>
    <w:rsid w:val="00386981"/>
    <w:rsid w:val="003938DB"/>
    <w:rsid w:val="003A01E3"/>
    <w:rsid w:val="003D6388"/>
    <w:rsid w:val="003E5E71"/>
    <w:rsid w:val="003F49F9"/>
    <w:rsid w:val="003F7792"/>
    <w:rsid w:val="004015A5"/>
    <w:rsid w:val="004052DA"/>
    <w:rsid w:val="00443A4A"/>
    <w:rsid w:val="00465CC6"/>
    <w:rsid w:val="00493EA1"/>
    <w:rsid w:val="004A3F2B"/>
    <w:rsid w:val="004B4086"/>
    <w:rsid w:val="004D45D9"/>
    <w:rsid w:val="004F52CA"/>
    <w:rsid w:val="004F66CE"/>
    <w:rsid w:val="00504FC0"/>
    <w:rsid w:val="00507169"/>
    <w:rsid w:val="00523F15"/>
    <w:rsid w:val="005352CC"/>
    <w:rsid w:val="00561E7F"/>
    <w:rsid w:val="00571D95"/>
    <w:rsid w:val="00573A31"/>
    <w:rsid w:val="00575CF8"/>
    <w:rsid w:val="00577352"/>
    <w:rsid w:val="0058477B"/>
    <w:rsid w:val="00595604"/>
    <w:rsid w:val="005B10FA"/>
    <w:rsid w:val="005F50D0"/>
    <w:rsid w:val="00603151"/>
    <w:rsid w:val="00647080"/>
    <w:rsid w:val="00657E7A"/>
    <w:rsid w:val="00675CBB"/>
    <w:rsid w:val="00676473"/>
    <w:rsid w:val="006B161B"/>
    <w:rsid w:val="006B3B18"/>
    <w:rsid w:val="0071327F"/>
    <w:rsid w:val="00717322"/>
    <w:rsid w:val="00766E0A"/>
    <w:rsid w:val="0079044F"/>
    <w:rsid w:val="007C52C6"/>
    <w:rsid w:val="007F68F0"/>
    <w:rsid w:val="00802D04"/>
    <w:rsid w:val="00810BE5"/>
    <w:rsid w:val="0081704F"/>
    <w:rsid w:val="00840953"/>
    <w:rsid w:val="008421AA"/>
    <w:rsid w:val="008468D2"/>
    <w:rsid w:val="0086271A"/>
    <w:rsid w:val="00865342"/>
    <w:rsid w:val="008758F5"/>
    <w:rsid w:val="00876451"/>
    <w:rsid w:val="008808B8"/>
    <w:rsid w:val="008C373E"/>
    <w:rsid w:val="008D18C7"/>
    <w:rsid w:val="008D5FAA"/>
    <w:rsid w:val="008D6FAA"/>
    <w:rsid w:val="008D75E2"/>
    <w:rsid w:val="00912F62"/>
    <w:rsid w:val="00921BBD"/>
    <w:rsid w:val="009435F9"/>
    <w:rsid w:val="00954726"/>
    <w:rsid w:val="00980A01"/>
    <w:rsid w:val="009A273C"/>
    <w:rsid w:val="009D78DF"/>
    <w:rsid w:val="00A04AF8"/>
    <w:rsid w:val="00A227D7"/>
    <w:rsid w:val="00A27C11"/>
    <w:rsid w:val="00A306CB"/>
    <w:rsid w:val="00A35C0F"/>
    <w:rsid w:val="00A42DDF"/>
    <w:rsid w:val="00A45744"/>
    <w:rsid w:val="00A748C3"/>
    <w:rsid w:val="00A97FBE"/>
    <w:rsid w:val="00AB1340"/>
    <w:rsid w:val="00AB1A2D"/>
    <w:rsid w:val="00AF72FB"/>
    <w:rsid w:val="00B10925"/>
    <w:rsid w:val="00B258EF"/>
    <w:rsid w:val="00B338C6"/>
    <w:rsid w:val="00B37243"/>
    <w:rsid w:val="00B5334C"/>
    <w:rsid w:val="00B66302"/>
    <w:rsid w:val="00B67977"/>
    <w:rsid w:val="00B817BC"/>
    <w:rsid w:val="00BF25C1"/>
    <w:rsid w:val="00BF6053"/>
    <w:rsid w:val="00C04B84"/>
    <w:rsid w:val="00C17E62"/>
    <w:rsid w:val="00C7662B"/>
    <w:rsid w:val="00C8312D"/>
    <w:rsid w:val="00C9061C"/>
    <w:rsid w:val="00C919C6"/>
    <w:rsid w:val="00CA4FB5"/>
    <w:rsid w:val="00CA5BFA"/>
    <w:rsid w:val="00CB6BD0"/>
    <w:rsid w:val="00CF29B2"/>
    <w:rsid w:val="00D4180E"/>
    <w:rsid w:val="00D61143"/>
    <w:rsid w:val="00D76455"/>
    <w:rsid w:val="00DA2BD4"/>
    <w:rsid w:val="00DB2C88"/>
    <w:rsid w:val="00DD461D"/>
    <w:rsid w:val="00DD5347"/>
    <w:rsid w:val="00DE3689"/>
    <w:rsid w:val="00DE69C4"/>
    <w:rsid w:val="00E02989"/>
    <w:rsid w:val="00E2105F"/>
    <w:rsid w:val="00E46208"/>
    <w:rsid w:val="00E544DB"/>
    <w:rsid w:val="00E6793D"/>
    <w:rsid w:val="00E91214"/>
    <w:rsid w:val="00EC04A6"/>
    <w:rsid w:val="00ED12AC"/>
    <w:rsid w:val="00ED19E8"/>
    <w:rsid w:val="00F040B1"/>
    <w:rsid w:val="00F0568B"/>
    <w:rsid w:val="00F27681"/>
    <w:rsid w:val="00F32307"/>
    <w:rsid w:val="00F70E70"/>
    <w:rsid w:val="00F7457C"/>
    <w:rsid w:val="00F941ED"/>
    <w:rsid w:val="00FB2C1A"/>
    <w:rsid w:val="00FC42BC"/>
    <w:rsid w:val="00FD3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AAC8A4"/>
  <w14:defaultImageDpi w14:val="32767"/>
  <w15:chartTrackingRefBased/>
  <w15:docId w15:val="{7DB5C896-A614-4304-95E5-949D48179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C919C6"/>
    <w:rPr>
      <w:rFonts w:ascii="Times New Roman" w:eastAsia="Times New Roman" w:hAnsi="Times New Roman" w:cs="Times New Roman"/>
      <w:lang w:val="en-IE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472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574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602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5828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1092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10925"/>
  </w:style>
  <w:style w:type="paragraph" w:styleId="Footer">
    <w:name w:val="footer"/>
    <w:basedOn w:val="Normal"/>
    <w:link w:val="FooterChar"/>
    <w:uiPriority w:val="99"/>
    <w:unhideWhenUsed/>
    <w:rsid w:val="00B1092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10925"/>
  </w:style>
  <w:style w:type="character" w:styleId="PageNumber">
    <w:name w:val="page number"/>
    <w:basedOn w:val="DefaultParagraphFont"/>
    <w:uiPriority w:val="99"/>
    <w:semiHidden/>
    <w:unhideWhenUsed/>
    <w:rsid w:val="00B10925"/>
  </w:style>
  <w:style w:type="paragraph" w:customStyle="1" w:styleId="BasicParagraph">
    <w:name w:val="[Basic Paragraph]"/>
    <w:basedOn w:val="Normal"/>
    <w:uiPriority w:val="99"/>
    <w:rsid w:val="00766E0A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  <w:lang w:val="en-US" w:eastAsia="ja-JP"/>
    </w:rPr>
  </w:style>
  <w:style w:type="paragraph" w:styleId="NormalWeb">
    <w:name w:val="Normal (Web)"/>
    <w:basedOn w:val="Normal"/>
    <w:uiPriority w:val="99"/>
    <w:unhideWhenUsed/>
    <w:rsid w:val="00766E0A"/>
    <w:pPr>
      <w:spacing w:before="100" w:beforeAutospacing="1" w:after="100" w:afterAutospacing="1"/>
    </w:pPr>
    <w:rPr>
      <w:rFonts w:eastAsia="Calibri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9547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BookTitle">
    <w:name w:val="Book Title"/>
    <w:basedOn w:val="DefaultParagraphFont"/>
    <w:uiPriority w:val="33"/>
    <w:qFormat/>
    <w:rsid w:val="00A45744"/>
    <w:rPr>
      <w:b/>
      <w:bCs/>
      <w:i/>
      <w:iCs/>
      <w:spacing w:val="5"/>
    </w:rPr>
  </w:style>
  <w:style w:type="character" w:customStyle="1" w:styleId="Heading2Char">
    <w:name w:val="Heading 2 Char"/>
    <w:basedOn w:val="DefaultParagraphFont"/>
    <w:link w:val="Heading2"/>
    <w:uiPriority w:val="9"/>
    <w:rsid w:val="00A4574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DCUHeading1">
    <w:name w:val="DCU Heading 1"/>
    <w:basedOn w:val="Heading1"/>
    <w:qFormat/>
    <w:rsid w:val="00106CF9"/>
    <w:rPr>
      <w:rFonts w:ascii="Arial" w:hAnsi="Arial" w:cs="Arial"/>
      <w:b/>
      <w:bCs/>
      <w:color w:val="00334F"/>
    </w:rPr>
  </w:style>
  <w:style w:type="paragraph" w:customStyle="1" w:styleId="DCUBodycopy">
    <w:name w:val="DCU Body copy"/>
    <w:basedOn w:val="Normal"/>
    <w:qFormat/>
    <w:rsid w:val="00FD3A18"/>
    <w:pPr>
      <w:spacing w:line="280" w:lineRule="exact"/>
    </w:pPr>
    <w:rPr>
      <w:rFonts w:ascii="Arial" w:hAnsi="Arial" w:cs="Arial"/>
      <w:color w:val="00334F"/>
    </w:rPr>
  </w:style>
  <w:style w:type="paragraph" w:customStyle="1" w:styleId="DCUSubHeading">
    <w:name w:val="DCU Sub Heading"/>
    <w:basedOn w:val="Heading2"/>
    <w:qFormat/>
    <w:rsid w:val="00106CF9"/>
    <w:rPr>
      <w:rFonts w:ascii="Arial" w:hAnsi="Arial" w:cs="Arial"/>
      <w:b/>
      <w:color w:val="00334F"/>
      <w:sz w:val="28"/>
      <w:szCs w:val="28"/>
    </w:rPr>
  </w:style>
  <w:style w:type="table" w:styleId="TableGrid">
    <w:name w:val="Table Grid"/>
    <w:basedOn w:val="TableNormal"/>
    <w:uiPriority w:val="39"/>
    <w:rsid w:val="00C04B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CUphotoCaption">
    <w:name w:val="DCU photo Caption"/>
    <w:basedOn w:val="NormalWeb"/>
    <w:qFormat/>
    <w:rsid w:val="00106CF9"/>
    <w:pPr>
      <w:shd w:val="clear" w:color="auto" w:fill="FFFFFF"/>
      <w:spacing w:before="0" w:beforeAutospacing="0" w:after="225" w:afterAutospacing="0" w:line="276" w:lineRule="auto"/>
    </w:pPr>
    <w:rPr>
      <w:rFonts w:ascii="Arial" w:hAnsi="Arial" w:cs="Arial"/>
      <w:color w:val="00334F"/>
      <w:sz w:val="18"/>
      <w:szCs w:val="18"/>
    </w:rPr>
  </w:style>
  <w:style w:type="paragraph" w:customStyle="1" w:styleId="DCUliststyle">
    <w:name w:val="DCU list style"/>
    <w:basedOn w:val="NormalWeb"/>
    <w:qFormat/>
    <w:rsid w:val="00106CF9"/>
    <w:pPr>
      <w:numPr>
        <w:numId w:val="1"/>
      </w:numPr>
      <w:shd w:val="clear" w:color="auto" w:fill="FFFFFF"/>
      <w:spacing w:before="0" w:beforeAutospacing="0" w:after="225" w:afterAutospacing="0" w:line="276" w:lineRule="auto"/>
    </w:pPr>
    <w:rPr>
      <w:rFonts w:ascii="Arial" w:eastAsiaTheme="minorHAnsi" w:hAnsi="Arial" w:cs="Arial"/>
      <w:color w:val="00334F"/>
      <w:lang w:val="en-GB"/>
    </w:rPr>
  </w:style>
  <w:style w:type="paragraph" w:customStyle="1" w:styleId="DCUfooter">
    <w:name w:val="DCU footer"/>
    <w:basedOn w:val="Footer"/>
    <w:qFormat/>
    <w:rsid w:val="00F7457C"/>
    <w:pPr>
      <w:ind w:right="360" w:firstLine="360"/>
    </w:pPr>
    <w:rPr>
      <w:rFonts w:ascii="Arial" w:hAnsi="Arial"/>
      <w:color w:val="00334F"/>
      <w:sz w:val="18"/>
      <w:szCs w:val="18"/>
    </w:rPr>
  </w:style>
  <w:style w:type="paragraph" w:customStyle="1" w:styleId="DCUtablestyle">
    <w:name w:val="DCU table style"/>
    <w:basedOn w:val="NormalWeb"/>
    <w:qFormat/>
    <w:rsid w:val="00106CF9"/>
    <w:pPr>
      <w:spacing w:before="0" w:beforeAutospacing="0" w:after="225" w:afterAutospacing="0" w:line="276" w:lineRule="auto"/>
    </w:pPr>
    <w:rPr>
      <w:rFonts w:ascii="Arial" w:eastAsiaTheme="minorHAnsi" w:hAnsi="Arial" w:cs="Arial"/>
      <w:color w:val="00334F"/>
      <w:lang w:val="en-GB"/>
    </w:rPr>
  </w:style>
  <w:style w:type="table" w:styleId="TableGridLight">
    <w:name w:val="Grid Table Light"/>
    <w:basedOn w:val="TableNormal"/>
    <w:uiPriority w:val="40"/>
    <w:rsid w:val="00384D9D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DCUnumberfooter">
    <w:name w:val="DCU number footer"/>
    <w:basedOn w:val="Footer"/>
    <w:qFormat/>
    <w:rsid w:val="00FD3A18"/>
    <w:pPr>
      <w:framePr w:w="177" w:wrap="none" w:vAnchor="text" w:hAnchor="page" w:x="9262" w:y="-84"/>
      <w:jc w:val="both"/>
    </w:pPr>
    <w:rPr>
      <w:rFonts w:ascii="Arial" w:hAnsi="Arial" w:cs="Arial"/>
      <w:color w:val="00334F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A97FBE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8477B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rsid w:val="00B67977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B258EF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B258EF"/>
    <w:rPr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5828"/>
    <w:rPr>
      <w:rFonts w:asciiTheme="majorHAnsi" w:eastAsiaTheme="majorEastAsia" w:hAnsiTheme="majorHAnsi" w:cstheme="majorBidi"/>
      <w:color w:val="2F5496" w:themeColor="accent1" w:themeShade="BF"/>
      <w:lang w:val="en-IE" w:eastAsia="en-GB"/>
    </w:rPr>
  </w:style>
  <w:style w:type="paragraph" w:styleId="ListParagraph">
    <w:name w:val="List Paragraph"/>
    <w:basedOn w:val="Normal"/>
    <w:uiPriority w:val="34"/>
    <w:qFormat/>
    <w:rsid w:val="0011582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9435F9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602E"/>
    <w:rPr>
      <w:rFonts w:asciiTheme="majorHAnsi" w:eastAsiaTheme="majorEastAsia" w:hAnsiTheme="majorHAnsi" w:cstheme="majorBidi"/>
      <w:i/>
      <w:iCs/>
      <w:color w:val="2F5496" w:themeColor="accent1" w:themeShade="BF"/>
      <w:lang w:val="en-IE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1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9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64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5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4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1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86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3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3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37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54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4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42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yperlink" Target="https://creativecommons.org/licenses/by-sa/4.0/" TargetMode="External"/><Relationship Id="rId18" Type="http://schemas.openxmlformats.org/officeDocument/2006/relationships/hyperlink" Target="https://www.researchgate.net/publication/319616537_SCARFF_a_Scalable_Framework_for_Streaming_Credit_Card_Fraud_Detection_with_Spark" TargetMode="External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hyperlink" Target="https://www.researchgate.net/publication/333143698_Combining_Unsupervised_and_Supervised_Learning_in_Credit_Card_Fraud_Detection" TargetMode="External"/><Relationship Id="rId7" Type="http://schemas.openxmlformats.org/officeDocument/2006/relationships/endnotes" Target="endnotes.xml"/><Relationship Id="rId12" Type="http://schemas.openxmlformats.org/officeDocument/2006/relationships/hyperlink" Target="http://opendatacommons.org/licenses/dbcl/1.0/" TargetMode="External"/><Relationship Id="rId17" Type="http://schemas.openxmlformats.org/officeDocument/2006/relationships/hyperlink" Target="http://di.ulb.ac.be/map/adalpozz/pdf/Dalpozzolo2015PhD.pdf" TargetMode="External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www.researchgate.net/publication/319867396_Credit_Card_Fraud_Detection_A_Realistic_Modeling_and_a_Novel_Learning_Strategy" TargetMode="External"/><Relationship Id="rId20" Type="http://schemas.openxmlformats.org/officeDocument/2006/relationships/hyperlink" Target="https://www.researchgate.net/publication/332180999_Deep-Learning_Domain_Adaptation_Techniques_for_Credit_Cards_Fraud_Detection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kaggle.com/datasets/ealaxi/paysim1" TargetMode="External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yperlink" Target="https://www.researchgate.net/publication/260837261_Learned_lessons_in_credit_card_fraud_detection_from_a_practitioner_perspective" TargetMode="External"/><Relationship Id="rId23" Type="http://schemas.openxmlformats.org/officeDocument/2006/relationships/hyperlink" Target="https://www.researchgate.net/publication/352275169_Incremental_learning_strategies_for_credit_cards_fraud_detection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://mlg.ulb.ac.be/FraudDetection" TargetMode="External"/><Relationship Id="rId19" Type="http://schemas.openxmlformats.org/officeDocument/2006/relationships/hyperlink" Target="https://www.researchgate.net/publication/332180999_Deep-Learning_Domain_Adaptation_Techniques_for_Credit_Cards_Fraud_Detection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kaggle.com/datasets/mlg-ulb/creditcardfraud" TargetMode="External"/><Relationship Id="rId14" Type="http://schemas.openxmlformats.org/officeDocument/2006/relationships/hyperlink" Target="https://www.researchgate.net/publication/283349138_Calibrating_Probability_with_Undersampling_for_Unbalanced_Classification" TargetMode="External"/><Relationship Id="rId22" Type="http://schemas.openxmlformats.org/officeDocument/2006/relationships/hyperlink" Target="https://www.researchgate.net/publication/351283764_Machine_Learning_for_Credit_Card_Fraud_Detection_-_Practical_Handbook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32E124C4-7CFA-3D4D-BEDD-85CCF68593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5961</TotalTime>
  <Pages>5</Pages>
  <Words>1339</Words>
  <Characters>7637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Lee Hickey</cp:lastModifiedBy>
  <cp:revision>3</cp:revision>
  <dcterms:created xsi:type="dcterms:W3CDTF">2025-10-02T11:30:00Z</dcterms:created>
  <dcterms:modified xsi:type="dcterms:W3CDTF">2025-10-08T09:58:00Z</dcterms:modified>
</cp:coreProperties>
</file>