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244C" w14:textId="77777777" w:rsidR="00321F00" w:rsidRDefault="00000000" w:rsidP="00611B5F">
      <w:pPr>
        <w:pStyle w:val="BodyText"/>
        <w:ind w:left="118" w:firstLine="602"/>
        <w:rPr>
          <w:rFonts w:ascii="Times New Roman"/>
          <w:sz w:val="20"/>
        </w:rPr>
      </w:pPr>
      <w:r>
        <w:rPr>
          <w:rFonts w:ascii="Times New Roman"/>
          <w:noProof/>
          <w:sz w:val="20"/>
        </w:rPr>
        <w:drawing>
          <wp:inline distT="0" distB="0" distL="0" distR="0" wp14:anchorId="0D7623CE" wp14:editId="08483DA0">
            <wp:extent cx="2345728" cy="53949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45728" cy="539496"/>
                    </a:xfrm>
                    <a:prstGeom prst="rect">
                      <a:avLst/>
                    </a:prstGeom>
                  </pic:spPr>
                </pic:pic>
              </a:graphicData>
            </a:graphic>
          </wp:inline>
        </w:drawing>
      </w:r>
    </w:p>
    <w:p w14:paraId="4CE8727E" w14:textId="77777777" w:rsidR="00321F00" w:rsidRDefault="00321F00">
      <w:pPr>
        <w:pStyle w:val="BodyText"/>
        <w:spacing w:before="6"/>
        <w:rPr>
          <w:rFonts w:ascii="Times New Roman"/>
          <w:sz w:val="15"/>
        </w:rPr>
      </w:pPr>
    </w:p>
    <w:p w14:paraId="0C7D216C" w14:textId="0D369775" w:rsidR="00321F00" w:rsidRPr="006A2577" w:rsidRDefault="00000000">
      <w:pPr>
        <w:spacing w:before="60"/>
        <w:ind w:right="116"/>
        <w:jc w:val="right"/>
        <w:rPr>
          <w:sz w:val="20"/>
          <w:szCs w:val="20"/>
        </w:rPr>
      </w:pPr>
      <w:r w:rsidRPr="006A2577">
        <w:rPr>
          <w:sz w:val="20"/>
          <w:szCs w:val="20"/>
        </w:rPr>
        <w:t xml:space="preserve">Le </w:t>
      </w:r>
      <w:r w:rsidR="00B111ED" w:rsidRPr="006A2577">
        <w:rPr>
          <w:sz w:val="20"/>
          <w:szCs w:val="20"/>
        </w:rPr>
        <w:t>07</w:t>
      </w:r>
      <w:r w:rsidR="007B46E8" w:rsidRPr="006A2577">
        <w:rPr>
          <w:sz w:val="20"/>
          <w:szCs w:val="20"/>
        </w:rPr>
        <w:t xml:space="preserve"> </w:t>
      </w:r>
      <w:r w:rsidR="006A2577" w:rsidRPr="006A2577">
        <w:rPr>
          <w:sz w:val="20"/>
          <w:szCs w:val="20"/>
        </w:rPr>
        <w:t>juillet</w:t>
      </w:r>
      <w:r w:rsidRPr="006A2577">
        <w:rPr>
          <w:sz w:val="20"/>
          <w:szCs w:val="20"/>
        </w:rPr>
        <w:t>, 202</w:t>
      </w:r>
      <w:r w:rsidR="00EA4DAA" w:rsidRPr="006A2577">
        <w:rPr>
          <w:sz w:val="20"/>
          <w:szCs w:val="20"/>
        </w:rPr>
        <w:t>3</w:t>
      </w:r>
    </w:p>
    <w:p w14:paraId="3777D0F3" w14:textId="77777777" w:rsidR="00321F00" w:rsidRDefault="00321F00">
      <w:pPr>
        <w:pStyle w:val="BodyText"/>
        <w:rPr>
          <w:sz w:val="20"/>
        </w:rPr>
      </w:pPr>
    </w:p>
    <w:p w14:paraId="0A97D445" w14:textId="77777777" w:rsidR="00321F00" w:rsidRDefault="00321F00">
      <w:pPr>
        <w:pStyle w:val="BodyText"/>
        <w:rPr>
          <w:sz w:val="20"/>
        </w:rPr>
      </w:pPr>
    </w:p>
    <w:p w14:paraId="7DB7144F" w14:textId="77777777" w:rsidR="00321F00" w:rsidRDefault="00321F00">
      <w:pPr>
        <w:pStyle w:val="BodyText"/>
        <w:rPr>
          <w:sz w:val="20"/>
        </w:rPr>
      </w:pPr>
    </w:p>
    <w:p w14:paraId="694A6EF3" w14:textId="77777777" w:rsidR="003D75D5" w:rsidRDefault="003D75D5" w:rsidP="003D75D5">
      <w:pPr>
        <w:pStyle w:val="Title"/>
        <w:ind w:left="0"/>
        <w:rPr>
          <w:color w:val="0E46F1"/>
        </w:rPr>
      </w:pPr>
    </w:p>
    <w:p w14:paraId="40A77179" w14:textId="266FA8E6" w:rsidR="00EA4DAA" w:rsidRPr="00C95BCF" w:rsidRDefault="00000000" w:rsidP="00EA4DAA">
      <w:pPr>
        <w:pStyle w:val="Title"/>
        <w:ind w:left="0"/>
        <w:rPr>
          <w:rFonts w:asciiTheme="minorHAnsi" w:hAnsiTheme="minorHAnsi" w:cstheme="minorHAnsi"/>
          <w:b/>
          <w:bCs/>
          <w:color w:val="0E46F1"/>
          <w:sz w:val="56"/>
          <w:szCs w:val="56"/>
        </w:rPr>
      </w:pPr>
      <w:r w:rsidRPr="00C95BCF">
        <w:rPr>
          <w:rFonts w:asciiTheme="minorHAnsi" w:hAnsiTheme="minorHAnsi" w:cstheme="minorHAnsi"/>
          <w:b/>
          <w:bCs/>
          <w:color w:val="0E46F1"/>
          <w:sz w:val="56"/>
          <w:szCs w:val="56"/>
        </w:rPr>
        <w:t>Propos</w:t>
      </w:r>
      <w:r w:rsidR="00C95BCF" w:rsidRPr="00C95BCF">
        <w:rPr>
          <w:rFonts w:asciiTheme="minorHAnsi" w:hAnsiTheme="minorHAnsi" w:cstheme="minorHAnsi"/>
          <w:b/>
          <w:bCs/>
          <w:color w:val="0E46F1"/>
          <w:sz w:val="56"/>
          <w:szCs w:val="56"/>
        </w:rPr>
        <w:t>i</w:t>
      </w:r>
      <w:r w:rsidRPr="00C95BCF">
        <w:rPr>
          <w:rFonts w:asciiTheme="minorHAnsi" w:hAnsiTheme="minorHAnsi" w:cstheme="minorHAnsi"/>
          <w:b/>
          <w:bCs/>
          <w:color w:val="0E46F1"/>
          <w:sz w:val="56"/>
          <w:szCs w:val="56"/>
        </w:rPr>
        <w:t>tion</w:t>
      </w:r>
      <w:r w:rsidRPr="00C95BCF">
        <w:rPr>
          <w:rFonts w:asciiTheme="minorHAnsi" w:hAnsiTheme="minorHAnsi" w:cstheme="minorHAnsi"/>
          <w:b/>
          <w:bCs/>
          <w:color w:val="0E46F1"/>
          <w:spacing w:val="-88"/>
          <w:sz w:val="56"/>
          <w:szCs w:val="56"/>
        </w:rPr>
        <w:t xml:space="preserve"> </w:t>
      </w:r>
      <w:r w:rsidRPr="00C95BCF">
        <w:rPr>
          <w:rFonts w:asciiTheme="minorHAnsi" w:hAnsiTheme="minorHAnsi" w:cstheme="minorHAnsi"/>
          <w:b/>
          <w:bCs/>
          <w:color w:val="0E46F1"/>
          <w:sz w:val="56"/>
          <w:szCs w:val="56"/>
        </w:rPr>
        <w:t>d’assistance</w:t>
      </w:r>
      <w:r w:rsidR="00EA4DAA" w:rsidRPr="00C95BCF">
        <w:rPr>
          <w:rFonts w:asciiTheme="minorHAnsi" w:hAnsiTheme="minorHAnsi" w:cstheme="minorHAnsi"/>
          <w:b/>
          <w:bCs/>
          <w:color w:val="0E46F1"/>
          <w:spacing w:val="-85"/>
          <w:sz w:val="56"/>
          <w:szCs w:val="56"/>
        </w:rPr>
        <w:t> </w:t>
      </w:r>
      <w:r w:rsidR="00CA305D" w:rsidRPr="00C95BCF">
        <w:rPr>
          <w:rFonts w:asciiTheme="minorHAnsi" w:hAnsiTheme="minorHAnsi" w:cstheme="minorHAnsi"/>
          <w:b/>
          <w:bCs/>
          <w:color w:val="0E46F1"/>
          <w:sz w:val="56"/>
          <w:szCs w:val="56"/>
        </w:rPr>
        <w:t>technique :</w:t>
      </w:r>
    </w:p>
    <w:p w14:paraId="4CA51BE0" w14:textId="77777777" w:rsidR="00321F00" w:rsidRDefault="00321F00">
      <w:pPr>
        <w:pStyle w:val="BodyText"/>
        <w:spacing w:before="8"/>
        <w:rPr>
          <w:sz w:val="53"/>
        </w:rPr>
      </w:pPr>
    </w:p>
    <w:p w14:paraId="752B2C6D" w14:textId="6D95FDAF" w:rsidR="00321F00" w:rsidRDefault="00000000" w:rsidP="00CC63C1">
      <w:bookmarkStart w:id="0" w:name="_Hlk139974574"/>
      <w:r w:rsidRPr="00CC63C1">
        <w:t>Cher</w:t>
      </w:r>
      <w:r w:rsidR="00A24233">
        <w:t>s</w:t>
      </w:r>
      <w:r w:rsidRPr="00CC63C1">
        <w:t xml:space="preserve"> </w:t>
      </w:r>
      <w:r w:rsidR="00A24233">
        <w:t>Madame</w:t>
      </w:r>
      <w:r w:rsidRPr="00CC63C1">
        <w:t>,</w:t>
      </w:r>
      <w:r w:rsidR="00A24233">
        <w:t xml:space="preserve"> Monsieur,</w:t>
      </w:r>
    </w:p>
    <w:p w14:paraId="46CE118F" w14:textId="77777777" w:rsidR="00EA4DAA" w:rsidRPr="00CC63C1" w:rsidRDefault="00EA4DAA" w:rsidP="00CC63C1"/>
    <w:p w14:paraId="7E2CC152" w14:textId="661A5A38" w:rsidR="00321F00" w:rsidRDefault="00000000" w:rsidP="00852C8D">
      <w:pPr>
        <w:jc w:val="both"/>
      </w:pPr>
      <w:r w:rsidRPr="00CC63C1">
        <w:t>Infomineo a le plaisir de partager avec vous sa proposition d’assistance</w:t>
      </w:r>
      <w:r w:rsidR="004C177C">
        <w:t xml:space="preserve"> </w:t>
      </w:r>
      <w:r w:rsidR="004C177C" w:rsidRPr="004C177C">
        <w:t xml:space="preserve">pour </w:t>
      </w:r>
      <w:r w:rsidR="00EA4DAA" w:rsidRPr="00EA4DAA">
        <w:t>la réalisation</w:t>
      </w:r>
      <w:r w:rsidR="00611B5F">
        <w:t xml:space="preserve"> et l’alimentation</w:t>
      </w:r>
      <w:r w:rsidR="00EA4DAA" w:rsidRPr="00EA4DAA">
        <w:t xml:space="preserve"> d’un</w:t>
      </w:r>
      <w:r w:rsidR="00530009">
        <w:t xml:space="preserve"> outil d’aide à la décision basé sur l</w:t>
      </w:r>
      <w:r w:rsidR="00EA4DAA" w:rsidRPr="00EA4DAA">
        <w:t>es facteurs de compétitivité du Maroc au profit de l'Agence Marocaine de Développement des Investissements et des Exportations</w:t>
      </w:r>
      <w:r w:rsidR="00EA4DAA">
        <w:t>.</w:t>
      </w:r>
    </w:p>
    <w:bookmarkEnd w:id="0"/>
    <w:p w14:paraId="4E4FEED6" w14:textId="77777777" w:rsidR="00B11482" w:rsidRDefault="00B11482" w:rsidP="00EA4DAA"/>
    <w:p w14:paraId="1601711C" w14:textId="77777777" w:rsidR="00321F00" w:rsidRDefault="00321F00">
      <w:pPr>
        <w:pStyle w:val="BodyText"/>
        <w:spacing w:before="3"/>
        <w:rPr>
          <w:sz w:val="27"/>
        </w:rPr>
      </w:pPr>
    </w:p>
    <w:p w14:paraId="505CFEA3" w14:textId="6B3D334B" w:rsidR="00321F00" w:rsidRDefault="00000000">
      <w:pPr>
        <w:pStyle w:val="Heading1"/>
        <w:numPr>
          <w:ilvl w:val="0"/>
          <w:numId w:val="1"/>
        </w:numPr>
        <w:tabs>
          <w:tab w:val="left" w:pos="839"/>
        </w:tabs>
        <w:ind w:hanging="361"/>
      </w:pPr>
      <w:r>
        <w:rPr>
          <w:color w:val="0E46F1"/>
        </w:rPr>
        <w:t xml:space="preserve">Notre </w:t>
      </w:r>
      <w:r w:rsidR="006A4573">
        <w:rPr>
          <w:color w:val="0E46F1"/>
        </w:rPr>
        <w:t>compréhension</w:t>
      </w:r>
      <w:r>
        <w:rPr>
          <w:color w:val="0E46F1"/>
        </w:rPr>
        <w:t xml:space="preserve"> de la</w:t>
      </w:r>
      <w:r>
        <w:rPr>
          <w:color w:val="0E46F1"/>
          <w:spacing w:val="-2"/>
        </w:rPr>
        <w:t xml:space="preserve"> </w:t>
      </w:r>
      <w:r>
        <w:rPr>
          <w:color w:val="0E46F1"/>
        </w:rPr>
        <w:t>mission</w:t>
      </w:r>
    </w:p>
    <w:p w14:paraId="1AA18749" w14:textId="77777777" w:rsidR="00321F00" w:rsidRDefault="00321F00">
      <w:pPr>
        <w:pStyle w:val="BodyText"/>
        <w:spacing w:before="10"/>
        <w:rPr>
          <w:sz w:val="31"/>
        </w:rPr>
      </w:pPr>
    </w:p>
    <w:p w14:paraId="53C2E3FB" w14:textId="59CD02CD" w:rsidR="00EA4DAA" w:rsidRDefault="00EA4DAA" w:rsidP="00EA4DAA">
      <w:bookmarkStart w:id="1" w:name="_Hlk139974628"/>
      <w:r>
        <w:t xml:space="preserve">L'AMDIE souhaite fournir à ses équipes de </w:t>
      </w:r>
      <w:r w:rsidR="003268B2">
        <w:t xml:space="preserve">business développement un outil de visualisation et d’aide à la décision basé sur </w:t>
      </w:r>
      <w:r>
        <w:t>des données solides, actualisables et</w:t>
      </w:r>
      <w:r w:rsidR="00852C8D">
        <w:t xml:space="preserve"> </w:t>
      </w:r>
      <w:r>
        <w:t>pertinentes pour :</w:t>
      </w:r>
    </w:p>
    <w:p w14:paraId="49150A72" w14:textId="77777777" w:rsidR="00EA4DAA" w:rsidRDefault="00EA4DAA" w:rsidP="00EA4DAA"/>
    <w:p w14:paraId="76B0F8CF" w14:textId="226B677F" w:rsidR="00EA4DAA" w:rsidRDefault="00EA4DAA">
      <w:pPr>
        <w:pStyle w:val="ListParagraph"/>
        <w:numPr>
          <w:ilvl w:val="0"/>
          <w:numId w:val="4"/>
        </w:numPr>
      </w:pPr>
      <w:r>
        <w:t>Illustrer la compétitivité du Maroc au global, par secteur et par région.</w:t>
      </w:r>
    </w:p>
    <w:p w14:paraId="628F6DFD" w14:textId="03097268" w:rsidR="00EA4DAA" w:rsidRDefault="00EA4DAA">
      <w:pPr>
        <w:pStyle w:val="ListParagraph"/>
        <w:numPr>
          <w:ilvl w:val="0"/>
          <w:numId w:val="4"/>
        </w:numPr>
      </w:pPr>
      <w:r>
        <w:t xml:space="preserve">Alimenter les </w:t>
      </w:r>
      <w:proofErr w:type="spellStart"/>
      <w:r w:rsidR="00077524">
        <w:t>p</w:t>
      </w:r>
      <w:r>
        <w:t>itchs</w:t>
      </w:r>
      <w:proofErr w:type="spellEnd"/>
      <w:r>
        <w:t xml:space="preserve"> sectoriels, les présentations orales ainsi que les échanges B2B, visites sur site, les événements institutionnels ou sectoriels.</w:t>
      </w:r>
    </w:p>
    <w:p w14:paraId="2153E463" w14:textId="50B2EB7B" w:rsidR="00EA4DAA" w:rsidRDefault="00EA4DAA">
      <w:pPr>
        <w:pStyle w:val="ListParagraph"/>
        <w:numPr>
          <w:ilvl w:val="0"/>
          <w:numId w:val="4"/>
        </w:numPr>
      </w:pPr>
      <w:r>
        <w:t>Répondre aux demandes d'information (RFI) de la part des investisseurs, dans le choix du site d'implantation et dans la construction du projet d'investissement.</w:t>
      </w:r>
    </w:p>
    <w:p w14:paraId="170863CB" w14:textId="77777777" w:rsidR="00611B5F" w:rsidRDefault="00611B5F" w:rsidP="00611B5F">
      <w:pPr>
        <w:pStyle w:val="ListParagraph"/>
        <w:ind w:left="720" w:firstLine="0"/>
      </w:pPr>
    </w:p>
    <w:p w14:paraId="48D1FF1F" w14:textId="77777777" w:rsidR="00530009" w:rsidRDefault="00530009" w:rsidP="00530009"/>
    <w:p w14:paraId="69CD9BFE" w14:textId="7D65E368" w:rsidR="00530009" w:rsidRDefault="00530009" w:rsidP="00530009">
      <w:r>
        <w:t xml:space="preserve">Les thématiques générales sont : </w:t>
      </w:r>
    </w:p>
    <w:p w14:paraId="6511EAEF" w14:textId="4A213E4C" w:rsidR="00530009" w:rsidRDefault="00530009" w:rsidP="00530009">
      <w:pPr>
        <w:pStyle w:val="ListParagraph"/>
        <w:numPr>
          <w:ilvl w:val="0"/>
          <w:numId w:val="5"/>
        </w:numPr>
      </w:pPr>
      <w:r>
        <w:t>Capital Humain</w:t>
      </w:r>
    </w:p>
    <w:p w14:paraId="0ED3CDB1" w14:textId="7CAA6E2D" w:rsidR="00530009" w:rsidRDefault="00530009" w:rsidP="00530009">
      <w:pPr>
        <w:pStyle w:val="ListParagraph"/>
        <w:numPr>
          <w:ilvl w:val="0"/>
          <w:numId w:val="5"/>
        </w:numPr>
      </w:pPr>
      <w:r>
        <w:t>Logistique</w:t>
      </w:r>
    </w:p>
    <w:p w14:paraId="5D09F00D" w14:textId="0BA752CB" w:rsidR="00EA4DAA" w:rsidRDefault="00530009" w:rsidP="00530009">
      <w:pPr>
        <w:pStyle w:val="ListParagraph"/>
        <w:numPr>
          <w:ilvl w:val="0"/>
          <w:numId w:val="5"/>
        </w:numPr>
      </w:pPr>
      <w:r>
        <w:t>Foncier</w:t>
      </w:r>
    </w:p>
    <w:p w14:paraId="3EC4048A" w14:textId="02CF9AA0" w:rsidR="00530009" w:rsidRDefault="00530009" w:rsidP="00530009">
      <w:pPr>
        <w:pStyle w:val="ListParagraph"/>
        <w:numPr>
          <w:ilvl w:val="0"/>
          <w:numId w:val="5"/>
        </w:numPr>
      </w:pPr>
      <w:r>
        <w:t>Zones industrielles</w:t>
      </w:r>
    </w:p>
    <w:p w14:paraId="4B57ABC8" w14:textId="77777777" w:rsidR="00530009" w:rsidRDefault="00530009" w:rsidP="00530009">
      <w:pPr>
        <w:pStyle w:val="ListParagraph"/>
        <w:ind w:left="720" w:firstLine="0"/>
      </w:pPr>
    </w:p>
    <w:p w14:paraId="2A6D6562" w14:textId="256C3A76" w:rsidR="00EA4DAA" w:rsidRDefault="00EA4DAA" w:rsidP="00EA4DAA">
      <w:r>
        <w:t>Les secteurs d'activité à considérer sont les suivants (11 secteurs) :</w:t>
      </w:r>
    </w:p>
    <w:p w14:paraId="440B7D2F" w14:textId="77777777" w:rsidR="00EA4DAA" w:rsidRDefault="00EA4DAA" w:rsidP="00EA4DAA"/>
    <w:p w14:paraId="41D73C04" w14:textId="555D1314" w:rsidR="00EA4DAA" w:rsidRDefault="00EA4DAA" w:rsidP="00762F7B">
      <w:pPr>
        <w:pStyle w:val="ListParagraph"/>
        <w:numPr>
          <w:ilvl w:val="0"/>
          <w:numId w:val="20"/>
        </w:numPr>
      </w:pPr>
      <w:r>
        <w:t>Automobile et mobilité électrique</w:t>
      </w:r>
    </w:p>
    <w:p w14:paraId="79263001" w14:textId="23DF39EB" w:rsidR="00EA4DAA" w:rsidRDefault="00EA4DAA" w:rsidP="00762F7B">
      <w:pPr>
        <w:pStyle w:val="ListParagraph"/>
        <w:numPr>
          <w:ilvl w:val="0"/>
          <w:numId w:val="20"/>
        </w:numPr>
      </w:pPr>
      <w:r>
        <w:t>Aéronautique, industrie spatiale et industrie de la défense</w:t>
      </w:r>
    </w:p>
    <w:p w14:paraId="490C8C4D" w14:textId="6CDDD94E" w:rsidR="00EA4DAA" w:rsidRDefault="00EA4DAA" w:rsidP="00762F7B">
      <w:pPr>
        <w:pStyle w:val="ListParagraph"/>
        <w:numPr>
          <w:ilvl w:val="0"/>
          <w:numId w:val="20"/>
        </w:numPr>
      </w:pPr>
      <w:r>
        <w:t>Textile et cuir</w:t>
      </w:r>
    </w:p>
    <w:p w14:paraId="016F3C38" w14:textId="5D486947" w:rsidR="00EA4DAA" w:rsidRDefault="00EA4DAA" w:rsidP="00762F7B">
      <w:pPr>
        <w:pStyle w:val="ListParagraph"/>
        <w:numPr>
          <w:ilvl w:val="0"/>
          <w:numId w:val="20"/>
        </w:numPr>
      </w:pPr>
      <w:r>
        <w:t>Energies renouvelables</w:t>
      </w:r>
    </w:p>
    <w:p w14:paraId="2365E672" w14:textId="00B5D0FF" w:rsidR="00EA4DAA" w:rsidRDefault="00EA4DAA" w:rsidP="00762F7B">
      <w:pPr>
        <w:pStyle w:val="ListParagraph"/>
        <w:numPr>
          <w:ilvl w:val="0"/>
          <w:numId w:val="20"/>
        </w:numPr>
      </w:pPr>
      <w:r>
        <w:t>Agro-industrie</w:t>
      </w:r>
    </w:p>
    <w:p w14:paraId="17465C70" w14:textId="1285EB7A" w:rsidR="00EA4DAA" w:rsidRDefault="00EA4DAA" w:rsidP="00762F7B">
      <w:pPr>
        <w:pStyle w:val="ListParagraph"/>
        <w:numPr>
          <w:ilvl w:val="0"/>
          <w:numId w:val="20"/>
        </w:numPr>
      </w:pPr>
      <w:r>
        <w:t>Pharma et biotech</w:t>
      </w:r>
    </w:p>
    <w:p w14:paraId="0154FC6F" w14:textId="264512E1" w:rsidR="00EA4DAA" w:rsidRDefault="00EA4DAA" w:rsidP="00762F7B">
      <w:pPr>
        <w:pStyle w:val="ListParagraph"/>
        <w:numPr>
          <w:ilvl w:val="0"/>
          <w:numId w:val="20"/>
        </w:numPr>
      </w:pPr>
      <w:r>
        <w:t>Economie numérique</w:t>
      </w:r>
    </w:p>
    <w:p w14:paraId="3464F1F3" w14:textId="100CE57C" w:rsidR="00EA4DAA" w:rsidRDefault="00EA4DAA" w:rsidP="00762F7B">
      <w:pPr>
        <w:pStyle w:val="ListParagraph"/>
        <w:numPr>
          <w:ilvl w:val="0"/>
          <w:numId w:val="20"/>
        </w:numPr>
      </w:pPr>
      <w:r>
        <w:t>Électronique</w:t>
      </w:r>
    </w:p>
    <w:p w14:paraId="1FA2BB47" w14:textId="23FDB312" w:rsidR="00EA4DAA" w:rsidRDefault="00EA4DAA" w:rsidP="00762F7B">
      <w:pPr>
        <w:pStyle w:val="ListParagraph"/>
        <w:numPr>
          <w:ilvl w:val="0"/>
          <w:numId w:val="20"/>
        </w:numPr>
      </w:pPr>
      <w:r>
        <w:t>Chimie-parachimie</w:t>
      </w:r>
    </w:p>
    <w:p w14:paraId="40F75EC5" w14:textId="653AFB0E" w:rsidR="00EA4DAA" w:rsidRDefault="00EA4DAA" w:rsidP="00762F7B">
      <w:pPr>
        <w:pStyle w:val="ListParagraph"/>
        <w:numPr>
          <w:ilvl w:val="0"/>
          <w:numId w:val="20"/>
        </w:numPr>
      </w:pPr>
      <w:r>
        <w:lastRenderedPageBreak/>
        <w:t>Industrie navale</w:t>
      </w:r>
    </w:p>
    <w:p w14:paraId="14D37178" w14:textId="63D5B9EA" w:rsidR="00EA4DAA" w:rsidRDefault="00EA4DAA" w:rsidP="00762F7B">
      <w:pPr>
        <w:pStyle w:val="ListParagraph"/>
        <w:numPr>
          <w:ilvl w:val="0"/>
          <w:numId w:val="20"/>
        </w:numPr>
      </w:pPr>
      <w:r>
        <w:t>Industries mécaniques et métallurgiques</w:t>
      </w:r>
      <w:r w:rsidRPr="0017219B">
        <w:t xml:space="preserve"> </w:t>
      </w:r>
    </w:p>
    <w:p w14:paraId="194A332E" w14:textId="6099FC28" w:rsidR="00B11482" w:rsidRDefault="00B11482" w:rsidP="00530009">
      <w:pPr>
        <w:jc w:val="both"/>
      </w:pPr>
    </w:p>
    <w:p w14:paraId="22B57C10" w14:textId="2567A328" w:rsidR="00530009" w:rsidRDefault="00B11482" w:rsidP="00530009">
      <w:pPr>
        <w:jc w:val="both"/>
      </w:pPr>
      <w:r>
        <w:t xml:space="preserve">Dans ce cadre, les objectifs de ce projet seront </w:t>
      </w:r>
      <w:r w:rsidR="00530009">
        <w:t>de concevoir et mettre en place un ou plusieurs tableaux de bord visant à présenter de manière claire et concise les critères de compétitivité pertinents pour les investisseurs, tant au niveau national qu'au niveau sectoriel ; ainsi que la compétitivité du Maroc par rapport à ses concurrents en intégrant les indicateurs clés de performance sourcés</w:t>
      </w:r>
      <w:r w:rsidR="00611B5F">
        <w:t xml:space="preserve"> ou à sourcer ultérieurement</w:t>
      </w:r>
      <w:r w:rsidR="00530009">
        <w:t xml:space="preserve"> par l’équipe Business </w:t>
      </w:r>
      <w:proofErr w:type="spellStart"/>
      <w:r w:rsidR="00530009">
        <w:t>Research</w:t>
      </w:r>
      <w:proofErr w:type="spellEnd"/>
      <w:r w:rsidR="00530009">
        <w:t xml:space="preserve"> d’Infomineo</w:t>
      </w:r>
      <w:r w:rsidR="00611B5F">
        <w:t xml:space="preserve"> ou </w:t>
      </w:r>
      <w:r w:rsidR="003268B2">
        <w:t>basés sur des données internes à disposition de l’AMDIE</w:t>
      </w:r>
      <w:r w:rsidR="00530009">
        <w:t>.</w:t>
      </w:r>
    </w:p>
    <w:bookmarkEnd w:id="1"/>
    <w:p w14:paraId="73432275" w14:textId="77777777" w:rsidR="00321F00" w:rsidRDefault="00321F00">
      <w:pPr>
        <w:pStyle w:val="BodyText"/>
        <w:rPr>
          <w:sz w:val="24"/>
        </w:rPr>
      </w:pPr>
    </w:p>
    <w:p w14:paraId="718DE241" w14:textId="77777777" w:rsidR="00321F00" w:rsidRDefault="00321F00">
      <w:pPr>
        <w:pStyle w:val="BodyText"/>
        <w:spacing w:before="2"/>
        <w:rPr>
          <w:sz w:val="25"/>
        </w:rPr>
      </w:pPr>
    </w:p>
    <w:p w14:paraId="6B2DCC46" w14:textId="70124BCE" w:rsidR="00321F00" w:rsidRPr="00DB6849" w:rsidRDefault="00000000">
      <w:pPr>
        <w:pStyle w:val="Heading1"/>
        <w:numPr>
          <w:ilvl w:val="0"/>
          <w:numId w:val="1"/>
        </w:numPr>
        <w:tabs>
          <w:tab w:val="left" w:pos="839"/>
        </w:tabs>
        <w:ind w:hanging="361"/>
      </w:pPr>
      <w:r>
        <w:rPr>
          <w:color w:val="0E46F1"/>
        </w:rPr>
        <w:t>Périmètre et</w:t>
      </w:r>
      <w:r>
        <w:rPr>
          <w:color w:val="0E46F1"/>
          <w:spacing w:val="-1"/>
        </w:rPr>
        <w:t xml:space="preserve"> </w:t>
      </w:r>
      <w:r w:rsidR="003268B2">
        <w:rPr>
          <w:color w:val="0E46F1"/>
        </w:rPr>
        <w:t>approche</w:t>
      </w:r>
      <w:r w:rsidR="00911D98">
        <w:rPr>
          <w:color w:val="0E46F1"/>
        </w:rPr>
        <w:t xml:space="preserve"> du projet</w:t>
      </w:r>
    </w:p>
    <w:p w14:paraId="7C15F444" w14:textId="61AB6EDB" w:rsidR="00911D98" w:rsidRDefault="00911D98">
      <w:pPr>
        <w:pStyle w:val="BodyText"/>
        <w:spacing w:before="10"/>
        <w:rPr>
          <w:sz w:val="31"/>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365F91" w:themeFill="accent1" w:themeFillShade="BF"/>
        <w:tblLayout w:type="fixed"/>
        <w:tblCellMar>
          <w:left w:w="0" w:type="dxa"/>
          <w:right w:w="0" w:type="dxa"/>
        </w:tblCellMar>
        <w:tblLook w:val="01E0" w:firstRow="1" w:lastRow="1" w:firstColumn="1" w:lastColumn="1" w:noHBand="0" w:noVBand="0"/>
      </w:tblPr>
      <w:tblGrid>
        <w:gridCol w:w="9360"/>
      </w:tblGrid>
      <w:tr w:rsidR="00C30C74" w14:paraId="09535E8F" w14:textId="77777777" w:rsidTr="00762F7B">
        <w:trPr>
          <w:trHeight w:val="337"/>
        </w:trPr>
        <w:tc>
          <w:tcPr>
            <w:tcW w:w="9360" w:type="dxa"/>
            <w:shd w:val="clear" w:color="auto" w:fill="365F91" w:themeFill="accent1" w:themeFillShade="BF"/>
          </w:tcPr>
          <w:p w14:paraId="0C93488F" w14:textId="4A7178ED" w:rsidR="00C30C74" w:rsidRDefault="00C30C74" w:rsidP="0034017E">
            <w:pPr>
              <w:pStyle w:val="TableParagraph"/>
              <w:spacing w:line="268" w:lineRule="exact"/>
              <w:ind w:left="107"/>
              <w:rPr>
                <w:b/>
              </w:rPr>
            </w:pPr>
            <w:r w:rsidRPr="00C30C74">
              <w:rPr>
                <w:b/>
                <w:color w:val="FFFFFF"/>
              </w:rPr>
              <w:t>Méthodologie</w:t>
            </w:r>
            <w:r>
              <w:rPr>
                <w:b/>
                <w:color w:val="FFFFFF"/>
              </w:rPr>
              <w:t xml:space="preserve"> de développement </w:t>
            </w:r>
            <w:r w:rsidRPr="00C30C74">
              <w:rPr>
                <w:b/>
                <w:color w:val="FFFFFF"/>
              </w:rPr>
              <w:t xml:space="preserve">d’outils de </w:t>
            </w:r>
            <w:proofErr w:type="spellStart"/>
            <w:r w:rsidRPr="00C30C74">
              <w:rPr>
                <w:b/>
                <w:color w:val="FFFFFF"/>
              </w:rPr>
              <w:t>reporting</w:t>
            </w:r>
            <w:proofErr w:type="spellEnd"/>
          </w:p>
        </w:tc>
      </w:tr>
    </w:tbl>
    <w:p w14:paraId="018BD1EB" w14:textId="77777777" w:rsidR="00C30C74" w:rsidRDefault="00C30C74" w:rsidP="00DB6849">
      <w:pPr>
        <w:jc w:val="both"/>
        <w:rPr>
          <w:b/>
          <w:bCs/>
          <w:u w:val="single"/>
        </w:rPr>
      </w:pPr>
    </w:p>
    <w:p w14:paraId="6D25687E" w14:textId="77777777" w:rsidR="00C30C74" w:rsidRDefault="00C30C74" w:rsidP="00DB6849">
      <w:pPr>
        <w:jc w:val="both"/>
        <w:rPr>
          <w:b/>
          <w:bCs/>
          <w:u w:val="single"/>
        </w:rPr>
      </w:pPr>
    </w:p>
    <w:p w14:paraId="7169DC3D" w14:textId="77777777" w:rsidR="003268B2" w:rsidRDefault="00C30C74" w:rsidP="00C30C74">
      <w:pPr>
        <w:jc w:val="both"/>
      </w:pPr>
      <w:r>
        <w:t>L’</w:t>
      </w:r>
      <w:r w:rsidRPr="00C30C74">
        <w:t>approche</w:t>
      </w:r>
      <w:r>
        <w:t xml:space="preserve"> d’Infomineo sur les projets de Data Analytics en général et la</w:t>
      </w:r>
      <w:r w:rsidRPr="00C30C74">
        <w:t xml:space="preserve"> création de tableaux de bord Power BI suit une méthodologie agile qui favorise une collaboration étroite entre les équipes </w:t>
      </w:r>
      <w:r w:rsidR="009E1651">
        <w:t xml:space="preserve">métiers et analytiques </w:t>
      </w:r>
      <w:r w:rsidRPr="00C30C74">
        <w:t xml:space="preserve">et permet des ajustements itératifs tout au long du projet. </w:t>
      </w:r>
    </w:p>
    <w:p w14:paraId="0F27DE3A" w14:textId="77777777" w:rsidR="003268B2" w:rsidRDefault="003268B2" w:rsidP="00C30C74">
      <w:pPr>
        <w:jc w:val="both"/>
      </w:pPr>
    </w:p>
    <w:p w14:paraId="2CD30A69" w14:textId="0532F684" w:rsidR="00C30C74" w:rsidRDefault="00C30C74" w:rsidP="00C30C74">
      <w:pPr>
        <w:jc w:val="both"/>
      </w:pPr>
      <w:r w:rsidRPr="00C30C74">
        <w:t xml:space="preserve">Cette approche agile </w:t>
      </w:r>
      <w:r w:rsidR="009E1651">
        <w:t>basée sur la méthodologie CRISP – DM</w:t>
      </w:r>
      <w:r w:rsidR="009E1651">
        <w:rPr>
          <w:rStyle w:val="FootnoteReference"/>
        </w:rPr>
        <w:footnoteReference w:id="1"/>
      </w:r>
      <w:r w:rsidR="009E1651">
        <w:t xml:space="preserve"> </w:t>
      </w:r>
      <w:r w:rsidRPr="00C30C74">
        <w:t xml:space="preserve">garantit une flexibilité et une adaptabilité optimales pour répondre </w:t>
      </w:r>
      <w:r w:rsidR="009E1651">
        <w:t>aux</w:t>
      </w:r>
      <w:r w:rsidRPr="00C30C74">
        <w:t xml:space="preserve"> besoins spécifiques</w:t>
      </w:r>
      <w:r w:rsidR="009E1651">
        <w:t xml:space="preserve"> de l’AMDIE</w:t>
      </w:r>
      <w:r w:rsidR="00762F7B">
        <w:t xml:space="preserve"> et </w:t>
      </w:r>
      <w:r w:rsidR="00762F7B" w:rsidRPr="00175340">
        <w:t>débutera dès la date de signature du contrat</w:t>
      </w:r>
      <w:r w:rsidRPr="00C30C74">
        <w:t>.</w:t>
      </w:r>
    </w:p>
    <w:p w14:paraId="56BD478B" w14:textId="77777777" w:rsidR="009E1651" w:rsidRDefault="009E1651" w:rsidP="00C30C74">
      <w:pPr>
        <w:jc w:val="both"/>
      </w:pPr>
    </w:p>
    <w:p w14:paraId="4A39C6FF" w14:textId="397F6107" w:rsidR="009E1651" w:rsidRDefault="009E1651" w:rsidP="00C30C74">
      <w:pPr>
        <w:jc w:val="both"/>
      </w:pPr>
      <w:r>
        <w:rPr>
          <w:noProof/>
        </w:rPr>
        <mc:AlternateContent>
          <mc:Choice Requires="wps">
            <w:drawing>
              <wp:anchor distT="0" distB="0" distL="114300" distR="114300" simplePos="0" relativeHeight="251659264" behindDoc="0" locked="0" layoutInCell="1" allowOverlap="1" wp14:anchorId="66BA1D89" wp14:editId="3FE71F71">
                <wp:simplePos x="0" y="0"/>
                <wp:positionH relativeFrom="column">
                  <wp:posOffset>1117600</wp:posOffset>
                </wp:positionH>
                <wp:positionV relativeFrom="paragraph">
                  <wp:posOffset>31750</wp:posOffset>
                </wp:positionV>
                <wp:extent cx="3683000" cy="311150"/>
                <wp:effectExtent l="0" t="0" r="12700" b="12700"/>
                <wp:wrapNone/>
                <wp:docPr id="170715324" name="Rectangle 2"/>
                <wp:cNvGraphicFramePr/>
                <a:graphic xmlns:a="http://schemas.openxmlformats.org/drawingml/2006/main">
                  <a:graphicData uri="http://schemas.microsoft.com/office/word/2010/wordprocessingShape">
                    <wps:wsp>
                      <wps:cNvSpPr/>
                      <wps:spPr>
                        <a:xfrm>
                          <a:off x="0" y="0"/>
                          <a:ext cx="3683000" cy="311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9A272" w14:textId="5013FD94" w:rsidR="009E1651" w:rsidRPr="009E1651" w:rsidRDefault="009E1651" w:rsidP="009E1651">
                            <w:pPr>
                              <w:jc w:val="center"/>
                              <w:rPr>
                                <w:lang w:val="en-US"/>
                              </w:rPr>
                            </w:pPr>
                            <w:r>
                              <w:rPr>
                                <w:lang w:val="en-US"/>
                              </w:rPr>
                              <w:t>CRISP – DM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A1D89" id="Rectangle 2" o:spid="_x0000_s1026" style="position:absolute;left:0;text-align:left;margin-left:88pt;margin-top:2.5pt;width:290pt;height:2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" fillcolor="#4f81bd [3204]" strokecolor="#0a121c [484]" strokeweight="2pt">
                <v:textbox>
                  <w:txbxContent>
                    <w:p w14:paraId="3C59A272" w14:textId="5013FD94" w:rsidR="009E1651" w:rsidRPr="009E1651" w:rsidRDefault="009E1651" w:rsidP="009E1651">
                      <w:pPr>
                        <w:jc w:val="center"/>
                        <w:rPr>
                          <w:lang w:val="en-US"/>
                        </w:rPr>
                      </w:pPr>
                      <w:r>
                        <w:rPr>
                          <w:lang w:val="en-US"/>
                        </w:rPr>
                        <w:t>CRISP – DM Methodology</w:t>
                      </w:r>
                    </w:p>
                  </w:txbxContent>
                </v:textbox>
              </v:rect>
            </w:pict>
          </mc:Fallback>
        </mc:AlternateContent>
      </w:r>
    </w:p>
    <w:p w14:paraId="739AE46F" w14:textId="77777777" w:rsidR="009E1651" w:rsidRDefault="009E1651" w:rsidP="00C30C74">
      <w:pPr>
        <w:jc w:val="both"/>
      </w:pPr>
    </w:p>
    <w:p w14:paraId="12C5AEB1" w14:textId="0A3C44E6" w:rsidR="009E1651" w:rsidRDefault="00340B1F" w:rsidP="009E1651">
      <w:pPr>
        <w:jc w:val="center"/>
      </w:pPr>
      <w:r>
        <w:rPr>
          <w:noProof/>
        </w:rPr>
        <w:drawing>
          <wp:inline distT="0" distB="0" distL="0" distR="0" wp14:anchorId="44B3E1AF" wp14:editId="0C594B05">
            <wp:extent cx="3625850" cy="3342653"/>
            <wp:effectExtent l="152400" t="114300" r="146050" b="162560"/>
            <wp:docPr id="131260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31242" cy="3347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2A0FDA" w14:textId="77777777" w:rsidR="009E1651" w:rsidRPr="00C30C74" w:rsidRDefault="009E1651" w:rsidP="00C30C74">
      <w:pPr>
        <w:jc w:val="both"/>
      </w:pPr>
    </w:p>
    <w:p w14:paraId="37433B5B" w14:textId="77777777" w:rsidR="00C30C74" w:rsidRPr="00C30C74" w:rsidRDefault="00C30C74" w:rsidP="00C30C74">
      <w:pPr>
        <w:jc w:val="both"/>
      </w:pPr>
    </w:p>
    <w:p w14:paraId="1850F33F" w14:textId="77777777" w:rsidR="003268B2" w:rsidRDefault="00C30C74" w:rsidP="00C30C74">
      <w:pPr>
        <w:jc w:val="both"/>
      </w:pPr>
      <w:r w:rsidRPr="00C30C74">
        <w:lastRenderedPageBreak/>
        <w:t xml:space="preserve">Au cours du projet, </w:t>
      </w:r>
      <w:r w:rsidR="009E1651">
        <w:t xml:space="preserve">il est prévu </w:t>
      </w:r>
      <w:r w:rsidRPr="00C30C74">
        <w:t xml:space="preserve">plusieurs itérations </w:t>
      </w:r>
      <w:r w:rsidR="009E1651">
        <w:t xml:space="preserve">des étapes décrites dans le paragraphe suivant </w:t>
      </w:r>
      <w:r w:rsidRPr="00C30C74">
        <w:t>où nous vous présenterons des versions partielles des tableaux de bord en développement.</w:t>
      </w:r>
      <w:r w:rsidR="009E1651">
        <w:t xml:space="preserve"> </w:t>
      </w:r>
    </w:p>
    <w:p w14:paraId="654DEB1E" w14:textId="77777777" w:rsidR="003268B2" w:rsidRDefault="003268B2" w:rsidP="00C30C74">
      <w:pPr>
        <w:jc w:val="both"/>
      </w:pPr>
    </w:p>
    <w:p w14:paraId="2948EA67" w14:textId="749077B9" w:rsidR="00C30C74" w:rsidRPr="00C30C74" w:rsidRDefault="009E1651" w:rsidP="00C30C74">
      <w:pPr>
        <w:jc w:val="both"/>
      </w:pPr>
      <w:r w:rsidRPr="00C30C74">
        <w:t>Cette approche itérative permet</w:t>
      </w:r>
      <w:r w:rsidR="00C30C74" w:rsidRPr="00C30C74">
        <w:t xml:space="preserve"> de recueillir </w:t>
      </w:r>
      <w:r>
        <w:t>le</w:t>
      </w:r>
      <w:r w:rsidR="00C30C74" w:rsidRPr="00C30C74">
        <w:t>s commentaires et suggestions à chaque étape</w:t>
      </w:r>
      <w:r>
        <w:t>,</w:t>
      </w:r>
      <w:r w:rsidRPr="00C30C74">
        <w:t xml:space="preserve"> de valider régulièrement les progrès accomplis </w:t>
      </w:r>
      <w:r>
        <w:t>et ce</w:t>
      </w:r>
      <w:r w:rsidR="00C30C74" w:rsidRPr="00C30C74">
        <w:t xml:space="preserve"> afin d'ajuster et d'améliorer continuellement les rapports</w:t>
      </w:r>
      <w:r>
        <w:t xml:space="preserve"> </w:t>
      </w:r>
      <w:r w:rsidRPr="00C30C74">
        <w:t>et d'assurer une transparence tout au long du processus</w:t>
      </w:r>
      <w:r w:rsidR="00C30C74" w:rsidRPr="00C30C74">
        <w:t>.</w:t>
      </w:r>
    </w:p>
    <w:p w14:paraId="1181431D" w14:textId="77777777" w:rsidR="00C30C74" w:rsidRPr="00C30C74" w:rsidRDefault="00C30C74" w:rsidP="00C30C74">
      <w:pPr>
        <w:jc w:val="both"/>
      </w:pPr>
    </w:p>
    <w:p w14:paraId="0187CB9A" w14:textId="37F7565C" w:rsidR="00C30C74" w:rsidRDefault="00762F7B" w:rsidP="00DB6849">
      <w:pPr>
        <w:jc w:val="both"/>
        <w:rPr>
          <w:b/>
          <w:bCs/>
          <w:u w:val="single"/>
        </w:rPr>
      </w:pPr>
      <w:r w:rsidRPr="00762F7B">
        <w:rPr>
          <w:b/>
          <w:bCs/>
          <w:u w:val="single"/>
        </w:rPr>
        <w:t>Principales phases du projet abordées de manière cyclique</w:t>
      </w:r>
      <w:r>
        <w:rPr>
          <w:b/>
          <w:bCs/>
          <w:u w:val="single"/>
        </w:rPr>
        <w:t> :</w:t>
      </w:r>
    </w:p>
    <w:p w14:paraId="7BEE976C" w14:textId="77777777" w:rsidR="00762F7B" w:rsidRDefault="00762F7B" w:rsidP="00DB6849">
      <w:pPr>
        <w:jc w:val="both"/>
        <w:rPr>
          <w:b/>
          <w:bCs/>
          <w:u w:val="single"/>
        </w:rPr>
      </w:pPr>
    </w:p>
    <w:p w14:paraId="1F320FA1" w14:textId="3A020E62" w:rsidR="00DB6849" w:rsidRPr="00DB6849" w:rsidRDefault="00DB6849" w:rsidP="00DB6849">
      <w:pPr>
        <w:jc w:val="both"/>
        <w:rPr>
          <w:b/>
          <w:bCs/>
          <w:u w:val="single"/>
        </w:rPr>
      </w:pPr>
      <w:r w:rsidRPr="00DB6849">
        <w:rPr>
          <w:b/>
          <w:bCs/>
          <w:u w:val="single"/>
        </w:rPr>
        <w:t>Phase 1 : Étude et intégration des données existantes</w:t>
      </w:r>
    </w:p>
    <w:p w14:paraId="5E8E4BAF" w14:textId="77777777" w:rsidR="00DB6849" w:rsidRDefault="00DB6849" w:rsidP="00DB6849">
      <w:pPr>
        <w:jc w:val="both"/>
      </w:pPr>
    </w:p>
    <w:p w14:paraId="6AD3C149" w14:textId="599E43FD" w:rsidR="00DB6849" w:rsidRDefault="00DB6849" w:rsidP="00DB6849">
      <w:pPr>
        <w:jc w:val="both"/>
      </w:pPr>
      <w:r>
        <w:t xml:space="preserve">Dans cette première phase, une étude approfondie des données déjà collectées par les équipes Business </w:t>
      </w:r>
      <w:proofErr w:type="spellStart"/>
      <w:r>
        <w:t>Research</w:t>
      </w:r>
      <w:proofErr w:type="spellEnd"/>
      <w:r>
        <w:t xml:space="preserve"> sur les thématiques transverses et industrielles sera effectuée.</w:t>
      </w:r>
      <w:r w:rsidR="00611B5F">
        <w:t xml:space="preserve"> L’équipe Business </w:t>
      </w:r>
      <w:proofErr w:type="spellStart"/>
      <w:r w:rsidR="00611B5F">
        <w:t>Research</w:t>
      </w:r>
      <w:proofErr w:type="spellEnd"/>
      <w:r w:rsidR="00611B5F">
        <w:t xml:space="preserve"> complétera et mettra à jour les données nécessaires à la mise en place du tableau de bord.</w:t>
      </w:r>
      <w:r>
        <w:t xml:space="preserve"> Dans le cas où l’AMDIE souhaiterai</w:t>
      </w:r>
      <w:r w:rsidR="003268B2">
        <w:t>t</w:t>
      </w:r>
      <w:r>
        <w:t xml:space="preserve"> intégrer d'autres données en sa possession, ces données pourront être communiquées à l’équipe Data Analytics, qui les intégrera dans les rapports à développer.</w:t>
      </w:r>
    </w:p>
    <w:p w14:paraId="178C9FA5" w14:textId="77777777" w:rsidR="00DB6849" w:rsidRDefault="00DB6849" w:rsidP="00DB6849">
      <w:pPr>
        <w:jc w:val="both"/>
      </w:pPr>
    </w:p>
    <w:p w14:paraId="77169A60" w14:textId="77777777" w:rsidR="00DB6849" w:rsidRDefault="00DB6849" w:rsidP="00DB6849">
      <w:pPr>
        <w:jc w:val="both"/>
      </w:pPr>
    </w:p>
    <w:p w14:paraId="092F16D1" w14:textId="3F54D00A" w:rsidR="00DB6849" w:rsidRPr="00C30C74" w:rsidRDefault="00DB6849" w:rsidP="00DB6849">
      <w:pPr>
        <w:jc w:val="both"/>
        <w:rPr>
          <w:b/>
          <w:bCs/>
          <w:u w:val="single"/>
        </w:rPr>
      </w:pPr>
      <w:r w:rsidRPr="00C30C74">
        <w:rPr>
          <w:b/>
          <w:bCs/>
          <w:u w:val="single"/>
        </w:rPr>
        <w:t>Phase 2 : Proposition de visuels et charte graphique</w:t>
      </w:r>
    </w:p>
    <w:p w14:paraId="6E8B11A3" w14:textId="77777777" w:rsidR="00DB6849" w:rsidRDefault="00DB6849" w:rsidP="00DB6849">
      <w:pPr>
        <w:jc w:val="both"/>
      </w:pPr>
    </w:p>
    <w:p w14:paraId="68307F84" w14:textId="0A6A832D" w:rsidR="00DB6849" w:rsidRDefault="00DB6849" w:rsidP="00DB6849">
      <w:pPr>
        <w:jc w:val="both"/>
      </w:pPr>
      <w:r>
        <w:t>À la suite de cette phase d'étude, l'équipe Data Analyti</w:t>
      </w:r>
      <w:r w:rsidR="006A2577">
        <w:t>cs</w:t>
      </w:r>
      <w:r>
        <w:t xml:space="preserve"> proposera un premier aperçu visuel des rapports pour chaque thématique. Les graphiques, les filtres et les indicateurs à développer seront spécifiés</w:t>
      </w:r>
      <w:r w:rsidR="00C30C74">
        <w:t xml:space="preserve">. </w:t>
      </w:r>
      <w:r>
        <w:t>Une charte graphique générale sera établie, garantissant une cohérence visuelle et une expérience utilisateur optimale.</w:t>
      </w:r>
    </w:p>
    <w:p w14:paraId="1FD2F0AB" w14:textId="77777777" w:rsidR="00C30C74" w:rsidRDefault="00C30C74" w:rsidP="00DB6849">
      <w:pPr>
        <w:jc w:val="both"/>
      </w:pPr>
    </w:p>
    <w:p w14:paraId="653BFA4A" w14:textId="6B7F9A8C" w:rsidR="00C30C74" w:rsidRPr="00C30C74" w:rsidRDefault="00C30C74" w:rsidP="00C30C74">
      <w:pPr>
        <w:jc w:val="both"/>
        <w:rPr>
          <w:b/>
          <w:bCs/>
          <w:u w:val="single"/>
        </w:rPr>
      </w:pPr>
      <w:r w:rsidRPr="00C30C74">
        <w:rPr>
          <w:b/>
          <w:bCs/>
          <w:u w:val="single"/>
        </w:rPr>
        <w:t>Phase 3 : Prétraitement des données et modélisation</w:t>
      </w:r>
    </w:p>
    <w:p w14:paraId="48FDE4E4" w14:textId="77777777" w:rsidR="00C30C74" w:rsidRDefault="00C30C74" w:rsidP="00C30C74">
      <w:pPr>
        <w:jc w:val="both"/>
      </w:pPr>
    </w:p>
    <w:p w14:paraId="4F42C9E8" w14:textId="77777777" w:rsidR="00C30C74" w:rsidRDefault="00C30C74" w:rsidP="00C30C74">
      <w:pPr>
        <w:jc w:val="both"/>
      </w:pPr>
      <w:r>
        <w:t>Un travail de prétraitement des données sera effectué et un modèle de données approprié sera développé pour que les données puissent être utilisées efficacement dans Power BI. Cette étape garantira une intégration fluide des données, une optimisation des performances et une facilité d'utilisation des rapports finaux.</w:t>
      </w:r>
    </w:p>
    <w:p w14:paraId="7497238E" w14:textId="77777777" w:rsidR="00C30C74" w:rsidRDefault="00C30C74" w:rsidP="00DB6849">
      <w:pPr>
        <w:jc w:val="both"/>
      </w:pPr>
    </w:p>
    <w:p w14:paraId="2798DAF9" w14:textId="77777777" w:rsidR="00DB6849" w:rsidRDefault="00DB6849" w:rsidP="00DB6849">
      <w:pPr>
        <w:jc w:val="both"/>
      </w:pPr>
    </w:p>
    <w:p w14:paraId="2E154B24" w14:textId="147A5BD0" w:rsidR="00DB6849" w:rsidRPr="00762F7B" w:rsidRDefault="00C30C74" w:rsidP="00DB6849">
      <w:pPr>
        <w:jc w:val="both"/>
        <w:rPr>
          <w:b/>
          <w:bCs/>
          <w:u w:val="single"/>
        </w:rPr>
      </w:pPr>
      <w:r w:rsidRPr="00762F7B">
        <w:rPr>
          <w:b/>
          <w:bCs/>
          <w:u w:val="single"/>
        </w:rPr>
        <w:t>Phase</w:t>
      </w:r>
      <w:r w:rsidR="00DB6849" w:rsidRPr="00762F7B">
        <w:rPr>
          <w:b/>
          <w:bCs/>
          <w:u w:val="single"/>
        </w:rPr>
        <w:t xml:space="preserve"> </w:t>
      </w:r>
      <w:r w:rsidR="00762F7B">
        <w:rPr>
          <w:b/>
          <w:bCs/>
          <w:u w:val="single"/>
        </w:rPr>
        <w:t>4</w:t>
      </w:r>
      <w:r w:rsidR="00DB6849" w:rsidRPr="00762F7B">
        <w:rPr>
          <w:b/>
          <w:bCs/>
          <w:u w:val="single"/>
        </w:rPr>
        <w:t xml:space="preserve"> : Réunions de validation</w:t>
      </w:r>
      <w:r w:rsidRPr="00762F7B">
        <w:rPr>
          <w:b/>
          <w:bCs/>
          <w:u w:val="single"/>
        </w:rPr>
        <w:t xml:space="preserve"> </w:t>
      </w:r>
      <w:r w:rsidR="00DB6849" w:rsidRPr="00762F7B">
        <w:rPr>
          <w:b/>
          <w:bCs/>
          <w:u w:val="single"/>
        </w:rPr>
        <w:t>des rapports</w:t>
      </w:r>
    </w:p>
    <w:p w14:paraId="01F05EE7" w14:textId="77777777" w:rsidR="00DB6849" w:rsidRDefault="00DB6849" w:rsidP="00DB6849">
      <w:pPr>
        <w:jc w:val="both"/>
      </w:pPr>
    </w:p>
    <w:p w14:paraId="7D756795" w14:textId="29E984BD" w:rsidR="00DB6849" w:rsidRDefault="00DB6849" w:rsidP="00DB6849">
      <w:pPr>
        <w:jc w:val="both"/>
      </w:pPr>
      <w:r>
        <w:t xml:space="preserve">Des réunions de validation </w:t>
      </w:r>
      <w:r w:rsidR="00C30C74">
        <w:t xml:space="preserve">intermédiaires </w:t>
      </w:r>
      <w:r>
        <w:t xml:space="preserve">des rapports seront organisées pour chaque thématique, impliquant à la fois l'équipe Data Analytique et </w:t>
      </w:r>
      <w:r w:rsidR="00C30C74">
        <w:t>l’</w:t>
      </w:r>
      <w:r>
        <w:t>équipe métier</w:t>
      </w:r>
      <w:r w:rsidR="00C30C74">
        <w:t xml:space="preserve"> de l’AMDIE</w:t>
      </w:r>
      <w:r>
        <w:t>. Au cours de ces réunions, les rapports proposés seront passés en revue</w:t>
      </w:r>
      <w:r w:rsidR="00C30C74">
        <w:t xml:space="preserve"> afin de prendre en considération les modifications et ajustements potentiels</w:t>
      </w:r>
      <w:r>
        <w:t xml:space="preserve">. Si certaines données ne sont pas disponibles, les équipes Business </w:t>
      </w:r>
      <w:proofErr w:type="spellStart"/>
      <w:r>
        <w:t>Research</w:t>
      </w:r>
      <w:proofErr w:type="spellEnd"/>
      <w:r>
        <w:t xml:space="preserve"> et Data Analytics (par exemple, </w:t>
      </w:r>
      <w:r w:rsidR="00C30C74">
        <w:t>data</w:t>
      </w:r>
      <w:r>
        <w:t xml:space="preserve"> géospatial) pourront être mobilisées pour rechercher et compléter les bases de données nécessaires.</w:t>
      </w:r>
    </w:p>
    <w:p w14:paraId="1C13AAA8" w14:textId="77777777" w:rsidR="00DB6849" w:rsidRDefault="00DB6849" w:rsidP="00DB6849">
      <w:pPr>
        <w:jc w:val="both"/>
      </w:pPr>
    </w:p>
    <w:p w14:paraId="7FC18FA1" w14:textId="44DFB1ED" w:rsidR="00762F7B" w:rsidRPr="00762F7B" w:rsidRDefault="00762F7B" w:rsidP="00762F7B">
      <w:pPr>
        <w:jc w:val="both"/>
        <w:rPr>
          <w:b/>
          <w:bCs/>
          <w:u w:val="single"/>
        </w:rPr>
      </w:pPr>
      <w:r>
        <w:rPr>
          <w:b/>
          <w:bCs/>
          <w:u w:val="single"/>
        </w:rPr>
        <w:t xml:space="preserve">Phase 5 : </w:t>
      </w:r>
      <w:r w:rsidRPr="00762F7B">
        <w:rPr>
          <w:b/>
          <w:bCs/>
          <w:u w:val="single"/>
        </w:rPr>
        <w:t>Livraison des rapports</w:t>
      </w:r>
    </w:p>
    <w:p w14:paraId="3FB01604" w14:textId="77777777" w:rsidR="00762F7B" w:rsidRDefault="00762F7B" w:rsidP="00762F7B">
      <w:pPr>
        <w:jc w:val="both"/>
      </w:pPr>
    </w:p>
    <w:p w14:paraId="2B70B318" w14:textId="55708A20" w:rsidR="00C25028" w:rsidRDefault="00762F7B" w:rsidP="00762F7B">
      <w:pPr>
        <w:jc w:val="both"/>
      </w:pPr>
      <w:r>
        <w:t xml:space="preserve">Une fois les rapports finalisés, ils seront livrés à l’AMDIE pour qu'ils puissent être publiés au sein de votre agence. </w:t>
      </w:r>
    </w:p>
    <w:p w14:paraId="7132E730" w14:textId="77777777" w:rsidR="00611B5F" w:rsidRDefault="00611B5F" w:rsidP="00762F7B">
      <w:pPr>
        <w:jc w:val="both"/>
      </w:pPr>
    </w:p>
    <w:p w14:paraId="3F2F7228" w14:textId="38E60606" w:rsidR="00611B5F" w:rsidRDefault="00611B5F" w:rsidP="00762F7B">
      <w:pPr>
        <w:jc w:val="both"/>
        <w:rPr>
          <w:b/>
          <w:bCs/>
          <w:u w:val="single"/>
        </w:rPr>
      </w:pPr>
      <w:r>
        <w:rPr>
          <w:b/>
          <w:bCs/>
          <w:u w:val="single"/>
        </w:rPr>
        <w:t>Support transverse</w:t>
      </w:r>
      <w:r w:rsidRPr="00204A46">
        <w:rPr>
          <w:b/>
          <w:bCs/>
        </w:rPr>
        <w:t> </w:t>
      </w:r>
    </w:p>
    <w:p w14:paraId="77B8DD72" w14:textId="77777777" w:rsidR="00204A46" w:rsidRDefault="00204A46" w:rsidP="00762F7B">
      <w:pPr>
        <w:jc w:val="both"/>
        <w:rPr>
          <w:b/>
          <w:bCs/>
          <w:u w:val="single"/>
        </w:rPr>
      </w:pPr>
    </w:p>
    <w:p w14:paraId="0A9B3E47" w14:textId="17087877" w:rsidR="00611B5F" w:rsidRPr="00204A46" w:rsidRDefault="00611B5F" w:rsidP="00762F7B">
      <w:pPr>
        <w:jc w:val="both"/>
      </w:pPr>
      <w:r w:rsidRPr="00204A46">
        <w:t xml:space="preserve">L’équipe Business </w:t>
      </w:r>
      <w:proofErr w:type="spellStart"/>
      <w:r w:rsidRPr="00204A46">
        <w:t>Research</w:t>
      </w:r>
      <w:proofErr w:type="spellEnd"/>
      <w:r w:rsidRPr="00204A46">
        <w:t xml:space="preserve"> sera </w:t>
      </w:r>
      <w:r w:rsidR="00204A46">
        <w:t xml:space="preserve">continuellement </w:t>
      </w:r>
      <w:r w:rsidR="00204A46" w:rsidRPr="00204A46">
        <w:t>à disposition de l’équipe AMDIE pour exécuter les requ</w:t>
      </w:r>
      <w:r w:rsidR="00204A46">
        <w:t xml:space="preserve">êtes </w:t>
      </w:r>
      <w:r w:rsidR="00204A46" w:rsidRPr="00204A46">
        <w:t>de collecte de données qui leur seront transmises</w:t>
      </w:r>
      <w:r w:rsidR="00204A46">
        <w:t xml:space="preserve"> sur toute la durée de la collaboration.</w:t>
      </w:r>
    </w:p>
    <w:p w14:paraId="3D9155C9" w14:textId="77777777" w:rsidR="00C25028" w:rsidRDefault="00C25028" w:rsidP="00C25028">
      <w:pPr>
        <w:jc w:val="both"/>
      </w:pPr>
    </w:p>
    <w:p w14:paraId="793CE840" w14:textId="77777777" w:rsidR="00C25028" w:rsidRDefault="00C25028" w:rsidP="00C25028">
      <w:pPr>
        <w:jc w:val="both"/>
      </w:pPr>
    </w:p>
    <w:p w14:paraId="40308FD4" w14:textId="35D0CAF5" w:rsidR="003313B6" w:rsidRDefault="003313B6" w:rsidP="003313B6">
      <w:pPr>
        <w:pStyle w:val="Heading1"/>
        <w:numPr>
          <w:ilvl w:val="0"/>
          <w:numId w:val="1"/>
        </w:numPr>
        <w:tabs>
          <w:tab w:val="left" w:pos="839"/>
        </w:tabs>
        <w:ind w:hanging="361"/>
        <w:rPr>
          <w:color w:val="0E46F1"/>
        </w:rPr>
      </w:pPr>
      <w:r>
        <w:rPr>
          <w:color w:val="0E46F1"/>
        </w:rPr>
        <w:t>Effectif et équipe dédiée</w:t>
      </w:r>
    </w:p>
    <w:p w14:paraId="220A924E" w14:textId="77777777" w:rsidR="003313B6" w:rsidRDefault="003313B6" w:rsidP="003313B6">
      <w:pPr>
        <w:pStyle w:val="Heading1"/>
        <w:tabs>
          <w:tab w:val="left" w:pos="839"/>
        </w:tabs>
        <w:spacing w:before="20"/>
        <w:ind w:left="0" w:firstLine="0"/>
      </w:pPr>
    </w:p>
    <w:p w14:paraId="0A9B8F75" w14:textId="37EEE5A7" w:rsidR="003313B6" w:rsidRDefault="003313B6" w:rsidP="003313B6">
      <w:r w:rsidRPr="004046C6">
        <w:t xml:space="preserve">Vous aurez </w:t>
      </w:r>
      <w:proofErr w:type="spellStart"/>
      <w:r w:rsidRPr="004046C6">
        <w:t>Nacer</w:t>
      </w:r>
      <w:proofErr w:type="spellEnd"/>
      <w:r w:rsidRPr="004046C6">
        <w:t xml:space="preserve"> Ibn Abdeljalil, Senior VP, comme gestionnaire de relation dédié afin de faciliter la communication entre les parties et de s’assurer que le projet se déroule de la manière la plus fluide possible.</w:t>
      </w:r>
    </w:p>
    <w:p w14:paraId="62ECFB8D" w14:textId="77777777" w:rsidR="003313B6" w:rsidRPr="004046C6" w:rsidRDefault="003313B6" w:rsidP="003313B6"/>
    <w:p w14:paraId="04FDB8E4" w14:textId="77777777" w:rsidR="003268B2" w:rsidRDefault="003313B6" w:rsidP="003313B6">
      <w:r w:rsidRPr="004046C6">
        <w:t>L’équipe projet consistera en</w:t>
      </w:r>
      <w:r w:rsidR="003268B2">
        <w:t> :</w:t>
      </w:r>
    </w:p>
    <w:p w14:paraId="608261AD" w14:textId="77777777" w:rsidR="003268B2" w:rsidRDefault="003268B2" w:rsidP="003268B2">
      <w:pPr>
        <w:pStyle w:val="ListParagraph"/>
        <w:numPr>
          <w:ilvl w:val="0"/>
          <w:numId w:val="21"/>
        </w:numPr>
        <w:ind w:left="50" w:firstLine="0"/>
      </w:pPr>
      <w:bookmarkStart w:id="2" w:name="_Hlk139974850"/>
      <w:r>
        <w:t xml:space="preserve">Data Analytics : </w:t>
      </w:r>
      <w:r w:rsidR="003313B6" w:rsidRPr="004046C6">
        <w:t>1 manager</w:t>
      </w:r>
      <w:r>
        <w:t xml:space="preserve"> </w:t>
      </w:r>
      <w:r w:rsidR="003313B6" w:rsidRPr="004046C6">
        <w:t xml:space="preserve">à temps partiel et </w:t>
      </w:r>
      <w:r>
        <w:t>1 data</w:t>
      </w:r>
      <w:r w:rsidR="003313B6" w:rsidRPr="004046C6">
        <w:t xml:space="preserve"> </w:t>
      </w:r>
      <w:proofErr w:type="spellStart"/>
      <w:r w:rsidR="003313B6" w:rsidRPr="004046C6">
        <w:t>analyst</w:t>
      </w:r>
      <w:proofErr w:type="spellEnd"/>
      <w:r w:rsidR="003313B6" w:rsidRPr="004046C6">
        <w:t xml:space="preserve"> à temps plein</w:t>
      </w:r>
      <w:r>
        <w:t xml:space="preserve"> </w:t>
      </w:r>
    </w:p>
    <w:p w14:paraId="4AA72803" w14:textId="77777777" w:rsidR="003268B2" w:rsidRDefault="003268B2" w:rsidP="00820A54">
      <w:pPr>
        <w:pStyle w:val="ListParagraph"/>
        <w:numPr>
          <w:ilvl w:val="0"/>
          <w:numId w:val="21"/>
        </w:numPr>
        <w:ind w:left="50" w:firstLine="0"/>
      </w:pPr>
      <w:r w:rsidRPr="003268B2">
        <w:t xml:space="preserve">Business </w:t>
      </w:r>
      <w:proofErr w:type="spellStart"/>
      <w:r w:rsidRPr="003268B2">
        <w:t>Research</w:t>
      </w:r>
      <w:proofErr w:type="spellEnd"/>
      <w:r w:rsidRPr="003268B2">
        <w:t xml:space="preserve"> : 1 manager </w:t>
      </w:r>
      <w:r w:rsidRPr="004046C6">
        <w:t xml:space="preserve">à temps partiel </w:t>
      </w:r>
      <w:r w:rsidRPr="003268B2">
        <w:t xml:space="preserve">et 1 analyste business </w:t>
      </w:r>
      <w:proofErr w:type="spellStart"/>
      <w:r w:rsidRPr="003268B2">
        <w:t>research</w:t>
      </w:r>
      <w:proofErr w:type="spellEnd"/>
      <w:r w:rsidRPr="003268B2">
        <w:t xml:space="preserve"> </w:t>
      </w:r>
      <w:r w:rsidRPr="004046C6">
        <w:t>à temps plein</w:t>
      </w:r>
      <w:r w:rsidR="003313B6" w:rsidRPr="003268B2">
        <w:t xml:space="preserve">. </w:t>
      </w:r>
    </w:p>
    <w:bookmarkEnd w:id="2"/>
    <w:p w14:paraId="311E3723" w14:textId="77777777" w:rsidR="00257E97" w:rsidRDefault="00257E97" w:rsidP="003268B2"/>
    <w:p w14:paraId="0CDB3C2C" w14:textId="7B135E86" w:rsidR="003313B6" w:rsidRPr="004046C6" w:rsidRDefault="003268B2" w:rsidP="003268B2">
      <w:r>
        <w:t>L</w:t>
      </w:r>
      <w:r w:rsidR="003313B6">
        <w:t xml:space="preserve">es </w:t>
      </w:r>
      <w:proofErr w:type="spellStart"/>
      <w:r w:rsidR="003313B6">
        <w:t>CVs</w:t>
      </w:r>
      <w:proofErr w:type="spellEnd"/>
      <w:r w:rsidR="003313B6">
        <w:t xml:space="preserve"> de l’équipe sont attachés en pièce jointe.</w:t>
      </w:r>
    </w:p>
    <w:p w14:paraId="0FC99BE8" w14:textId="77777777" w:rsidR="003313B6" w:rsidRDefault="003313B6" w:rsidP="003313B6"/>
    <w:p w14:paraId="52D413BD" w14:textId="1355F505" w:rsidR="003313B6" w:rsidRPr="00C91E0E" w:rsidRDefault="003313B6" w:rsidP="003313B6">
      <w:r w:rsidRPr="00C91E0E">
        <w:t>Le projet démarrera aussitôt qu’un contrat aura été signé et que l’acompte aura été reçu par</w:t>
      </w:r>
      <w:r w:rsidR="003268B2">
        <w:t xml:space="preserve"> </w:t>
      </w:r>
      <w:r w:rsidRPr="00C91E0E">
        <w:t>Infomineo.</w:t>
      </w:r>
    </w:p>
    <w:p w14:paraId="257CCF7C" w14:textId="77777777" w:rsidR="003313B6" w:rsidRDefault="003313B6" w:rsidP="00D818F4">
      <w:pPr>
        <w:pStyle w:val="BodyText"/>
        <w:spacing w:before="191" w:line="405" w:lineRule="auto"/>
        <w:ind w:right="5636"/>
      </w:pPr>
    </w:p>
    <w:p w14:paraId="772BD514" w14:textId="77777777" w:rsidR="003313B6" w:rsidRPr="00D73D13" w:rsidRDefault="003313B6" w:rsidP="00382534">
      <w:pPr>
        <w:pStyle w:val="BodyText"/>
        <w:spacing w:before="10" w:line="276" w:lineRule="auto"/>
      </w:pPr>
    </w:p>
    <w:p w14:paraId="0ECB14BC" w14:textId="77777777" w:rsidR="007B11A7" w:rsidRPr="00257E97" w:rsidRDefault="007B11A7">
      <w:pPr>
        <w:pStyle w:val="Heading1"/>
        <w:numPr>
          <w:ilvl w:val="0"/>
          <w:numId w:val="1"/>
        </w:numPr>
        <w:tabs>
          <w:tab w:val="left" w:pos="839"/>
        </w:tabs>
        <w:ind w:hanging="361"/>
        <w:rPr>
          <w:color w:val="0E46F1"/>
          <w:highlight w:val="yellow"/>
        </w:rPr>
      </w:pPr>
      <w:commentRangeStart w:id="3"/>
      <w:r w:rsidRPr="00257E97">
        <w:rPr>
          <w:color w:val="0E46F1"/>
          <w:highlight w:val="yellow"/>
        </w:rPr>
        <w:t>Présentation d’Infomineo</w:t>
      </w:r>
      <w:commentRangeEnd w:id="3"/>
      <w:r w:rsidR="00933E1F">
        <w:rPr>
          <w:rStyle w:val="CommentReference"/>
        </w:rPr>
        <w:commentReference w:id="3"/>
      </w:r>
    </w:p>
    <w:p w14:paraId="1FE71C5B" w14:textId="77777777" w:rsidR="007B11A7" w:rsidRDefault="007B11A7" w:rsidP="007B11A7">
      <w:pPr>
        <w:pStyle w:val="BodyText"/>
        <w:rPr>
          <w:rFonts w:ascii="Arial"/>
          <w:sz w:val="47"/>
        </w:rPr>
      </w:pPr>
    </w:p>
    <w:p w14:paraId="0037A169" w14:textId="4617C149" w:rsidR="007B11A7" w:rsidRPr="001D6BA0" w:rsidRDefault="007B11A7" w:rsidP="001D6BA0">
      <w:r w:rsidRPr="001D6BA0">
        <w:t>Infomineo est une entreprise dédiée la recherche d’information business pour le compte d’entreprise externes, la société offre plusieurs services dans la famille du</w:t>
      </w:r>
      <w:r w:rsidR="00CD31E4">
        <w:t xml:space="preserve"> « Brainshoring »</w:t>
      </w:r>
      <w:r w:rsidRPr="001D6BA0">
        <w:t>, ceux-ci incluent mais ne se limitent pas à :</w:t>
      </w:r>
    </w:p>
    <w:p w14:paraId="07529A66" w14:textId="2AC62816" w:rsidR="007B11A7" w:rsidRDefault="007B11A7">
      <w:pPr>
        <w:pStyle w:val="ListParagraph"/>
        <w:numPr>
          <w:ilvl w:val="0"/>
          <w:numId w:val="2"/>
        </w:numPr>
      </w:pPr>
      <w:commentRangeStart w:id="4"/>
      <w:r w:rsidRPr="001D6BA0">
        <w:t>La recherche primaire et secondaire d’informations business sur des entreprises, marchés,</w:t>
      </w:r>
      <w:r w:rsidR="005D1601">
        <w:t xml:space="preserve"> </w:t>
      </w:r>
      <w:r w:rsidRPr="001D6BA0">
        <w:t xml:space="preserve">pays, réglementations, </w:t>
      </w:r>
      <w:proofErr w:type="spellStart"/>
      <w:r w:rsidRPr="001D6BA0">
        <w:t>etc</w:t>
      </w:r>
      <w:proofErr w:type="spellEnd"/>
      <w:r w:rsidRPr="001D6BA0">
        <w:t xml:space="preserve"> avec un focus sur la région Europe, Moyen Orient et Afrique</w:t>
      </w:r>
    </w:p>
    <w:p w14:paraId="1655A353" w14:textId="764F0BA2" w:rsidR="006A2577" w:rsidRPr="001D6BA0" w:rsidRDefault="006A2577" w:rsidP="006A2577">
      <w:pPr>
        <w:pStyle w:val="ListParagraph"/>
        <w:numPr>
          <w:ilvl w:val="0"/>
          <w:numId w:val="2"/>
        </w:numPr>
      </w:pPr>
      <w:r>
        <w:t>L’a</w:t>
      </w:r>
      <w:r w:rsidRPr="006A2577">
        <w:t>nalyse</w:t>
      </w:r>
      <w:r w:rsidR="00D93B79">
        <w:t xml:space="preserve"> et la visualisation</w:t>
      </w:r>
      <w:r w:rsidRPr="006A2577">
        <w:t xml:space="preserve"> </w:t>
      </w:r>
      <w:r>
        <w:t>de</w:t>
      </w:r>
      <w:r w:rsidRPr="006A2577">
        <w:t xml:space="preserve"> données pour en extraire des informations pertinentes et identifier les tendances afin de répondre à des questions business</w:t>
      </w:r>
    </w:p>
    <w:p w14:paraId="02287787" w14:textId="66D4D935" w:rsidR="003268B2" w:rsidRDefault="007B11A7" w:rsidP="003268B2">
      <w:pPr>
        <w:pStyle w:val="ListParagraph"/>
        <w:numPr>
          <w:ilvl w:val="0"/>
          <w:numId w:val="2"/>
        </w:numPr>
      </w:pPr>
      <w:r w:rsidRPr="001D6BA0">
        <w:t>La mise en relation avec des experts dans plusieurs domaine</w:t>
      </w:r>
      <w:r w:rsidR="000B6854">
        <w:t>s</w:t>
      </w:r>
      <w:r w:rsidRPr="001D6BA0">
        <w:t>, notamment à travers sa plateforme « expert network »</w:t>
      </w:r>
    </w:p>
    <w:p w14:paraId="2FAC3D78" w14:textId="4A4A6D2C" w:rsidR="006A2577" w:rsidRPr="001D6BA0" w:rsidRDefault="006A2577" w:rsidP="006A2577">
      <w:pPr>
        <w:pStyle w:val="ListParagraph"/>
        <w:numPr>
          <w:ilvl w:val="0"/>
          <w:numId w:val="2"/>
        </w:numPr>
      </w:pPr>
      <w:r>
        <w:t>La conception graphique afin de p</w:t>
      </w:r>
      <w:r w:rsidRPr="006A2577">
        <w:t xml:space="preserve">résenter des messages d'une manière </w:t>
      </w:r>
      <w:r>
        <w:t>professionnelle</w:t>
      </w:r>
      <w:r w:rsidRPr="006A2577">
        <w:t xml:space="preserve"> et attirante</w:t>
      </w:r>
    </w:p>
    <w:p w14:paraId="3DD0629D" w14:textId="77777777" w:rsidR="007B11A7" w:rsidRPr="001D6BA0" w:rsidRDefault="007B11A7">
      <w:pPr>
        <w:pStyle w:val="ListParagraph"/>
        <w:numPr>
          <w:ilvl w:val="0"/>
          <w:numId w:val="2"/>
        </w:numPr>
      </w:pPr>
      <w:r w:rsidRPr="001D6BA0">
        <w:t>La traduction de documents et de livrables</w:t>
      </w:r>
      <w:commentRangeEnd w:id="4"/>
      <w:r w:rsidR="003268B2">
        <w:rPr>
          <w:rStyle w:val="CommentReference"/>
        </w:rPr>
        <w:commentReference w:id="4"/>
      </w:r>
    </w:p>
    <w:p w14:paraId="7E63EC2F" w14:textId="77777777" w:rsidR="007B11A7" w:rsidRDefault="007B11A7" w:rsidP="007B11A7">
      <w:pPr>
        <w:pStyle w:val="BodyText"/>
      </w:pPr>
    </w:p>
    <w:p w14:paraId="20DEFE04" w14:textId="77777777" w:rsidR="006A2577" w:rsidRDefault="006A2577" w:rsidP="001D6BA0"/>
    <w:p w14:paraId="5A68CE65" w14:textId="21B110D2" w:rsidR="007B11A7" w:rsidRDefault="007B11A7" w:rsidP="001D6BA0">
      <w:r w:rsidRPr="001D6BA0">
        <w:t>Afin d’offrir un service qualité, Infomineo utilise des méthodologies issues du conseil en stratégie et des techniques en recherche de données, afin de créer un modèle d’outsourcing unique en son genre, en s’appuyant sur 3 atouts principaux :</w:t>
      </w:r>
    </w:p>
    <w:p w14:paraId="401743E5" w14:textId="77777777" w:rsidR="00C91E0E" w:rsidRPr="001D6BA0" w:rsidRDefault="00C91E0E" w:rsidP="001D6BA0"/>
    <w:p w14:paraId="0628CADE" w14:textId="694EB118" w:rsidR="00D26F36" w:rsidRDefault="007B11A7" w:rsidP="006A2577">
      <w:pPr>
        <w:pStyle w:val="ListParagraph"/>
        <w:numPr>
          <w:ilvl w:val="0"/>
          <w:numId w:val="3"/>
        </w:numPr>
      </w:pPr>
      <w:r w:rsidRPr="00C91E0E">
        <w:t>No</w:t>
      </w:r>
      <w:r w:rsidR="00D93B79">
        <w:t xml:space="preserve">s équipes </w:t>
      </w:r>
      <w:r w:rsidRPr="00C91E0E">
        <w:t>: Nous prenons soin de sélectionner nos analystes</w:t>
      </w:r>
      <w:r w:rsidR="00D93B79">
        <w:t xml:space="preserve"> et data analystes</w:t>
      </w:r>
      <w:r w:rsidRPr="00C91E0E">
        <w:t xml:space="preserve"> parmi les meilleures écoles de commerce et d’ingénieur d’Europe et d’Afrique et nous les formons à la recherche d’information</w:t>
      </w:r>
      <w:r w:rsidR="00D93B79">
        <w:t xml:space="preserve">, à la visualisation et à la modélisation. </w:t>
      </w:r>
      <w:r w:rsidRPr="00C91E0E">
        <w:t xml:space="preserve">Nous recrutons également des </w:t>
      </w:r>
      <w:r w:rsidR="00D93B79">
        <w:t>personnes</w:t>
      </w:r>
      <w:r w:rsidRPr="00C91E0E">
        <w:t xml:space="preserve"> capables de parler et travailler avec plusieurs langues étrangères afin de pouvoir couvrir plus de géographies en profondeur.</w:t>
      </w:r>
    </w:p>
    <w:p w14:paraId="7652F414" w14:textId="77777777" w:rsidR="00D26F36" w:rsidRDefault="00D26F36" w:rsidP="00D26F36">
      <w:pPr>
        <w:pStyle w:val="ListParagraph"/>
        <w:ind w:left="720" w:firstLine="0"/>
      </w:pPr>
    </w:p>
    <w:p w14:paraId="6C77F63D" w14:textId="77777777" w:rsidR="00D93B79" w:rsidRDefault="007B11A7" w:rsidP="00D93B79">
      <w:pPr>
        <w:pStyle w:val="ListParagraph"/>
        <w:numPr>
          <w:ilvl w:val="0"/>
          <w:numId w:val="3"/>
        </w:numPr>
      </w:pPr>
      <w:r w:rsidRPr="00C91E0E">
        <w:t xml:space="preserve">Méthodologie : </w:t>
      </w:r>
    </w:p>
    <w:p w14:paraId="512E6AE9" w14:textId="77777777" w:rsidR="00D93B79" w:rsidRDefault="00D93B79" w:rsidP="00D93B79">
      <w:pPr>
        <w:pStyle w:val="ListParagraph"/>
      </w:pPr>
    </w:p>
    <w:p w14:paraId="2A5879FA" w14:textId="39221B24" w:rsidR="007B11A7" w:rsidRDefault="007B11A7" w:rsidP="00D93B79">
      <w:pPr>
        <w:pStyle w:val="ListParagraph"/>
        <w:numPr>
          <w:ilvl w:val="1"/>
          <w:numId w:val="3"/>
        </w:numPr>
      </w:pPr>
      <w:r w:rsidRPr="00C91E0E">
        <w:t>No</w:t>
      </w:r>
      <w:r w:rsidR="00D93B79">
        <w:t xml:space="preserve">tre équipe Business Recherche est </w:t>
      </w:r>
      <w:r w:rsidRPr="00C91E0E">
        <w:t>dédié</w:t>
      </w:r>
      <w:r w:rsidR="00D93B79">
        <w:t>e</w:t>
      </w:r>
      <w:r w:rsidRPr="00C91E0E">
        <w:t xml:space="preserve"> à la recherche d’information, construisant notre expertise et gagnant en productivité à travers notre retour sur expérience. Nous développons un certain nombre de méthodologies propriétaires.</w:t>
      </w:r>
    </w:p>
    <w:p w14:paraId="1BEE4510" w14:textId="217373F2" w:rsidR="00D73D13" w:rsidRPr="00C91E0E" w:rsidRDefault="00D93B79" w:rsidP="00D93B79">
      <w:pPr>
        <w:pStyle w:val="ListParagraph"/>
        <w:numPr>
          <w:ilvl w:val="1"/>
          <w:numId w:val="3"/>
        </w:numPr>
      </w:pPr>
      <w:r w:rsidRPr="00D93B79">
        <w:lastRenderedPageBreak/>
        <w:t xml:space="preserve">Notre équipe spécialisée en Data Analytics est composée de professionnels pluridisciplinaires comprenant des data </w:t>
      </w:r>
      <w:proofErr w:type="spellStart"/>
      <w:r w:rsidRPr="00D93B79">
        <w:t>analysts</w:t>
      </w:r>
      <w:proofErr w:type="spellEnd"/>
      <w:r w:rsidRPr="00D93B79">
        <w:t xml:space="preserve">, des data </w:t>
      </w:r>
      <w:proofErr w:type="spellStart"/>
      <w:r w:rsidRPr="00D93B79">
        <w:t>scientists</w:t>
      </w:r>
      <w:proofErr w:type="spellEnd"/>
      <w:r w:rsidRPr="00D93B79">
        <w:t xml:space="preserve"> et des data </w:t>
      </w:r>
      <w:proofErr w:type="spellStart"/>
      <w:r w:rsidRPr="00D93B79">
        <w:t>engineers</w:t>
      </w:r>
      <w:proofErr w:type="spellEnd"/>
      <w:r w:rsidRPr="00D93B79">
        <w:t xml:space="preserve">. Cette composition nous permet de répondre de manière exhaustive aux différentes problématiques liées aux projets </w:t>
      </w:r>
      <w:r>
        <w:t>DATA.</w:t>
      </w:r>
    </w:p>
    <w:p w14:paraId="1F4C2F09" w14:textId="3628A06F" w:rsidR="007B11A7" w:rsidRPr="00C91E0E" w:rsidRDefault="007B11A7">
      <w:pPr>
        <w:pStyle w:val="ListParagraph"/>
        <w:numPr>
          <w:ilvl w:val="0"/>
          <w:numId w:val="3"/>
        </w:numPr>
      </w:pPr>
      <w:r w:rsidRPr="00C91E0E">
        <w:t>Accès à l’information : Nous avons accès aux principales bases de données du marché (</w:t>
      </w:r>
      <w:proofErr w:type="spellStart"/>
      <w:r w:rsidRPr="00C91E0E">
        <w:t>Factiva</w:t>
      </w:r>
      <w:proofErr w:type="spellEnd"/>
      <w:r w:rsidRPr="00C91E0E">
        <w:t>, Orbis...), avons créé nos propres BDD et outils de recherche sur certains marchés et construit notre propre réseau de freelances et de contacts.</w:t>
      </w:r>
    </w:p>
    <w:p w14:paraId="4BAEB0C6" w14:textId="77777777" w:rsidR="007B11A7" w:rsidRDefault="007B11A7" w:rsidP="007B11A7">
      <w:pPr>
        <w:jc w:val="both"/>
      </w:pPr>
    </w:p>
    <w:p w14:paraId="10E43CB9" w14:textId="77777777" w:rsidR="007B11A7" w:rsidRPr="00C91E0E" w:rsidRDefault="007B11A7" w:rsidP="00C91E0E"/>
    <w:p w14:paraId="22F97B62" w14:textId="77777777" w:rsidR="007B11A7" w:rsidRPr="00C91E0E" w:rsidRDefault="007B11A7" w:rsidP="00C91E0E"/>
    <w:p w14:paraId="57FF2DE0" w14:textId="77777777" w:rsidR="007B11A7" w:rsidRPr="00C91E0E" w:rsidRDefault="007B11A7" w:rsidP="00C91E0E">
      <w:r w:rsidRPr="00C91E0E">
        <w:t>Cordialement,</w:t>
      </w:r>
    </w:p>
    <w:p w14:paraId="48B53420" w14:textId="24C1CBD1" w:rsidR="007B11A7" w:rsidRDefault="007B11A7" w:rsidP="000A3F2E">
      <w:pPr>
        <w:sectPr w:rsidR="007B11A7">
          <w:footerReference w:type="default" r:id="rId14"/>
          <w:pgSz w:w="11910" w:h="16840"/>
          <w:pgMar w:top="1380" w:right="1300" w:bottom="1240" w:left="1300" w:header="0" w:footer="906" w:gutter="0"/>
          <w:cols w:space="720"/>
        </w:sectPr>
      </w:pPr>
      <w:r w:rsidRPr="00C91E0E">
        <w:t>L’équipe Infomin</w:t>
      </w:r>
      <w:r w:rsidR="00257E97">
        <w:t>eo</w:t>
      </w:r>
    </w:p>
    <w:p w14:paraId="4A056DFE" w14:textId="7DE542C1" w:rsidR="00257E97" w:rsidRPr="00257E97" w:rsidRDefault="00257E97" w:rsidP="00257E97">
      <w:pPr>
        <w:tabs>
          <w:tab w:val="left" w:pos="1660"/>
        </w:tabs>
      </w:pPr>
    </w:p>
    <w:sectPr w:rsidR="00257E97" w:rsidRPr="00257E97" w:rsidSect="007B11A7">
      <w:pgSz w:w="11910" w:h="16840"/>
      <w:pgMar w:top="1380" w:right="1300" w:bottom="1240" w:left="1300" w:header="0" w:footer="9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alyst4" w:date="2023-07-07T15:33:00Z" w:initials="A">
    <w:p w14:paraId="65B53A0C" w14:textId="77777777" w:rsidR="00933E1F" w:rsidRDefault="00933E1F" w:rsidP="004F750A">
      <w:pPr>
        <w:pStyle w:val="CommentText"/>
      </w:pPr>
      <w:r>
        <w:rPr>
          <w:rStyle w:val="CommentReference"/>
        </w:rPr>
        <w:annotationRef/>
      </w:r>
      <w:r>
        <w:t>La presentation d'infomineo ne doit pas être focused sur research seulement</w:t>
      </w:r>
    </w:p>
  </w:comment>
  <w:comment w:id="4" w:author="Casa 3" w:date="2023-07-07T15:06:00Z" w:initials="C3">
    <w:p w14:paraId="519798EE" w14:textId="1C9FB86B" w:rsidR="003268B2" w:rsidRDefault="003268B2" w:rsidP="00175FB3">
      <w:pPr>
        <w:pStyle w:val="CommentText"/>
      </w:pPr>
      <w:r>
        <w:rPr>
          <w:rStyle w:val="CommentReference"/>
        </w:rPr>
        <w:annotationRef/>
      </w:r>
      <w:r>
        <w:t>Mettre graphic design et data analytics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53A0C" w15:done="0"/>
  <w15:commentEx w15:paraId="51979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2AEBC" w16cex:dateUtc="2023-07-07T14:33:00Z"/>
  <w16cex:commentExtensible w16cex:durableId="2852A870" w16cex:dateUtc="2023-07-07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53A0C" w16cid:durableId="2852AEBC"/>
  <w16cid:commentId w16cid:paraId="519798EE" w16cid:durableId="2852A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AFC2" w14:textId="77777777" w:rsidR="004B38DB" w:rsidRDefault="004B38DB">
      <w:r>
        <w:separator/>
      </w:r>
    </w:p>
  </w:endnote>
  <w:endnote w:type="continuationSeparator" w:id="0">
    <w:p w14:paraId="46DA1B25" w14:textId="77777777" w:rsidR="004B38DB" w:rsidRDefault="004B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0693" w14:textId="306253D3" w:rsidR="00321F00" w:rsidRDefault="00000000">
    <w:pPr>
      <w:pStyle w:val="BodyText"/>
      <w:spacing w:line="14" w:lineRule="auto"/>
      <w:rPr>
        <w:sz w:val="17"/>
      </w:rPr>
    </w:pPr>
    <w:r>
      <w:rPr>
        <w:noProof/>
      </w:rPr>
      <w:drawing>
        <wp:anchor distT="0" distB="0" distL="0" distR="0" simplePos="0" relativeHeight="251658240" behindDoc="1" locked="0" layoutInCell="1" allowOverlap="1" wp14:anchorId="0BDC99AF" wp14:editId="2900796F">
          <wp:simplePos x="0" y="0"/>
          <wp:positionH relativeFrom="page">
            <wp:posOffset>900683</wp:posOffset>
          </wp:positionH>
          <wp:positionV relativeFrom="page">
            <wp:posOffset>10009985</wp:posOffset>
          </wp:positionV>
          <wp:extent cx="576834" cy="89561"/>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6834" cy="89561"/>
                  </a:xfrm>
                  <a:prstGeom prst="rect">
                    <a:avLst/>
                  </a:prstGeom>
                </pic:spPr>
              </pic:pic>
            </a:graphicData>
          </a:graphic>
        </wp:anchor>
      </w:drawing>
    </w:r>
    <w:r w:rsidR="00FB2EF0">
      <w:rPr>
        <w:noProof/>
      </w:rPr>
      <mc:AlternateContent>
        <mc:Choice Requires="wps">
          <w:drawing>
            <wp:anchor distT="0" distB="0" distL="114300" distR="114300" simplePos="0" relativeHeight="487449088" behindDoc="1" locked="0" layoutInCell="1" allowOverlap="1" wp14:anchorId="123F6D45" wp14:editId="05051E26">
              <wp:simplePos x="0" y="0"/>
              <wp:positionH relativeFrom="page">
                <wp:posOffset>901065</wp:posOffset>
              </wp:positionH>
              <wp:positionV relativeFrom="page">
                <wp:posOffset>9876790</wp:posOffset>
              </wp:positionV>
              <wp:extent cx="5754370" cy="635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6350"/>
                      </a:xfrm>
                      <a:custGeom>
                        <a:avLst/>
                        <a:gdLst>
                          <a:gd name="T0" fmla="+- 0 9496 1419"/>
                          <a:gd name="T1" fmla="*/ T0 w 9062"/>
                          <a:gd name="T2" fmla="+- 0 15554 15554"/>
                          <a:gd name="T3" fmla="*/ 15554 h 10"/>
                          <a:gd name="T4" fmla="+- 0 2422 1419"/>
                          <a:gd name="T5" fmla="*/ T4 w 9062"/>
                          <a:gd name="T6" fmla="+- 0 15554 15554"/>
                          <a:gd name="T7" fmla="*/ 15554 h 10"/>
                          <a:gd name="T8" fmla="+- 0 2412 1419"/>
                          <a:gd name="T9" fmla="*/ T8 w 9062"/>
                          <a:gd name="T10" fmla="+- 0 15554 15554"/>
                          <a:gd name="T11" fmla="*/ 15554 h 10"/>
                          <a:gd name="T12" fmla="+- 0 2412 1419"/>
                          <a:gd name="T13" fmla="*/ T12 w 9062"/>
                          <a:gd name="T14" fmla="+- 0 15554 15554"/>
                          <a:gd name="T15" fmla="*/ 15554 h 10"/>
                          <a:gd name="T16" fmla="+- 0 1419 1419"/>
                          <a:gd name="T17" fmla="*/ T16 w 9062"/>
                          <a:gd name="T18" fmla="+- 0 15554 15554"/>
                          <a:gd name="T19" fmla="*/ 15554 h 10"/>
                          <a:gd name="T20" fmla="+- 0 1419 1419"/>
                          <a:gd name="T21" fmla="*/ T20 w 9062"/>
                          <a:gd name="T22" fmla="+- 0 15564 15554"/>
                          <a:gd name="T23" fmla="*/ 15564 h 10"/>
                          <a:gd name="T24" fmla="+- 0 2412 1419"/>
                          <a:gd name="T25" fmla="*/ T24 w 9062"/>
                          <a:gd name="T26" fmla="+- 0 15564 15554"/>
                          <a:gd name="T27" fmla="*/ 15564 h 10"/>
                          <a:gd name="T28" fmla="+- 0 2412 1419"/>
                          <a:gd name="T29" fmla="*/ T28 w 9062"/>
                          <a:gd name="T30" fmla="+- 0 15564 15554"/>
                          <a:gd name="T31" fmla="*/ 15564 h 10"/>
                          <a:gd name="T32" fmla="+- 0 2422 1419"/>
                          <a:gd name="T33" fmla="*/ T32 w 9062"/>
                          <a:gd name="T34" fmla="+- 0 15564 15554"/>
                          <a:gd name="T35" fmla="*/ 15564 h 10"/>
                          <a:gd name="T36" fmla="+- 0 9496 1419"/>
                          <a:gd name="T37" fmla="*/ T36 w 9062"/>
                          <a:gd name="T38" fmla="+- 0 15564 15554"/>
                          <a:gd name="T39" fmla="*/ 15564 h 10"/>
                          <a:gd name="T40" fmla="+- 0 9496 1419"/>
                          <a:gd name="T41" fmla="*/ T40 w 9062"/>
                          <a:gd name="T42" fmla="+- 0 15554 15554"/>
                          <a:gd name="T43" fmla="*/ 15554 h 10"/>
                          <a:gd name="T44" fmla="+- 0 9506 1419"/>
                          <a:gd name="T45" fmla="*/ T44 w 9062"/>
                          <a:gd name="T46" fmla="+- 0 15554 15554"/>
                          <a:gd name="T47" fmla="*/ 15554 h 10"/>
                          <a:gd name="T48" fmla="+- 0 9496 1419"/>
                          <a:gd name="T49" fmla="*/ T48 w 9062"/>
                          <a:gd name="T50" fmla="+- 0 15554 15554"/>
                          <a:gd name="T51" fmla="*/ 15554 h 10"/>
                          <a:gd name="T52" fmla="+- 0 9496 1419"/>
                          <a:gd name="T53" fmla="*/ T52 w 9062"/>
                          <a:gd name="T54" fmla="+- 0 15564 15554"/>
                          <a:gd name="T55" fmla="*/ 15564 h 10"/>
                          <a:gd name="T56" fmla="+- 0 9506 1419"/>
                          <a:gd name="T57" fmla="*/ T56 w 9062"/>
                          <a:gd name="T58" fmla="+- 0 15564 15554"/>
                          <a:gd name="T59" fmla="*/ 15564 h 10"/>
                          <a:gd name="T60" fmla="+- 0 9506 1419"/>
                          <a:gd name="T61" fmla="*/ T60 w 9062"/>
                          <a:gd name="T62" fmla="+- 0 15554 15554"/>
                          <a:gd name="T63" fmla="*/ 15554 h 10"/>
                          <a:gd name="T64" fmla="+- 0 10480 1419"/>
                          <a:gd name="T65" fmla="*/ T64 w 9062"/>
                          <a:gd name="T66" fmla="+- 0 15554 15554"/>
                          <a:gd name="T67" fmla="*/ 15554 h 10"/>
                          <a:gd name="T68" fmla="+- 0 9506 1419"/>
                          <a:gd name="T69" fmla="*/ T68 w 9062"/>
                          <a:gd name="T70" fmla="+- 0 15554 15554"/>
                          <a:gd name="T71" fmla="*/ 15554 h 10"/>
                          <a:gd name="T72" fmla="+- 0 9506 1419"/>
                          <a:gd name="T73" fmla="*/ T72 w 9062"/>
                          <a:gd name="T74" fmla="+- 0 15564 15554"/>
                          <a:gd name="T75" fmla="*/ 15564 h 10"/>
                          <a:gd name="T76" fmla="+- 0 10480 1419"/>
                          <a:gd name="T77" fmla="*/ T76 w 9062"/>
                          <a:gd name="T78" fmla="+- 0 15564 15554"/>
                          <a:gd name="T79" fmla="*/ 15564 h 10"/>
                          <a:gd name="T80" fmla="+- 0 10480 1419"/>
                          <a:gd name="T81" fmla="*/ T80 w 9062"/>
                          <a:gd name="T82" fmla="+- 0 15554 15554"/>
                          <a:gd name="T83" fmla="*/ 1555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62" h="10">
                            <a:moveTo>
                              <a:pt x="8077" y="0"/>
                            </a:moveTo>
                            <a:lnTo>
                              <a:pt x="1003" y="0"/>
                            </a:lnTo>
                            <a:lnTo>
                              <a:pt x="993" y="0"/>
                            </a:lnTo>
                            <a:lnTo>
                              <a:pt x="0" y="0"/>
                            </a:lnTo>
                            <a:lnTo>
                              <a:pt x="0" y="10"/>
                            </a:lnTo>
                            <a:lnTo>
                              <a:pt x="993" y="10"/>
                            </a:lnTo>
                            <a:lnTo>
                              <a:pt x="1003" y="10"/>
                            </a:lnTo>
                            <a:lnTo>
                              <a:pt x="8077" y="10"/>
                            </a:lnTo>
                            <a:lnTo>
                              <a:pt x="8077" y="0"/>
                            </a:lnTo>
                            <a:close/>
                            <a:moveTo>
                              <a:pt x="8087" y="0"/>
                            </a:moveTo>
                            <a:lnTo>
                              <a:pt x="8077" y="0"/>
                            </a:lnTo>
                            <a:lnTo>
                              <a:pt x="8077" y="10"/>
                            </a:lnTo>
                            <a:lnTo>
                              <a:pt x="8087" y="10"/>
                            </a:lnTo>
                            <a:lnTo>
                              <a:pt x="8087" y="0"/>
                            </a:lnTo>
                            <a:close/>
                            <a:moveTo>
                              <a:pt x="9061" y="0"/>
                            </a:moveTo>
                            <a:lnTo>
                              <a:pt x="8087" y="0"/>
                            </a:lnTo>
                            <a:lnTo>
                              <a:pt x="8087" y="10"/>
                            </a:lnTo>
                            <a:lnTo>
                              <a:pt x="9061" y="10"/>
                            </a:lnTo>
                            <a:lnTo>
                              <a:pt x="9061" y="0"/>
                            </a:lnTo>
                            <a:close/>
                          </a:path>
                        </a:pathLst>
                      </a:custGeom>
                      <a:solidFill>
                        <a:srgbClr val="4444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AD2C4" id="AutoShape 3" o:spid="_x0000_s1026" style="position:absolute;margin-left:70.95pt;margin-top:777.7pt;width:453.1pt;height:.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" path="m8077,l1003,,993,,,,,10r993,l1003,10r7074,l8077,xm8087,r-10,l8077,10r10,l8087,xm9061,l8087,r,10l9061,10r,-10xe" fillcolor="#444" stroked="f">
              <v:path arrowok="t" o:connecttype="custom" o:connectlocs="5128895,9876790;636905,9876790;630555,9876790;630555,9876790;0,9876790;0,9883140;630555,9883140;630555,9883140;636905,9883140;5128895,9883140;5128895,9876790;5135245,9876790;5128895,9876790;5128895,9883140;5135245,9883140;5135245,9876790;5753735,9876790;5135245,9876790;5135245,9883140;5753735,9883140;5753735,9876790" o:connectangles="0,0,0,0,0,0,0,0,0,0,0,0,0,0,0,0,0,0,0,0,0"/>
              <w10:wrap anchorx="page" anchory="page"/>
            </v:shape>
          </w:pict>
        </mc:Fallback>
      </mc:AlternateContent>
    </w:r>
    <w:r w:rsidR="00FB2EF0">
      <w:rPr>
        <w:noProof/>
      </w:rPr>
      <mc:AlternateContent>
        <mc:Choice Requires="wps">
          <w:drawing>
            <wp:anchor distT="0" distB="0" distL="114300" distR="114300" simplePos="0" relativeHeight="487449600" behindDoc="1" locked="0" layoutInCell="1" allowOverlap="1" wp14:anchorId="264FB0A8" wp14:editId="5E111F3C">
              <wp:simplePos x="0" y="0"/>
              <wp:positionH relativeFrom="page">
                <wp:posOffset>6276340</wp:posOffset>
              </wp:positionH>
              <wp:positionV relativeFrom="page">
                <wp:posOffset>9926320</wp:posOffset>
              </wp:positionV>
              <wp:extent cx="391160" cy="15684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0F6E0" w14:textId="77777777" w:rsidR="00321F00" w:rsidRDefault="00000000">
                          <w:pPr>
                            <w:spacing w:line="184" w:lineRule="exact"/>
                            <w:ind w:left="20"/>
                            <w:rPr>
                              <w:b/>
                              <w:sz w:val="16"/>
                            </w:rPr>
                          </w:pPr>
                          <w:r>
                            <w:rPr>
                              <w:sz w:val="16"/>
                            </w:rPr>
                            <w:t xml:space="preserve">Page </w:t>
                          </w:r>
                          <w:r>
                            <w:fldChar w:fldCharType="begin"/>
                          </w:r>
                          <w:r>
                            <w:rPr>
                              <w:b/>
                              <w:sz w:val="16"/>
                            </w:rPr>
                            <w:instrText xml:space="preserve"> PAGE </w:instrText>
                          </w:r>
                          <w:r>
                            <w:fldChar w:fldCharType="separate"/>
                          </w:r>
                          <w:r>
                            <w:t>3</w:t>
                          </w:r>
                          <w:r>
                            <w:fldChar w:fldCharType="end"/>
                          </w:r>
                          <w:r>
                            <w:rPr>
                              <w:sz w:val="16"/>
                            </w:rPr>
                            <w:t>/</w:t>
                          </w:r>
                          <w:r>
                            <w:rPr>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FB0A8" id="_x0000_t202" coordsize="21600,21600" o:spt="202" path="m,l,21600r21600,l21600,xe">
              <v:stroke joinstyle="miter"/>
              <v:path gradientshapeok="t" o:connecttype="rect"/>
            </v:shapetype>
            <v:shape id="Text Box 2" o:spid="_x0000_s1027" type="#_x0000_t202" style="position:absolute;margin-left:494.2pt;margin-top:781.6pt;width:30.8pt;height:12.35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" filled="f" stroked="f">
              <v:textbox inset="0,0,0,0">
                <w:txbxContent>
                  <w:p w14:paraId="53F0F6E0" w14:textId="77777777" w:rsidR="00321F00" w:rsidRDefault="00000000">
                    <w:pPr>
                      <w:spacing w:line="184" w:lineRule="exact"/>
                      <w:ind w:left="20"/>
                      <w:rPr>
                        <w:b/>
                        <w:sz w:val="16"/>
                      </w:rPr>
                    </w:pPr>
                    <w:r>
                      <w:rPr>
                        <w:sz w:val="16"/>
                      </w:rPr>
                      <w:t xml:space="preserve">Page </w:t>
                    </w:r>
                    <w:r>
                      <w:fldChar w:fldCharType="begin"/>
                    </w:r>
                    <w:r>
                      <w:rPr>
                        <w:b/>
                        <w:sz w:val="16"/>
                      </w:rPr>
                      <w:instrText xml:space="preserve"> PAGE </w:instrText>
                    </w:r>
                    <w:r>
                      <w:fldChar w:fldCharType="separate"/>
                    </w:r>
                    <w:r>
                      <w:t>3</w:t>
                    </w:r>
                    <w:r>
                      <w:fldChar w:fldCharType="end"/>
                    </w:r>
                    <w:r>
                      <w:rPr>
                        <w:sz w:val="16"/>
                      </w:rPr>
                      <w:t>/</w:t>
                    </w:r>
                    <w:r>
                      <w:rPr>
                        <w:b/>
                        <w:sz w:val="16"/>
                      </w:rPr>
                      <w:t>6</w:t>
                    </w:r>
                  </w:p>
                </w:txbxContent>
              </v:textbox>
              <w10:wrap anchorx="page" anchory="page"/>
            </v:shape>
          </w:pict>
        </mc:Fallback>
      </mc:AlternateContent>
    </w:r>
    <w:r w:rsidR="00FB2EF0">
      <w:rPr>
        <w:noProof/>
      </w:rPr>
      <mc:AlternateContent>
        <mc:Choice Requires="wps">
          <w:drawing>
            <wp:anchor distT="0" distB="0" distL="114300" distR="114300" simplePos="0" relativeHeight="487450112" behindDoc="1" locked="0" layoutInCell="1" allowOverlap="1" wp14:anchorId="5A38E689" wp14:editId="7208FFA6">
              <wp:simplePos x="0" y="0"/>
              <wp:positionH relativeFrom="page">
                <wp:posOffset>1518920</wp:posOffset>
              </wp:positionH>
              <wp:positionV relativeFrom="page">
                <wp:posOffset>9943465</wp:posOffset>
              </wp:positionV>
              <wp:extent cx="1583055" cy="1276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8F9C1" w14:textId="2347D733" w:rsidR="00321F00" w:rsidRDefault="00000000">
                          <w:pPr>
                            <w:spacing w:line="184" w:lineRule="exact"/>
                            <w:ind w:left="20"/>
                            <w:rPr>
                              <w:sz w:val="16"/>
                            </w:rPr>
                          </w:pPr>
                          <w:r>
                            <w:rPr>
                              <w:color w:val="808080"/>
                              <w:sz w:val="16"/>
                            </w:rPr>
                            <w:t>Copyright © 202</w:t>
                          </w:r>
                          <w:r w:rsidR="00A24233">
                            <w:rPr>
                              <w:color w:val="808080"/>
                              <w:sz w:val="16"/>
                            </w:rPr>
                            <w:t>3</w:t>
                          </w:r>
                          <w:r>
                            <w:rPr>
                              <w:color w:val="808080"/>
                              <w:sz w:val="16"/>
                            </w:rPr>
                            <w:t xml:space="preserve">. All </w:t>
                          </w:r>
                          <w:proofErr w:type="spellStart"/>
                          <w:r>
                            <w:rPr>
                              <w:color w:val="808080"/>
                              <w:sz w:val="16"/>
                            </w:rPr>
                            <w:t>rights</w:t>
                          </w:r>
                          <w:proofErr w:type="spellEnd"/>
                          <w:r>
                            <w:rPr>
                              <w:color w:val="808080"/>
                              <w:sz w:val="16"/>
                            </w:rPr>
                            <w:t xml:space="preserve"> </w:t>
                          </w:r>
                          <w:proofErr w:type="spellStart"/>
                          <w:r>
                            <w:rPr>
                              <w:color w:val="808080"/>
                              <w:sz w:val="16"/>
                            </w:rPr>
                            <w:t>reserved</w:t>
                          </w:r>
                          <w:proofErr w:type="spellEnd"/>
                          <w:r>
                            <w:rPr>
                              <w:color w:val="80808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8E689" id="Text Box 1" o:spid="_x0000_s1028" type="#_x0000_t202" style="position:absolute;margin-left:119.6pt;margin-top:782.95pt;width:124.65pt;height:10.05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" filled="f" stroked="f">
              <v:textbox inset="0,0,0,0">
                <w:txbxContent>
                  <w:p w14:paraId="38F8F9C1" w14:textId="2347D733" w:rsidR="00321F00" w:rsidRDefault="00000000">
                    <w:pPr>
                      <w:spacing w:line="184" w:lineRule="exact"/>
                      <w:ind w:left="20"/>
                      <w:rPr>
                        <w:sz w:val="16"/>
                      </w:rPr>
                    </w:pPr>
                    <w:r>
                      <w:rPr>
                        <w:color w:val="808080"/>
                        <w:sz w:val="16"/>
                      </w:rPr>
                      <w:t>Copyright © 202</w:t>
                    </w:r>
                    <w:r w:rsidR="00A24233">
                      <w:rPr>
                        <w:color w:val="808080"/>
                        <w:sz w:val="16"/>
                      </w:rPr>
                      <w:t>3</w:t>
                    </w:r>
                    <w:r>
                      <w:rPr>
                        <w:color w:val="808080"/>
                        <w:sz w:val="16"/>
                      </w:rPr>
                      <w:t xml:space="preserve">. All </w:t>
                    </w:r>
                    <w:proofErr w:type="spellStart"/>
                    <w:r>
                      <w:rPr>
                        <w:color w:val="808080"/>
                        <w:sz w:val="16"/>
                      </w:rPr>
                      <w:t>rights</w:t>
                    </w:r>
                    <w:proofErr w:type="spellEnd"/>
                    <w:r>
                      <w:rPr>
                        <w:color w:val="808080"/>
                        <w:sz w:val="16"/>
                      </w:rPr>
                      <w:t xml:space="preserve"> </w:t>
                    </w:r>
                    <w:proofErr w:type="spellStart"/>
                    <w:r>
                      <w:rPr>
                        <w:color w:val="808080"/>
                        <w:sz w:val="16"/>
                      </w:rPr>
                      <w:t>reserved</w:t>
                    </w:r>
                    <w:proofErr w:type="spellEnd"/>
                    <w:r>
                      <w:rPr>
                        <w:color w:val="808080"/>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15E2" w14:textId="77777777" w:rsidR="004B38DB" w:rsidRDefault="004B38DB">
      <w:r>
        <w:separator/>
      </w:r>
    </w:p>
  </w:footnote>
  <w:footnote w:type="continuationSeparator" w:id="0">
    <w:p w14:paraId="6FEFCA4F" w14:textId="77777777" w:rsidR="004B38DB" w:rsidRDefault="004B38DB">
      <w:r>
        <w:continuationSeparator/>
      </w:r>
    </w:p>
  </w:footnote>
  <w:footnote w:id="1">
    <w:p w14:paraId="60CC7E20" w14:textId="7396874C" w:rsidR="009E1651" w:rsidRPr="009E1651" w:rsidRDefault="009E1651">
      <w:pPr>
        <w:pStyle w:val="FootnoteText"/>
        <w:rPr>
          <w:lang w:val="en-US"/>
        </w:rPr>
      </w:pPr>
      <w:r>
        <w:rPr>
          <w:rStyle w:val="FootnoteReference"/>
        </w:rPr>
        <w:footnoteRef/>
      </w:r>
      <w:r w:rsidRPr="009E1651">
        <w:rPr>
          <w:lang w:val="en-US"/>
        </w:rPr>
        <w:t xml:space="preserve"> </w:t>
      </w:r>
      <w:r w:rsidRPr="009E1651">
        <w:rPr>
          <w:sz w:val="16"/>
          <w:szCs w:val="16"/>
          <w:lang w:val="en-US"/>
        </w:rPr>
        <w:t xml:space="preserve">CRISP </w:t>
      </w:r>
      <w:proofErr w:type="gramStart"/>
      <w:r w:rsidRPr="009E1651">
        <w:rPr>
          <w:sz w:val="16"/>
          <w:szCs w:val="16"/>
          <w:lang w:val="en-US"/>
        </w:rPr>
        <w:t>DM :</w:t>
      </w:r>
      <w:proofErr w:type="gramEnd"/>
      <w:r w:rsidRPr="009E1651">
        <w:rPr>
          <w:sz w:val="16"/>
          <w:szCs w:val="16"/>
          <w:lang w:val="en-US"/>
        </w:rPr>
        <w:t xml:space="preserve"> </w:t>
      </w:r>
      <w:r w:rsidRPr="009E1651">
        <w:rPr>
          <w:rFonts w:ascii="IBM Plex Sans" w:hAnsi="IBM Plex Sans"/>
          <w:color w:val="161616"/>
          <w:sz w:val="16"/>
          <w:szCs w:val="16"/>
          <w:shd w:val="clear" w:color="auto" w:fill="FFFFFF"/>
          <w:lang w:val="en-US"/>
        </w:rPr>
        <w:t>Cross-Industry Standard Process for Data 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A2E"/>
    <w:multiLevelType w:val="hybridMultilevel"/>
    <w:tmpl w:val="AFFA8E20"/>
    <w:lvl w:ilvl="0" w:tplc="488A3BD8">
      <w:numFmt w:val="bullet"/>
      <w:lvlText w:val="•"/>
      <w:lvlJc w:val="left"/>
      <w:pPr>
        <w:ind w:left="1800" w:hanging="360"/>
      </w:pPr>
      <w:rPr>
        <w:rFonts w:hint="default"/>
        <w:color w:val="00B0F0"/>
        <w:lang w:val="fr-FR"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CA176E7"/>
    <w:multiLevelType w:val="hybridMultilevel"/>
    <w:tmpl w:val="8CCC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09B6"/>
    <w:multiLevelType w:val="hybridMultilevel"/>
    <w:tmpl w:val="5B380932"/>
    <w:lvl w:ilvl="0" w:tplc="DF267282">
      <w:numFmt w:val="bullet"/>
      <w:lvlText w:val=""/>
      <w:lvlJc w:val="left"/>
      <w:pPr>
        <w:ind w:left="360" w:hanging="360"/>
      </w:pPr>
      <w:rPr>
        <w:rFonts w:ascii="Wingdings" w:eastAsia="Wingdings" w:hAnsi="Wingdings" w:cs="Wingdings" w:hint="default"/>
        <w:color w:val="00AFEF"/>
        <w:w w:val="100"/>
        <w:sz w:val="22"/>
        <w:szCs w:val="22"/>
        <w:lang w:val="fr-FR"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386BE4"/>
    <w:multiLevelType w:val="hybridMultilevel"/>
    <w:tmpl w:val="9A1A7B6A"/>
    <w:lvl w:ilvl="0" w:tplc="488A3BD8">
      <w:numFmt w:val="bullet"/>
      <w:lvlText w:val="•"/>
      <w:lvlJc w:val="left"/>
      <w:pPr>
        <w:ind w:left="990" w:hanging="360"/>
      </w:pPr>
      <w:rPr>
        <w:rFonts w:hint="default"/>
        <w:color w:val="00B0F0"/>
        <w:lang w:val="fr-FR" w:eastAsia="en-US" w:bidi="ar-S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FF115C3"/>
    <w:multiLevelType w:val="hybridMultilevel"/>
    <w:tmpl w:val="0390ECFE"/>
    <w:lvl w:ilvl="0" w:tplc="503C8D2E">
      <w:start w:val="1"/>
      <w:numFmt w:val="bullet"/>
      <w:lvlText w:val=""/>
      <w:lvlJc w:val="left"/>
      <w:pPr>
        <w:ind w:left="360" w:hanging="360"/>
      </w:pPr>
      <w:rPr>
        <w:rFonts w:ascii="Wingdings" w:hAnsi="Wingdings" w:hint="default"/>
        <w:color w:val="00B0F0"/>
        <w:lang w:val="fr-FR"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0A0631E"/>
    <w:multiLevelType w:val="hybridMultilevel"/>
    <w:tmpl w:val="D4426AC6"/>
    <w:lvl w:ilvl="0" w:tplc="04090001">
      <w:start w:val="1"/>
      <w:numFmt w:val="bullet"/>
      <w:lvlText w:val=""/>
      <w:lvlJc w:val="left"/>
      <w:pPr>
        <w:ind w:left="720" w:hanging="360"/>
      </w:pPr>
      <w:rPr>
        <w:rFonts w:ascii="Symbol" w:hAnsi="Symbol" w:hint="default"/>
        <w:color w:val="00AFEF"/>
        <w:w w:val="100"/>
        <w:sz w:val="22"/>
        <w:szCs w:val="22"/>
        <w:lang w:val="fr-FR"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CD7AD8"/>
    <w:multiLevelType w:val="hybridMultilevel"/>
    <w:tmpl w:val="E3306BD0"/>
    <w:lvl w:ilvl="0" w:tplc="503C8D2E">
      <w:start w:val="1"/>
      <w:numFmt w:val="bullet"/>
      <w:lvlText w:val=""/>
      <w:lvlJc w:val="left"/>
      <w:pPr>
        <w:ind w:left="360" w:hanging="360"/>
      </w:pPr>
      <w:rPr>
        <w:rFonts w:ascii="Wingdings" w:hAnsi="Wingdings" w:hint="default"/>
        <w:color w:val="00B0F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1B6ABF"/>
    <w:multiLevelType w:val="hybridMultilevel"/>
    <w:tmpl w:val="C10673D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8" w15:restartNumberingAfterBreak="0">
    <w:nsid w:val="29D17713"/>
    <w:multiLevelType w:val="hybridMultilevel"/>
    <w:tmpl w:val="4BF8F99A"/>
    <w:lvl w:ilvl="0" w:tplc="1F8827B8">
      <w:start w:val="1"/>
      <w:numFmt w:val="decimal"/>
      <w:lvlText w:val="%1."/>
      <w:lvlJc w:val="left"/>
      <w:pPr>
        <w:ind w:left="720" w:hanging="360"/>
      </w:pPr>
      <w:rPr>
        <w:rFonts w:ascii="Carlito" w:eastAsia="Carlito" w:hAnsi="Carlito" w:cs="Carlito" w:hint="default"/>
        <w:b/>
        <w:bCs/>
        <w:color w:val="00AFEF"/>
        <w:w w:val="100"/>
        <w:sz w:val="22"/>
        <w:szCs w:val="22"/>
        <w:lang w:val="fr-FR"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216815"/>
    <w:multiLevelType w:val="hybridMultilevel"/>
    <w:tmpl w:val="7D7EE5E2"/>
    <w:lvl w:ilvl="0" w:tplc="488A3BD8">
      <w:numFmt w:val="bullet"/>
      <w:lvlText w:val="•"/>
      <w:lvlJc w:val="left"/>
      <w:pPr>
        <w:ind w:left="720" w:hanging="360"/>
      </w:pPr>
      <w:rPr>
        <w:rFonts w:hint="default"/>
        <w:color w:val="00B0F0"/>
        <w:lang w:val="fr-FR"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3619F"/>
    <w:multiLevelType w:val="hybridMultilevel"/>
    <w:tmpl w:val="DA5EE9C8"/>
    <w:lvl w:ilvl="0" w:tplc="49B036B6">
      <w:start w:val="1"/>
      <w:numFmt w:val="decimal"/>
      <w:lvlText w:val="%1."/>
      <w:lvlJc w:val="left"/>
      <w:pPr>
        <w:ind w:left="838" w:hanging="360"/>
      </w:pPr>
      <w:rPr>
        <w:rFonts w:ascii="Carlito" w:eastAsia="Carlito" w:hAnsi="Carlito" w:cs="Carlito" w:hint="default"/>
        <w:color w:val="0E46F1"/>
        <w:spacing w:val="-1"/>
        <w:w w:val="99"/>
        <w:sz w:val="32"/>
        <w:szCs w:val="32"/>
        <w:lang w:val="fr-FR" w:eastAsia="en-US" w:bidi="ar-SA"/>
      </w:rPr>
    </w:lvl>
    <w:lvl w:ilvl="1" w:tplc="4794848E">
      <w:numFmt w:val="bullet"/>
      <w:lvlText w:val="•"/>
      <w:lvlJc w:val="left"/>
      <w:pPr>
        <w:ind w:left="1686" w:hanging="360"/>
      </w:pPr>
      <w:rPr>
        <w:rFonts w:hint="default"/>
        <w:lang w:val="fr-FR" w:eastAsia="en-US" w:bidi="ar-SA"/>
      </w:rPr>
    </w:lvl>
    <w:lvl w:ilvl="2" w:tplc="CC50CA7A">
      <w:numFmt w:val="bullet"/>
      <w:lvlText w:val="•"/>
      <w:lvlJc w:val="left"/>
      <w:pPr>
        <w:ind w:left="2533" w:hanging="360"/>
      </w:pPr>
      <w:rPr>
        <w:rFonts w:hint="default"/>
        <w:lang w:val="fr-FR" w:eastAsia="en-US" w:bidi="ar-SA"/>
      </w:rPr>
    </w:lvl>
    <w:lvl w:ilvl="3" w:tplc="606468A8">
      <w:numFmt w:val="bullet"/>
      <w:lvlText w:val="•"/>
      <w:lvlJc w:val="left"/>
      <w:pPr>
        <w:ind w:left="3379" w:hanging="360"/>
      </w:pPr>
      <w:rPr>
        <w:rFonts w:hint="default"/>
        <w:lang w:val="fr-FR" w:eastAsia="en-US" w:bidi="ar-SA"/>
      </w:rPr>
    </w:lvl>
    <w:lvl w:ilvl="4" w:tplc="7772ECFC">
      <w:numFmt w:val="bullet"/>
      <w:lvlText w:val="•"/>
      <w:lvlJc w:val="left"/>
      <w:pPr>
        <w:ind w:left="4226" w:hanging="360"/>
      </w:pPr>
      <w:rPr>
        <w:rFonts w:hint="default"/>
        <w:lang w:val="fr-FR" w:eastAsia="en-US" w:bidi="ar-SA"/>
      </w:rPr>
    </w:lvl>
    <w:lvl w:ilvl="5" w:tplc="3508D77A">
      <w:numFmt w:val="bullet"/>
      <w:lvlText w:val="•"/>
      <w:lvlJc w:val="left"/>
      <w:pPr>
        <w:ind w:left="5073" w:hanging="360"/>
      </w:pPr>
      <w:rPr>
        <w:rFonts w:hint="default"/>
        <w:lang w:val="fr-FR" w:eastAsia="en-US" w:bidi="ar-SA"/>
      </w:rPr>
    </w:lvl>
    <w:lvl w:ilvl="6" w:tplc="DB8AD978">
      <w:numFmt w:val="bullet"/>
      <w:lvlText w:val="•"/>
      <w:lvlJc w:val="left"/>
      <w:pPr>
        <w:ind w:left="5919" w:hanging="360"/>
      </w:pPr>
      <w:rPr>
        <w:rFonts w:hint="default"/>
        <w:lang w:val="fr-FR" w:eastAsia="en-US" w:bidi="ar-SA"/>
      </w:rPr>
    </w:lvl>
    <w:lvl w:ilvl="7" w:tplc="6D829154">
      <w:numFmt w:val="bullet"/>
      <w:lvlText w:val="•"/>
      <w:lvlJc w:val="left"/>
      <w:pPr>
        <w:ind w:left="6766" w:hanging="360"/>
      </w:pPr>
      <w:rPr>
        <w:rFonts w:hint="default"/>
        <w:lang w:val="fr-FR" w:eastAsia="en-US" w:bidi="ar-SA"/>
      </w:rPr>
    </w:lvl>
    <w:lvl w:ilvl="8" w:tplc="E65CF2DE">
      <w:numFmt w:val="bullet"/>
      <w:lvlText w:val="•"/>
      <w:lvlJc w:val="left"/>
      <w:pPr>
        <w:ind w:left="7613" w:hanging="360"/>
      </w:pPr>
      <w:rPr>
        <w:rFonts w:hint="default"/>
        <w:lang w:val="fr-FR" w:eastAsia="en-US" w:bidi="ar-SA"/>
      </w:rPr>
    </w:lvl>
  </w:abstractNum>
  <w:abstractNum w:abstractNumId="11" w15:restartNumberingAfterBreak="0">
    <w:nsid w:val="588C4BFB"/>
    <w:multiLevelType w:val="hybridMultilevel"/>
    <w:tmpl w:val="7480C7B4"/>
    <w:lvl w:ilvl="0" w:tplc="4FA83F6A">
      <w:start w:val="1"/>
      <w:numFmt w:val="decimal"/>
      <w:lvlText w:val="%1."/>
      <w:lvlJc w:val="left"/>
      <w:pPr>
        <w:ind w:left="720" w:hanging="360"/>
      </w:pPr>
      <w:rPr>
        <w:rFonts w:ascii="Carlito" w:eastAsia="Carlito" w:hAnsi="Carlito" w:cs="Carlito" w:hint="default"/>
        <w:b/>
        <w:bCs/>
        <w:color w:val="00AFEF"/>
        <w:w w:val="100"/>
        <w:sz w:val="22"/>
        <w:szCs w:val="22"/>
        <w:lang w:val="fr-FR"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F55A5F"/>
    <w:multiLevelType w:val="hybridMultilevel"/>
    <w:tmpl w:val="02167194"/>
    <w:lvl w:ilvl="0" w:tplc="503C8D2E">
      <w:start w:val="1"/>
      <w:numFmt w:val="bullet"/>
      <w:lvlText w:val=""/>
      <w:lvlJc w:val="left"/>
      <w:pPr>
        <w:ind w:left="720" w:hanging="360"/>
      </w:pPr>
      <w:rPr>
        <w:rFonts w:ascii="Wingdings" w:hAnsi="Wingdings" w:hint="default"/>
        <w:color w:val="00B0F0"/>
        <w:w w:val="100"/>
        <w:sz w:val="22"/>
        <w:szCs w:val="22"/>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473A92"/>
    <w:multiLevelType w:val="hybridMultilevel"/>
    <w:tmpl w:val="6E2273F2"/>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4" w15:restartNumberingAfterBreak="0">
    <w:nsid w:val="602369DD"/>
    <w:multiLevelType w:val="hybridMultilevel"/>
    <w:tmpl w:val="43D470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31E35C7"/>
    <w:multiLevelType w:val="hybridMultilevel"/>
    <w:tmpl w:val="0F5C88FC"/>
    <w:lvl w:ilvl="0" w:tplc="04090005">
      <w:start w:val="1"/>
      <w:numFmt w:val="bullet"/>
      <w:lvlText w:val=""/>
      <w:lvlJc w:val="left"/>
      <w:pPr>
        <w:ind w:left="360" w:hanging="360"/>
      </w:pPr>
      <w:rPr>
        <w:rFonts w:ascii="Wingdings" w:hAnsi="Wingdings" w:hint="default"/>
        <w:color w:val="00B0F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66B5E27"/>
    <w:multiLevelType w:val="hybridMultilevel"/>
    <w:tmpl w:val="7A22F162"/>
    <w:lvl w:ilvl="0" w:tplc="488A3BD8">
      <w:numFmt w:val="bullet"/>
      <w:lvlText w:val="•"/>
      <w:lvlJc w:val="left"/>
      <w:pPr>
        <w:ind w:left="1440" w:hanging="360"/>
      </w:pPr>
      <w:rPr>
        <w:rFonts w:hint="default"/>
        <w:color w:val="00B0F0"/>
        <w:lang w:val="fr-FR"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6958F6"/>
    <w:multiLevelType w:val="hybridMultilevel"/>
    <w:tmpl w:val="23D05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714047"/>
    <w:multiLevelType w:val="hybridMultilevel"/>
    <w:tmpl w:val="5890EE74"/>
    <w:lvl w:ilvl="0" w:tplc="DF267282">
      <w:numFmt w:val="bullet"/>
      <w:lvlText w:val=""/>
      <w:lvlJc w:val="left"/>
      <w:pPr>
        <w:ind w:left="720" w:hanging="360"/>
      </w:pPr>
      <w:rPr>
        <w:rFonts w:ascii="Wingdings" w:eastAsia="Wingdings" w:hAnsi="Wingdings" w:cs="Wingdings" w:hint="default"/>
        <w:color w:val="00AFEF"/>
        <w:w w:val="100"/>
        <w:sz w:val="22"/>
        <w:szCs w:val="22"/>
        <w:lang w:val="fr-FR"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71966"/>
    <w:multiLevelType w:val="hybridMultilevel"/>
    <w:tmpl w:val="A3AC671C"/>
    <w:lvl w:ilvl="0" w:tplc="04090001">
      <w:start w:val="1"/>
      <w:numFmt w:val="bullet"/>
      <w:lvlText w:val=""/>
      <w:lvlJc w:val="left"/>
      <w:pPr>
        <w:ind w:left="720" w:hanging="360"/>
      </w:pPr>
      <w:rPr>
        <w:rFonts w:ascii="Symbol" w:hAnsi="Symbol" w:hint="default"/>
        <w:color w:val="00AFEF"/>
        <w:w w:val="100"/>
        <w:sz w:val="22"/>
        <w:szCs w:val="22"/>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6D5A85"/>
    <w:multiLevelType w:val="hybridMultilevel"/>
    <w:tmpl w:val="E1F2B066"/>
    <w:lvl w:ilvl="0" w:tplc="488A3BD8">
      <w:numFmt w:val="bullet"/>
      <w:lvlText w:val="•"/>
      <w:lvlJc w:val="left"/>
      <w:pPr>
        <w:ind w:left="1440" w:hanging="360"/>
      </w:pPr>
      <w:rPr>
        <w:rFonts w:hint="default"/>
        <w:color w:val="00B0F0"/>
        <w:w w:val="100"/>
        <w:sz w:val="22"/>
        <w:szCs w:val="22"/>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131586424">
    <w:abstractNumId w:val="10"/>
  </w:num>
  <w:num w:numId="2" w16cid:durableId="136773776">
    <w:abstractNumId w:val="19"/>
  </w:num>
  <w:num w:numId="3" w16cid:durableId="2052343042">
    <w:abstractNumId w:val="1"/>
  </w:num>
  <w:num w:numId="4" w16cid:durableId="1423835268">
    <w:abstractNumId w:val="5"/>
  </w:num>
  <w:num w:numId="5" w16cid:durableId="854732487">
    <w:abstractNumId w:val="11"/>
  </w:num>
  <w:num w:numId="6" w16cid:durableId="642656631">
    <w:abstractNumId w:val="12"/>
  </w:num>
  <w:num w:numId="7" w16cid:durableId="1737047012">
    <w:abstractNumId w:val="0"/>
  </w:num>
  <w:num w:numId="8" w16cid:durableId="1724330516">
    <w:abstractNumId w:val="20"/>
  </w:num>
  <w:num w:numId="9" w16cid:durableId="227695022">
    <w:abstractNumId w:val="3"/>
  </w:num>
  <w:num w:numId="10" w16cid:durableId="1772584894">
    <w:abstractNumId w:val="16"/>
  </w:num>
  <w:num w:numId="11" w16cid:durableId="121923017">
    <w:abstractNumId w:val="9"/>
  </w:num>
  <w:num w:numId="12" w16cid:durableId="1656565969">
    <w:abstractNumId w:val="15"/>
  </w:num>
  <w:num w:numId="13" w16cid:durableId="269751310">
    <w:abstractNumId w:val="6"/>
  </w:num>
  <w:num w:numId="14" w16cid:durableId="175727822">
    <w:abstractNumId w:val="4"/>
  </w:num>
  <w:num w:numId="15" w16cid:durableId="1622301021">
    <w:abstractNumId w:val="2"/>
  </w:num>
  <w:num w:numId="16" w16cid:durableId="2074228982">
    <w:abstractNumId w:val="18"/>
  </w:num>
  <w:num w:numId="17" w16cid:durableId="1884556604">
    <w:abstractNumId w:val="13"/>
  </w:num>
  <w:num w:numId="18" w16cid:durableId="18237673">
    <w:abstractNumId w:val="17"/>
  </w:num>
  <w:num w:numId="19" w16cid:durableId="14306491">
    <w:abstractNumId w:val="14"/>
  </w:num>
  <w:num w:numId="20" w16cid:durableId="1779718087">
    <w:abstractNumId w:val="8"/>
  </w:num>
  <w:num w:numId="21" w16cid:durableId="1058170103">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lyst4">
    <w15:presenceInfo w15:providerId="AD" w15:userId="S::Analyst4@infomineo.onmicrosoft.com::b1749ff1-11fb-4b8a-82a0-ae7a1ee02a90"/>
  </w15:person>
  <w15:person w15:author="Casa 3">
    <w15:presenceInfo w15:providerId="AD" w15:userId="S::casa3@infomineo.onmicrosoft.com::d591ae76-e12b-476f-b482-d9cb8033e0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00"/>
    <w:rsid w:val="000475D6"/>
    <w:rsid w:val="00055594"/>
    <w:rsid w:val="00077524"/>
    <w:rsid w:val="00081EC6"/>
    <w:rsid w:val="00083AFF"/>
    <w:rsid w:val="000A3F2E"/>
    <w:rsid w:val="000B4C95"/>
    <w:rsid w:val="000B61F9"/>
    <w:rsid w:val="000B6854"/>
    <w:rsid w:val="000C2B0C"/>
    <w:rsid w:val="000C5724"/>
    <w:rsid w:val="000C5C3A"/>
    <w:rsid w:val="000C6896"/>
    <w:rsid w:val="000D5493"/>
    <w:rsid w:val="000E700F"/>
    <w:rsid w:val="001212D8"/>
    <w:rsid w:val="00163673"/>
    <w:rsid w:val="0017219B"/>
    <w:rsid w:val="001735BF"/>
    <w:rsid w:val="00175340"/>
    <w:rsid w:val="001D6BA0"/>
    <w:rsid w:val="00204A46"/>
    <w:rsid w:val="0020582F"/>
    <w:rsid w:val="00224B3F"/>
    <w:rsid w:val="00236157"/>
    <w:rsid w:val="00241E8C"/>
    <w:rsid w:val="00243606"/>
    <w:rsid w:val="00257E97"/>
    <w:rsid w:val="0026234D"/>
    <w:rsid w:val="00267979"/>
    <w:rsid w:val="002B14CE"/>
    <w:rsid w:val="002C651F"/>
    <w:rsid w:val="00321F00"/>
    <w:rsid w:val="00323A67"/>
    <w:rsid w:val="003268B2"/>
    <w:rsid w:val="003313B6"/>
    <w:rsid w:val="00340B1F"/>
    <w:rsid w:val="003608B1"/>
    <w:rsid w:val="00382534"/>
    <w:rsid w:val="003A164C"/>
    <w:rsid w:val="003A74CA"/>
    <w:rsid w:val="003B1937"/>
    <w:rsid w:val="003D01BC"/>
    <w:rsid w:val="003D75D5"/>
    <w:rsid w:val="003E0969"/>
    <w:rsid w:val="003F3730"/>
    <w:rsid w:val="004046C6"/>
    <w:rsid w:val="004725E9"/>
    <w:rsid w:val="004869B1"/>
    <w:rsid w:val="004A7B06"/>
    <w:rsid w:val="004A7E37"/>
    <w:rsid w:val="004B38DB"/>
    <w:rsid w:val="004C177C"/>
    <w:rsid w:val="005271B1"/>
    <w:rsid w:val="00530009"/>
    <w:rsid w:val="00541883"/>
    <w:rsid w:val="005B5B6E"/>
    <w:rsid w:val="005D1601"/>
    <w:rsid w:val="005E2D34"/>
    <w:rsid w:val="00605EF8"/>
    <w:rsid w:val="00611792"/>
    <w:rsid w:val="00611B5F"/>
    <w:rsid w:val="0061630F"/>
    <w:rsid w:val="0065556E"/>
    <w:rsid w:val="00676660"/>
    <w:rsid w:val="006A2577"/>
    <w:rsid w:val="006A4573"/>
    <w:rsid w:val="006A4B7E"/>
    <w:rsid w:val="006B7766"/>
    <w:rsid w:val="006E5181"/>
    <w:rsid w:val="00744680"/>
    <w:rsid w:val="00762F7B"/>
    <w:rsid w:val="007739E6"/>
    <w:rsid w:val="00776493"/>
    <w:rsid w:val="007B11A7"/>
    <w:rsid w:val="007B46E8"/>
    <w:rsid w:val="007E5530"/>
    <w:rsid w:val="00827509"/>
    <w:rsid w:val="0084624C"/>
    <w:rsid w:val="00852C8D"/>
    <w:rsid w:val="008756A0"/>
    <w:rsid w:val="00890FD2"/>
    <w:rsid w:val="00911D98"/>
    <w:rsid w:val="00925C1F"/>
    <w:rsid w:val="00933E1F"/>
    <w:rsid w:val="00985E5F"/>
    <w:rsid w:val="009B59BE"/>
    <w:rsid w:val="009C4FC3"/>
    <w:rsid w:val="009D7158"/>
    <w:rsid w:val="009E1651"/>
    <w:rsid w:val="009E58A2"/>
    <w:rsid w:val="00A13D07"/>
    <w:rsid w:val="00A15652"/>
    <w:rsid w:val="00A24233"/>
    <w:rsid w:val="00A4040E"/>
    <w:rsid w:val="00A56B88"/>
    <w:rsid w:val="00A73CAF"/>
    <w:rsid w:val="00A96CC5"/>
    <w:rsid w:val="00AA60FD"/>
    <w:rsid w:val="00AD1F08"/>
    <w:rsid w:val="00B04F7B"/>
    <w:rsid w:val="00B111ED"/>
    <w:rsid w:val="00B11482"/>
    <w:rsid w:val="00B23654"/>
    <w:rsid w:val="00B67372"/>
    <w:rsid w:val="00B860A6"/>
    <w:rsid w:val="00C25028"/>
    <w:rsid w:val="00C30C74"/>
    <w:rsid w:val="00C410DB"/>
    <w:rsid w:val="00C91E0E"/>
    <w:rsid w:val="00C93CFE"/>
    <w:rsid w:val="00C95BCF"/>
    <w:rsid w:val="00CA305D"/>
    <w:rsid w:val="00CA37D7"/>
    <w:rsid w:val="00CB19F3"/>
    <w:rsid w:val="00CC63C1"/>
    <w:rsid w:val="00CD31E4"/>
    <w:rsid w:val="00CD4CF8"/>
    <w:rsid w:val="00CD7F8D"/>
    <w:rsid w:val="00D26F36"/>
    <w:rsid w:val="00D43868"/>
    <w:rsid w:val="00D566C7"/>
    <w:rsid w:val="00D628FE"/>
    <w:rsid w:val="00D73D13"/>
    <w:rsid w:val="00D818F4"/>
    <w:rsid w:val="00D81A4F"/>
    <w:rsid w:val="00D93B79"/>
    <w:rsid w:val="00DB6849"/>
    <w:rsid w:val="00DC508B"/>
    <w:rsid w:val="00DD0BAA"/>
    <w:rsid w:val="00DE088A"/>
    <w:rsid w:val="00DE1F46"/>
    <w:rsid w:val="00E0646A"/>
    <w:rsid w:val="00E06502"/>
    <w:rsid w:val="00E13CCC"/>
    <w:rsid w:val="00E44A1E"/>
    <w:rsid w:val="00E540D1"/>
    <w:rsid w:val="00E80260"/>
    <w:rsid w:val="00EA4DAA"/>
    <w:rsid w:val="00EC0F84"/>
    <w:rsid w:val="00EC4542"/>
    <w:rsid w:val="00EC6FD4"/>
    <w:rsid w:val="00ED3D4C"/>
    <w:rsid w:val="00EE7227"/>
    <w:rsid w:val="00F63537"/>
    <w:rsid w:val="00F807DB"/>
    <w:rsid w:val="00F95E18"/>
    <w:rsid w:val="00FA49DC"/>
    <w:rsid w:val="00FB2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FD8A"/>
  <w15:docId w15:val="{F4EBA47B-CCB3-4A25-BF6D-465A881C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C74"/>
    <w:rPr>
      <w:rFonts w:ascii="Carlito" w:eastAsia="Carlito" w:hAnsi="Carlito" w:cs="Carlito"/>
      <w:lang w:val="fr-FR"/>
    </w:rPr>
  </w:style>
  <w:style w:type="paragraph" w:styleId="Heading1">
    <w:name w:val="heading 1"/>
    <w:basedOn w:val="Normal"/>
    <w:uiPriority w:val="9"/>
    <w:qFormat/>
    <w:pPr>
      <w:spacing w:before="1"/>
      <w:ind w:left="838" w:hanging="361"/>
      <w:outlineLvl w:val="0"/>
    </w:pPr>
    <w:rPr>
      <w:sz w:val="32"/>
      <w:szCs w:val="32"/>
    </w:rPr>
  </w:style>
  <w:style w:type="paragraph" w:styleId="Heading2">
    <w:name w:val="heading 2"/>
    <w:basedOn w:val="Normal"/>
    <w:uiPriority w:val="9"/>
    <w:unhideWhenUsed/>
    <w:qFormat/>
    <w:pPr>
      <w:spacing w:before="120"/>
      <w:ind w:left="838"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118" w:right="668"/>
    </w:pPr>
    <w:rPr>
      <w:sz w:val="48"/>
      <w:szCs w:val="48"/>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pPr>
      <w:ind w:left="1043"/>
    </w:pPr>
  </w:style>
  <w:style w:type="paragraph" w:customStyle="1" w:styleId="Default">
    <w:name w:val="Default"/>
    <w:rsid w:val="00F807DB"/>
    <w:pPr>
      <w:widowControl/>
      <w:adjustRightInd w:val="0"/>
    </w:pPr>
    <w:rPr>
      <w:rFonts w:ascii="Calibri" w:hAnsi="Calibri" w:cs="Calibri"/>
      <w:color w:val="000000"/>
      <w:sz w:val="24"/>
      <w:szCs w:val="24"/>
    </w:rPr>
  </w:style>
  <w:style w:type="paragraph" w:styleId="Header">
    <w:name w:val="header"/>
    <w:basedOn w:val="Normal"/>
    <w:link w:val="HeaderChar"/>
    <w:uiPriority w:val="99"/>
    <w:unhideWhenUsed/>
    <w:rsid w:val="00B04F7B"/>
    <w:pPr>
      <w:tabs>
        <w:tab w:val="center" w:pos="4680"/>
        <w:tab w:val="right" w:pos="9360"/>
      </w:tabs>
    </w:pPr>
  </w:style>
  <w:style w:type="character" w:customStyle="1" w:styleId="HeaderChar">
    <w:name w:val="Header Char"/>
    <w:basedOn w:val="DefaultParagraphFont"/>
    <w:link w:val="Header"/>
    <w:uiPriority w:val="99"/>
    <w:rsid w:val="00B04F7B"/>
    <w:rPr>
      <w:rFonts w:ascii="Carlito" w:eastAsia="Carlito" w:hAnsi="Carlito" w:cs="Carlito"/>
      <w:lang w:val="fr-FR"/>
    </w:rPr>
  </w:style>
  <w:style w:type="paragraph" w:styleId="Footer">
    <w:name w:val="footer"/>
    <w:basedOn w:val="Normal"/>
    <w:link w:val="FooterChar"/>
    <w:uiPriority w:val="99"/>
    <w:unhideWhenUsed/>
    <w:rsid w:val="00B04F7B"/>
    <w:pPr>
      <w:tabs>
        <w:tab w:val="center" w:pos="4680"/>
        <w:tab w:val="right" w:pos="9360"/>
      </w:tabs>
    </w:pPr>
  </w:style>
  <w:style w:type="character" w:customStyle="1" w:styleId="FooterChar">
    <w:name w:val="Footer Char"/>
    <w:basedOn w:val="DefaultParagraphFont"/>
    <w:link w:val="Footer"/>
    <w:uiPriority w:val="99"/>
    <w:rsid w:val="00B04F7B"/>
    <w:rPr>
      <w:rFonts w:ascii="Carlito" w:eastAsia="Carlito" w:hAnsi="Carlito" w:cs="Carlito"/>
      <w:lang w:val="fr-FR"/>
    </w:rPr>
  </w:style>
  <w:style w:type="table" w:styleId="PlainTable2">
    <w:name w:val="Plain Table 2"/>
    <w:basedOn w:val="TableNormal"/>
    <w:uiPriority w:val="42"/>
    <w:rsid w:val="003A164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9E1651"/>
    <w:rPr>
      <w:sz w:val="20"/>
      <w:szCs w:val="20"/>
    </w:rPr>
  </w:style>
  <w:style w:type="character" w:customStyle="1" w:styleId="FootnoteTextChar">
    <w:name w:val="Footnote Text Char"/>
    <w:basedOn w:val="DefaultParagraphFont"/>
    <w:link w:val="FootnoteText"/>
    <w:uiPriority w:val="99"/>
    <w:semiHidden/>
    <w:rsid w:val="009E1651"/>
    <w:rPr>
      <w:rFonts w:ascii="Carlito" w:eastAsia="Carlito" w:hAnsi="Carlito" w:cs="Carlito"/>
      <w:sz w:val="20"/>
      <w:szCs w:val="20"/>
      <w:lang w:val="fr-FR"/>
    </w:rPr>
  </w:style>
  <w:style w:type="character" w:styleId="FootnoteReference">
    <w:name w:val="footnote reference"/>
    <w:basedOn w:val="DefaultParagraphFont"/>
    <w:uiPriority w:val="99"/>
    <w:semiHidden/>
    <w:unhideWhenUsed/>
    <w:rsid w:val="009E1651"/>
    <w:rPr>
      <w:vertAlign w:val="superscript"/>
    </w:rPr>
  </w:style>
  <w:style w:type="character" w:styleId="CommentReference">
    <w:name w:val="annotation reference"/>
    <w:basedOn w:val="DefaultParagraphFont"/>
    <w:uiPriority w:val="99"/>
    <w:semiHidden/>
    <w:unhideWhenUsed/>
    <w:rsid w:val="003268B2"/>
    <w:rPr>
      <w:sz w:val="16"/>
      <w:szCs w:val="16"/>
    </w:rPr>
  </w:style>
  <w:style w:type="paragraph" w:styleId="CommentText">
    <w:name w:val="annotation text"/>
    <w:basedOn w:val="Normal"/>
    <w:link w:val="CommentTextChar"/>
    <w:uiPriority w:val="99"/>
    <w:unhideWhenUsed/>
    <w:rsid w:val="003268B2"/>
    <w:rPr>
      <w:sz w:val="20"/>
      <w:szCs w:val="20"/>
    </w:rPr>
  </w:style>
  <w:style w:type="character" w:customStyle="1" w:styleId="CommentTextChar">
    <w:name w:val="Comment Text Char"/>
    <w:basedOn w:val="DefaultParagraphFont"/>
    <w:link w:val="CommentText"/>
    <w:uiPriority w:val="99"/>
    <w:rsid w:val="003268B2"/>
    <w:rPr>
      <w:rFonts w:ascii="Carlito" w:eastAsia="Carlito" w:hAnsi="Carlito" w:cs="Carlito"/>
      <w:sz w:val="20"/>
      <w:szCs w:val="20"/>
      <w:lang w:val="fr-FR"/>
    </w:rPr>
  </w:style>
  <w:style w:type="paragraph" w:styleId="CommentSubject">
    <w:name w:val="annotation subject"/>
    <w:basedOn w:val="CommentText"/>
    <w:next w:val="CommentText"/>
    <w:link w:val="CommentSubjectChar"/>
    <w:uiPriority w:val="99"/>
    <w:semiHidden/>
    <w:unhideWhenUsed/>
    <w:rsid w:val="003268B2"/>
    <w:rPr>
      <w:b/>
      <w:bCs/>
    </w:rPr>
  </w:style>
  <w:style w:type="character" w:customStyle="1" w:styleId="CommentSubjectChar">
    <w:name w:val="Comment Subject Char"/>
    <w:basedOn w:val="CommentTextChar"/>
    <w:link w:val="CommentSubject"/>
    <w:uiPriority w:val="99"/>
    <w:semiHidden/>
    <w:rsid w:val="003268B2"/>
    <w:rPr>
      <w:rFonts w:ascii="Carlito" w:eastAsia="Carlito" w:hAnsi="Carlito" w:cs="Carlito"/>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937904">
      <w:bodyDiv w:val="1"/>
      <w:marLeft w:val="0"/>
      <w:marRight w:val="0"/>
      <w:marTop w:val="0"/>
      <w:marBottom w:val="0"/>
      <w:divBdr>
        <w:top w:val="none" w:sz="0" w:space="0" w:color="auto"/>
        <w:left w:val="none" w:sz="0" w:space="0" w:color="auto"/>
        <w:bottom w:val="none" w:sz="0" w:space="0" w:color="auto"/>
        <w:right w:val="none" w:sz="0" w:space="0" w:color="auto"/>
      </w:divBdr>
    </w:div>
    <w:div w:id="788662732">
      <w:bodyDiv w:val="1"/>
      <w:marLeft w:val="0"/>
      <w:marRight w:val="0"/>
      <w:marTop w:val="0"/>
      <w:marBottom w:val="0"/>
      <w:divBdr>
        <w:top w:val="none" w:sz="0" w:space="0" w:color="auto"/>
        <w:left w:val="none" w:sz="0" w:space="0" w:color="auto"/>
        <w:bottom w:val="none" w:sz="0" w:space="0" w:color="auto"/>
        <w:right w:val="none" w:sz="0" w:space="0" w:color="auto"/>
      </w:divBdr>
    </w:div>
    <w:div w:id="959914465">
      <w:bodyDiv w:val="1"/>
      <w:marLeft w:val="0"/>
      <w:marRight w:val="0"/>
      <w:marTop w:val="0"/>
      <w:marBottom w:val="0"/>
      <w:divBdr>
        <w:top w:val="none" w:sz="0" w:space="0" w:color="auto"/>
        <w:left w:val="none" w:sz="0" w:space="0" w:color="auto"/>
        <w:bottom w:val="none" w:sz="0" w:space="0" w:color="auto"/>
        <w:right w:val="none" w:sz="0" w:space="0" w:color="auto"/>
      </w:divBdr>
    </w:div>
    <w:div w:id="1192911550">
      <w:bodyDiv w:val="1"/>
      <w:marLeft w:val="0"/>
      <w:marRight w:val="0"/>
      <w:marTop w:val="0"/>
      <w:marBottom w:val="0"/>
      <w:divBdr>
        <w:top w:val="none" w:sz="0" w:space="0" w:color="auto"/>
        <w:left w:val="none" w:sz="0" w:space="0" w:color="auto"/>
        <w:bottom w:val="none" w:sz="0" w:space="0" w:color="auto"/>
        <w:right w:val="none" w:sz="0" w:space="0" w:color="auto"/>
      </w:divBdr>
    </w:div>
    <w:div w:id="1506091665">
      <w:bodyDiv w:val="1"/>
      <w:marLeft w:val="0"/>
      <w:marRight w:val="0"/>
      <w:marTop w:val="0"/>
      <w:marBottom w:val="0"/>
      <w:divBdr>
        <w:top w:val="none" w:sz="0" w:space="0" w:color="auto"/>
        <w:left w:val="none" w:sz="0" w:space="0" w:color="auto"/>
        <w:bottom w:val="none" w:sz="0" w:space="0" w:color="auto"/>
        <w:right w:val="none" w:sz="0" w:space="0" w:color="auto"/>
      </w:divBdr>
      <w:divsChild>
        <w:div w:id="1781337968">
          <w:marLeft w:val="446"/>
          <w:marRight w:val="0"/>
          <w:marTop w:val="0"/>
          <w:marBottom w:val="0"/>
          <w:divBdr>
            <w:top w:val="none" w:sz="0" w:space="0" w:color="auto"/>
            <w:left w:val="none" w:sz="0" w:space="0" w:color="auto"/>
            <w:bottom w:val="none" w:sz="0" w:space="0" w:color="auto"/>
            <w:right w:val="none" w:sz="0" w:space="0" w:color="auto"/>
          </w:divBdr>
        </w:div>
        <w:div w:id="372459916">
          <w:marLeft w:val="446"/>
          <w:marRight w:val="0"/>
          <w:marTop w:val="0"/>
          <w:marBottom w:val="0"/>
          <w:divBdr>
            <w:top w:val="none" w:sz="0" w:space="0" w:color="auto"/>
            <w:left w:val="none" w:sz="0" w:space="0" w:color="auto"/>
            <w:bottom w:val="none" w:sz="0" w:space="0" w:color="auto"/>
            <w:right w:val="none" w:sz="0" w:space="0" w:color="auto"/>
          </w:divBdr>
        </w:div>
        <w:div w:id="1848517765">
          <w:marLeft w:val="446"/>
          <w:marRight w:val="0"/>
          <w:marTop w:val="0"/>
          <w:marBottom w:val="0"/>
          <w:divBdr>
            <w:top w:val="none" w:sz="0" w:space="0" w:color="auto"/>
            <w:left w:val="none" w:sz="0" w:space="0" w:color="auto"/>
            <w:bottom w:val="none" w:sz="0" w:space="0" w:color="auto"/>
            <w:right w:val="none" w:sz="0" w:space="0" w:color="auto"/>
          </w:divBdr>
        </w:div>
        <w:div w:id="1388139575">
          <w:marLeft w:val="446"/>
          <w:marRight w:val="0"/>
          <w:marTop w:val="0"/>
          <w:marBottom w:val="0"/>
          <w:divBdr>
            <w:top w:val="none" w:sz="0" w:space="0" w:color="auto"/>
            <w:left w:val="none" w:sz="0" w:space="0" w:color="auto"/>
            <w:bottom w:val="none" w:sz="0" w:space="0" w:color="auto"/>
            <w:right w:val="none" w:sz="0" w:space="0" w:color="auto"/>
          </w:divBdr>
        </w:div>
      </w:divsChild>
    </w:div>
    <w:div w:id="1689328476">
      <w:bodyDiv w:val="1"/>
      <w:marLeft w:val="0"/>
      <w:marRight w:val="0"/>
      <w:marTop w:val="0"/>
      <w:marBottom w:val="0"/>
      <w:divBdr>
        <w:top w:val="none" w:sz="0" w:space="0" w:color="auto"/>
        <w:left w:val="none" w:sz="0" w:space="0" w:color="auto"/>
        <w:bottom w:val="none" w:sz="0" w:space="0" w:color="auto"/>
        <w:right w:val="none" w:sz="0" w:space="0" w:color="auto"/>
      </w:divBdr>
      <w:divsChild>
        <w:div w:id="1221593842">
          <w:marLeft w:val="0"/>
          <w:marRight w:val="0"/>
          <w:marTop w:val="0"/>
          <w:marBottom w:val="0"/>
          <w:divBdr>
            <w:top w:val="none" w:sz="0" w:space="0" w:color="auto"/>
            <w:left w:val="none" w:sz="0" w:space="0" w:color="auto"/>
            <w:bottom w:val="none" w:sz="0" w:space="0" w:color="auto"/>
            <w:right w:val="none" w:sz="0" w:space="0" w:color="auto"/>
          </w:divBdr>
        </w:div>
      </w:divsChild>
    </w:div>
    <w:div w:id="213786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9290-41A3-4C87-9665-8EA9B1B1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1267</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Fadoua Nassi</dc:creator>
  <cp:lastModifiedBy>Casa 3</cp:lastModifiedBy>
  <cp:revision>11</cp:revision>
  <cp:lastPrinted>2023-02-21T17:33:00Z</cp:lastPrinted>
  <dcterms:created xsi:type="dcterms:W3CDTF">2023-07-07T14:06:00Z</dcterms:created>
  <dcterms:modified xsi:type="dcterms:W3CDTF">2023-07-11T14:00:00Z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for Microsoft 365</vt:lpwstr>
  </property>
  <property fmtid="{D5CDD505-2E9C-101B-9397-08002B2CF9AE}" pid="4" name="LastSaved">
    <vt:filetime>2022-07-18T00:00:00Z</vt:filetime>
  </property>
</Properties>
</file>