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2FBC5" w14:textId="3FC3FFCC" w:rsidR="00881787" w:rsidRDefault="00881787" w:rsidP="00881787">
      <w:r>
        <w:t>T</w:t>
      </w:r>
      <w:r>
        <w:t>o optimize revenue management in the tourism industry, a financial analysis of key revenue drivers is necessary. This analysis can be conducted using a variety of data sources, including customer data, market data, and industry benchmarks.</w:t>
      </w:r>
    </w:p>
    <w:p w14:paraId="3BD19F44" w14:textId="77777777" w:rsidR="00881787" w:rsidRDefault="00881787" w:rsidP="00881787"/>
    <w:p w14:paraId="73D7C05A" w14:textId="77777777" w:rsidR="00881787" w:rsidRDefault="00881787" w:rsidP="00881787">
      <w:r>
        <w:t>Identify Key Revenue Drivers: The first step is to identify the key drivers of revenue for the tourism industry. This could include factors such as visitor numbers, spending patterns, and pricing strategies. By analyzing the relationship between these factors, it is possible to identify which factors have the greatest impact on revenue generation.</w:t>
      </w:r>
    </w:p>
    <w:p w14:paraId="36FB35EE" w14:textId="77777777" w:rsidR="00881787" w:rsidRDefault="00881787" w:rsidP="00881787"/>
    <w:p w14:paraId="5E50C167" w14:textId="77777777" w:rsidR="00881787" w:rsidRDefault="00881787" w:rsidP="00881787">
      <w:r>
        <w:t xml:space="preserve">Develop Pricing Strategies: Once the key revenue drivers have been identified, the next step is to develop pricing strategies that maximize revenue. This could involve setting prices that reflect demand, considering seasonality and other market </w:t>
      </w:r>
      <w:proofErr w:type="gramStart"/>
      <w:r>
        <w:t>factors, and</w:t>
      </w:r>
      <w:proofErr w:type="gramEnd"/>
      <w:r>
        <w:t xml:space="preserve"> incorporating discounts or promotions to increase customer engagement.</w:t>
      </w:r>
    </w:p>
    <w:p w14:paraId="5B18735E" w14:textId="77777777" w:rsidR="00881787" w:rsidRDefault="00881787" w:rsidP="00881787"/>
    <w:p w14:paraId="540ECD04" w14:textId="77777777" w:rsidR="00881787" w:rsidRDefault="00881787" w:rsidP="00881787">
      <w:r>
        <w:t>Conduct Revenue Analysis: The impact of pricing strategies on revenue can be monitored by conducting regular revenue analysis. This could involve tracking revenue trends over time, comparing revenue generated by different pricing strategies, and comparing revenue generated by different customer segments.</w:t>
      </w:r>
    </w:p>
    <w:p w14:paraId="56DBF38F" w14:textId="77777777" w:rsidR="00881787" w:rsidRDefault="00881787" w:rsidP="00881787"/>
    <w:p w14:paraId="4F1B9E5F" w14:textId="77777777" w:rsidR="00881787" w:rsidRDefault="00881787" w:rsidP="00881787">
      <w:r>
        <w:t>Make Data-Driven Decisions: The insights gained from revenue analysis can then be used to make data-driven decisions about pricing strategies. For example, if a particular pricing strategy is found to be effective in generating higher revenue, it can be implemented on a larger scale.</w:t>
      </w:r>
    </w:p>
    <w:p w14:paraId="71979227" w14:textId="77777777" w:rsidR="00881787" w:rsidRDefault="00881787" w:rsidP="00881787"/>
    <w:p w14:paraId="26F0338F" w14:textId="5ECED4BB" w:rsidR="00FE3973" w:rsidRDefault="00881787" w:rsidP="00881787">
      <w:r>
        <w:t>By incorporating these steps into the revenue management process, the tourism industry can optimize its revenue generation and make informed decisions about pricing strategies that maximize revenue.</w:t>
      </w:r>
    </w:p>
    <w:sectPr w:rsidR="00FE3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87"/>
    <w:rsid w:val="00372C46"/>
    <w:rsid w:val="006D5A28"/>
    <w:rsid w:val="00881787"/>
    <w:rsid w:val="00C23F11"/>
    <w:rsid w:val="00FE3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A89B"/>
  <w15:chartTrackingRefBased/>
  <w15:docId w15:val="{53C41E93-2442-4220-B43F-DC5B1A4A8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 2</dc:creator>
  <cp:keywords/>
  <dc:description/>
  <cp:lastModifiedBy>Casa 2</cp:lastModifiedBy>
  <cp:revision>1</cp:revision>
  <dcterms:created xsi:type="dcterms:W3CDTF">2023-02-13T14:36:00Z</dcterms:created>
  <dcterms:modified xsi:type="dcterms:W3CDTF">2023-02-13T16:09:00Z</dcterms:modified>
</cp:coreProperties>
</file>