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muy9qg68ceoc" w:id="0"/>
    <w:bookmarkEnd w:id="0"/>
    <w:bookmarkStart w:colFirst="0" w:colLast="0" w:name="bookmark=id.h431w7qpzehc" w:id="1"/>
    <w:bookmarkEnd w:id="1"/>
    <w:bookmarkStart w:colFirst="0" w:colLast="0" w:name="bookmark=id.obkw76dx1tnm" w:id="2"/>
    <w:bookmarkEnd w:id="2"/>
    <w:p w:rsidR="00000000" w:rsidDel="00000000" w:rsidP="00000000" w:rsidRDefault="00000000" w:rsidRPr="00000000" w14:paraId="00000001">
      <w:pPr>
        <w:pStyle w:val="Heading2"/>
        <w:rPr>
          <w:b w:val="1"/>
          <w:bCs w:val="1"/>
          <w:color w:val="000000"/>
          <w:sz w:val="40"/>
          <w:szCs w:val="40"/>
        </w:rPr>
      </w:pPr>
      <w:r w:rsidDel="00000000" w:rsidR="00000000" w:rsidRPr="00000000">
        <w:rPr>
          <w:b w:val="1"/>
          <w:bCs w:val="1"/>
          <w:color w:val="000000"/>
          <w:sz w:val="40"/>
          <w:szCs w:val="40"/>
          <w:rtl w:val="0"/>
        </w:rPr>
        <w:t xml:space="preserve">Patient Experience Platforms (PXP)</w:t>
      </w:r>
    </w:p>
    <w:bookmarkStart w:colFirst="0" w:colLast="0" w:name="bookmark=id.pfzoxcc9tgmb" w:id="3"/>
    <w:bookmarkEnd w:id="3"/>
    <w:p w:rsidR="00000000" w:rsidDel="00000000" w:rsidP="00000000" w:rsidRDefault="00000000" w:rsidRPr="00000000" w14:paraId="00000002">
      <w:pPr>
        <w:pStyle w:val="Heading3"/>
        <w:rPr>
          <w:b w:val="1"/>
          <w:bCs w:val="1"/>
          <w:color w:val="000000"/>
          <w:sz w:val="24"/>
          <w:szCs w:val="24"/>
          <w:u w:val="single"/>
        </w:rPr>
      </w:pPr>
      <w:r w:rsidDel="00000000" w:rsidR="00000000" w:rsidRPr="00000000">
        <w:rPr>
          <w:b w:val="1"/>
          <w:bCs w:val="1"/>
          <w:color w:val="000000"/>
          <w:sz w:val="24"/>
          <w:szCs w:val="24"/>
          <w:u w:val="single"/>
          <w:rtl w:val="0"/>
        </w:rPr>
        <w:t xml:space="preserve">Relatient - Patient Engagement &amp; Scheduling Hub</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Overview: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Relatient offers a suite of patient engagement tools encompassing reminders, self‑scheduling and satisfaction surveys. It integrates with many EHR/PM systems and recently acquired a self‑service scheduling solution (Dash) to strengthen its digital front door.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Strengths:</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User‑friendly communication: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Patients receive reminders and can confirm appointments via text or email without logging into a portal.</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Comprehensive suite: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Supports appointment reminders, surveys and self‑scheduling, making it a one‑stop hub for basic engagement.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Weaknesses: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Limited forms and intake: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Relatient’s forms are not as robust or customizable as competitors, forcing practices to rely on other vendors for pre‑visit data capture.</w:t>
      </w:r>
    </w:p>
    <w:p w:rsidR="00000000" w:rsidDel="00000000" w:rsidP="00000000" w:rsidRDefault="00000000" w:rsidRPr="00000000" w14:paraId="0000000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Scheduling competition: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newly acquired Dash competes with specialized scheduling vendors like Zocdoc and Kyruus; it may not match their sophistication.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Discovery questions / landmines: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“How do you collect medical histories or consents ahead of visits?”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Relatient’s limited intake may leave gaps.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“Do patients ever need to reschedule on their own?”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Explore whether Dash handles complex rescheduling or wait‑lists.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“Are no‑shows still a problem?”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Opening the door to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 metrics on reducing no‑shows by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25-35 %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filling gaps with wait‑list automation.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Why </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CERTIFY Health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wins: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End‑to‑end digital intake: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 digital forms shrink check‑in from 10-15 minutes to 2-3 minutes, capturing demographics, consents and clinical questionnaires in one step—Relatient does not offer this depth of intake.</w:t>
      </w:r>
    </w:p>
    <w:p w:rsidR="00000000" w:rsidDel="00000000" w:rsidP="00000000" w:rsidRDefault="00000000" w:rsidRPr="00000000" w14:paraId="0000001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Wait‑list &amp; smart rescheduling: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Automated wait‑lists recover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60-80 %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cancelled slots and fill schedules faster than the Dash self‑scheduler.</w:t>
      </w:r>
    </w:p>
    <w:p w:rsidR="00000000" w:rsidDel="00000000" w:rsidP="00000000" w:rsidRDefault="00000000" w:rsidRPr="00000000" w14:paraId="0000001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Two‑way messaging: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Unlike Relatient’s one‑way reminders,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enables secure two‑way SMS/email so patients can ask questions or request changes without calling.</w:t>
      </w:r>
    </w:p>
    <w:p w:rsidR="00000000" w:rsidDel="00000000" w:rsidP="00000000" w:rsidRDefault="00000000" w:rsidRPr="00000000" w14:paraId="0000001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Biometric &amp; kiosk check‑in: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Biometric </w:t>
      </w:r>
      <w:r w:rsidDel="00000000" w:rsidR="00000000" w:rsidRPr="00000000">
        <w:rPr>
          <w:rtl w:val="0"/>
        </w:rPr>
        <w:t xml:space="preserve">Identification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kiosks reduce check‑in to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 seconds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cut front‑desk calls by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33 %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—features Relatient lacks.</w:t>
      </w:r>
    </w:p>
    <w:bookmarkStart w:colFirst="0" w:colLast="0" w:name="bookmark=id.hse6qnc4i9jm" w:id="4"/>
    <w:bookmarkEnd w:id="4"/>
    <w:p w:rsidR="00000000" w:rsidDel="00000000" w:rsidP="00000000" w:rsidRDefault="00000000" w:rsidRPr="00000000" w14:paraId="00000013">
      <w:pPr>
        <w:pStyle w:val="Heading3"/>
        <w:rPr>
          <w:b w:val="1"/>
          <w:bCs w:val="1"/>
          <w:color w:val="000000"/>
          <w:sz w:val="24"/>
          <w:szCs w:val="24"/>
          <w:u w:val="single"/>
        </w:rPr>
      </w:pPr>
      <w:r w:rsidDel="00000000" w:rsidR="00000000" w:rsidRPr="00000000">
        <w:rPr>
          <w:b w:val="1"/>
          <w:bCs w:val="1"/>
          <w:color w:val="000000"/>
          <w:sz w:val="24"/>
          <w:szCs w:val="24"/>
          <w:u w:val="single"/>
          <w:rtl w:val="0"/>
        </w:rPr>
        <w:t xml:space="preserve">QliqSOFT - Secure Healthcare Communication Platform</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Overview: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QliqSOFT provides a modular platform for HIPAA‑compliant clinical and patient communications. It offers two‑way texting, AI‑driven chatbots, broadcast messaging and on‑demand telehealth in a scalable system.</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Strengths: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Security &amp; scalability: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HITRUST‑certified messaging with robust security controls makes QliqSOFT trusted for sensitive data.</w:t>
      </w:r>
    </w:p>
    <w:p w:rsidR="00000000" w:rsidDel="00000000" w:rsidP="00000000" w:rsidRDefault="00000000" w:rsidRPr="00000000" w14:paraId="00000017">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Flexible modules: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Organizations can add chatbots, broadcast messaging and telehealth as needed.</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Weaknesses: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Communication‑only focus: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QliqSOFT lacks practice‑management features like forms, scheduling and payments; staff must configure workflows and often rely on other systems.</w:t>
      </w:r>
    </w:p>
    <w:p w:rsidR="00000000" w:rsidDel="00000000" w:rsidP="00000000" w:rsidRDefault="00000000" w:rsidRPr="00000000" w14:paraId="0000001A">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Learning curve: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Smaller clinics find it less intuitive and may require IT support to set up workflows.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Discovery questions / landmines: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“How do you handle patient intake and payments?”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QliqSOFT does not provide digital forms or payment processing.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“Is managing bots and broadcast campaigns time‑consuming?”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configuration effort can be high.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“How do you verify patient identity?”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QliqSOFT lacks biometric ID.</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Why </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CERTIFY Health wins</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Unified platform: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combines messaging with scheduling, intake, payments and revenue‑cycle automation—reducing vendor sprawl and IT complexity.</w:t>
      </w:r>
    </w:p>
    <w:p w:rsidR="00000000" w:rsidDel="00000000" w:rsidP="00000000" w:rsidRDefault="00000000" w:rsidRPr="00000000" w14:paraId="00000021">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Faster check‑in &amp; less staff effort: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Digital intake and kiosks shorten check‑in to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2-3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 seconds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kiosk), whereas QliqSOFT customers still rely on paper or EHR portals.</w:t>
      </w:r>
    </w:p>
    <w:p w:rsidR="00000000" w:rsidDel="00000000" w:rsidP="00000000" w:rsidRDefault="00000000" w:rsidRPr="00000000" w14:paraId="00000022">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Outcome‑driven automation: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Wait‑list recovery and text‑to‑pay features deliver measurable ROI (e.g., 60-80 % of cancelled slots recovered and 40-60 % higher collections)—metrics absent from QliqSOFT’s value proposition.</w:t>
      </w:r>
    </w:p>
    <w:p w:rsidR="00000000" w:rsidDel="00000000" w:rsidP="00000000" w:rsidRDefault="00000000" w:rsidRPr="00000000" w14:paraId="00000023">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Biometric Identitification &amp; secure 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Biometric ID eliminates manual verification and enhances security.</w:t>
      </w:r>
    </w:p>
    <w:p w:rsidR="00000000" w:rsidDel="00000000" w:rsidP="00000000" w:rsidRDefault="00000000" w:rsidRPr="00000000" w14:paraId="00000024">
      <w:pPr>
        <w:rPr>
          <w:color w:val="000000"/>
        </w:rPr>
      </w:pPr>
      <w:r w:rsidDel="00000000" w:rsidR="00000000" w:rsidRPr="00000000">
        <w:rPr>
          <w:rtl w:val="0"/>
        </w:rPr>
      </w:r>
    </w:p>
    <w:bookmarkStart w:colFirst="0" w:colLast="0" w:name="bookmark=id.839nar80j8ko" w:id="5"/>
    <w:bookmarkEnd w:id="5"/>
    <w:p w:rsidR="00000000" w:rsidDel="00000000" w:rsidP="00000000" w:rsidRDefault="00000000" w:rsidRPr="00000000" w14:paraId="00000025">
      <w:pPr>
        <w:pStyle w:val="Heading3"/>
        <w:rPr>
          <w:b w:val="1"/>
          <w:bCs w:val="1"/>
          <w:color w:val="000000"/>
          <w:sz w:val="24"/>
          <w:szCs w:val="24"/>
          <w:u w:val="single"/>
        </w:rPr>
      </w:pPr>
      <w:r w:rsidDel="00000000" w:rsidR="00000000" w:rsidRPr="00000000">
        <w:rPr>
          <w:b w:val="1"/>
          <w:bCs w:val="1"/>
          <w:color w:val="000000"/>
          <w:sz w:val="24"/>
          <w:szCs w:val="24"/>
          <w:u w:val="single"/>
          <w:rtl w:val="0"/>
        </w:rPr>
        <w:t xml:space="preserve">pCare - Interactive Inpatient Experience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Overview: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pCare focuses on the inpatient setting, offering interactive bedside engagement via TV screens or tablets. It provides education, entertainment, meal ordering and communication tools integrated with EHR and nurse call systems.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Strengths: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Deep hospital integration: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pCare ties into hospital systems (EHR, nurse call) and has proven impact on HCAHPS scores.</w:t>
      </w:r>
    </w:p>
    <w:p w:rsidR="00000000" w:rsidDel="00000000" w:rsidP="00000000" w:rsidRDefault="00000000" w:rsidRPr="00000000" w14:paraId="00000029">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Patient education &amp; entertainment: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delivers personalized education and entertainment options to improve satisfaction.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Weaknesses: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Limited to inpatient: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pCare’s hardware‑heavy model is not applicable in ambulatory clinics.</w:t>
      </w:r>
    </w:p>
    <w:p w:rsidR="00000000" w:rsidDel="00000000" w:rsidP="00000000" w:rsidRDefault="00000000" w:rsidRPr="00000000" w14:paraId="0000002C">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High cost &amp; complexity: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Implementing bedside TVs and managing hardware require significant investment and IT support.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Discovery questions / landmines: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“Do you also manage outpatient clinics?”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pCare is hospital‑centric; ambulatory practices need separate tools.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“How do you capture patient forms or payments?”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pCare doesn’t handle intake, scheduling or payments.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“Is hardware maintenance a challenge?”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Explore the cost and support burden.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Why </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CERTIFY Health wins</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Ambulatory &amp; enterprise ready: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serves both hospitals and outpatient clinics, providing digital intake, scheduling, messaging and payments across care settings.</w:t>
      </w:r>
    </w:p>
    <w:p w:rsidR="00000000" w:rsidDel="00000000" w:rsidP="00000000" w:rsidRDefault="00000000" w:rsidRPr="00000000" w14:paraId="00000033">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Hardware optional: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Practices can deploy kiosks or BYOD forms; no mandatory TVs or expensive equipment required, reducing costs.</w:t>
      </w:r>
    </w:p>
    <w:p w:rsidR="00000000" w:rsidDel="00000000" w:rsidP="00000000" w:rsidRDefault="00000000" w:rsidRPr="00000000" w14:paraId="00000034">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Comprehensive workflow: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collects consents, verifies eligibility, automates reminders and captures payments, delivering ROI across the visit lifecycle (e.g., 2-3‑minute check‑in, 60-80 % wait‑list recovery and 40-60 % faster collections).</w:t>
      </w:r>
    </w:p>
    <w:p w:rsidR="00000000" w:rsidDel="00000000" w:rsidP="00000000" w:rsidRDefault="00000000" w:rsidRPr="00000000" w14:paraId="00000035">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Patient engagement beyond the room: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offers two‑way messaging and post‑visit follow‑ups to keep patients engaged after discharge—pCare focuses only on the bedside experience.</w:t>
      </w:r>
    </w:p>
    <w:p w:rsidR="00000000" w:rsidDel="00000000" w:rsidP="00000000" w:rsidRDefault="00000000" w:rsidRPr="00000000" w14:paraId="00000036">
      <w:pPr>
        <w:rPr>
          <w:color w:val="000000"/>
        </w:rPr>
      </w:pPr>
      <w:r w:rsidDel="00000000" w:rsidR="00000000" w:rsidRPr="00000000">
        <w:rPr>
          <w:rtl w:val="0"/>
        </w:rPr>
      </w:r>
    </w:p>
    <w:bookmarkStart w:colFirst="0" w:colLast="0" w:name="bookmark=id.kyj4a1wmqo12" w:id="6"/>
    <w:bookmarkEnd w:id="6"/>
    <w:p w:rsidR="00000000" w:rsidDel="00000000" w:rsidP="00000000" w:rsidRDefault="00000000" w:rsidRPr="00000000" w14:paraId="00000037">
      <w:pPr>
        <w:pStyle w:val="Heading3"/>
        <w:rPr>
          <w:b w:val="1"/>
          <w:bCs w:val="1"/>
          <w:color w:val="000000"/>
          <w:sz w:val="24"/>
          <w:szCs w:val="24"/>
          <w:u w:val="single"/>
        </w:rPr>
      </w:pPr>
      <w:r w:rsidDel="00000000" w:rsidR="00000000" w:rsidRPr="00000000">
        <w:rPr>
          <w:b w:val="1"/>
          <w:bCs w:val="1"/>
          <w:color w:val="000000"/>
          <w:sz w:val="24"/>
          <w:szCs w:val="24"/>
          <w:u w:val="single"/>
          <w:rtl w:val="0"/>
        </w:rPr>
        <w:t xml:space="preserve">Luma Health - Mobile‑First Patient Engagement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Overview: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Luma Health is a mobile‑centric platform covering the full patient journey—two‑way SMS, smart scheduling and wait‑list management, automated reminders, digital forms, broadcast messaging, telehealth integration and multi‑language support. It integrates with major EHRs to sync appointment data.</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Strengths: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Comprehensive and automation‑focused: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Luma automates outreach at every step—recalls, pre‑visit instructions and post‑visit follow‑ups—reducing no‑shows and improving care adherence.</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Unified conversation history &amp; strong support: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Staff see full context of patient communications and customers praise Luma’s support team.</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Weaknesses: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Complexity &amp; learning curve: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breadth of features means onboarding and customizing workflows can be challenging.</w:t>
      </w:r>
    </w:p>
    <w:p w:rsidR="00000000" w:rsidDel="00000000" w:rsidP="00000000" w:rsidRDefault="00000000" w:rsidRPr="00000000" w14:paraId="0000003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Rescheduling limitations &amp; opaque pricing: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Some customers report difficulty with rescheduling workflows and quote‑based pricing adds friction.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Discovery questions / landmines: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“Are your staff comfortable using all modules?”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Complexity may lead to under‑utilization.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“How transparent is pricing and ROI?”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Non‑transparent pricing can delay decision‑making.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“Do you need kiosk check‑in or biometrics?”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Luma focuses on mobile; kiosk or biometric check‑in is not core.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Why </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CERTIFY Health wins</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Ease of use: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 modules are designed for rapid adoption; staff can configure forms and reminders without coding. Implementation is guided and ROI realized in 6-12 months.</w:t>
      </w:r>
    </w:p>
    <w:p w:rsidR="00000000" w:rsidDel="00000000" w:rsidP="00000000" w:rsidRDefault="00000000" w:rsidRPr="00000000" w14:paraId="0000004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Transparent value: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Pricing is clear and tied to measurable outcomes—digital intake cuts check‑in time to 2-3 minutes, wait‑list automation recovers 60-80 % of cancellations and payment tools boost collections by 40-60 %.</w:t>
      </w:r>
    </w:p>
    <w:p w:rsidR="00000000" w:rsidDel="00000000" w:rsidP="00000000" w:rsidRDefault="00000000" w:rsidRPr="00000000" w14:paraId="0000004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Biometric &amp; kiosk options: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Biometric Identitification and kiosks provide check‑in flexibility beyond mobile, accommodating all patient preferences.</w:t>
      </w:r>
    </w:p>
    <w:p w:rsidR="00000000" w:rsidDel="00000000" w:rsidP="00000000" w:rsidRDefault="00000000" w:rsidRPr="00000000" w14:paraId="0000004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Full revenue‑cycle integration: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goes beyond engagement to automate eligibility verification, claims and payment plans, reducing denials by 40-60 %—areas Luma does not address.</w:t>
      </w:r>
    </w:p>
    <w:p w:rsidR="00000000" w:rsidDel="00000000" w:rsidP="00000000" w:rsidRDefault="00000000" w:rsidRPr="00000000" w14:paraId="00000048">
      <w:pPr>
        <w:rPr>
          <w:color w:val="000000"/>
        </w:rPr>
      </w:pPr>
      <w:r w:rsidDel="00000000" w:rsidR="00000000" w:rsidRPr="00000000">
        <w:rPr>
          <w:rtl w:val="0"/>
        </w:rPr>
      </w:r>
    </w:p>
    <w:bookmarkStart w:colFirst="0" w:colLast="0" w:name="bookmark=id.hmrx4pnpy6hg" w:id="7"/>
    <w:bookmarkEnd w:id="7"/>
    <w:p w:rsidR="00000000" w:rsidDel="00000000" w:rsidP="00000000" w:rsidRDefault="00000000" w:rsidRPr="00000000" w14:paraId="00000049">
      <w:pPr>
        <w:pStyle w:val="Heading3"/>
        <w:rPr>
          <w:b w:val="1"/>
          <w:bCs w:val="1"/>
          <w:color w:val="000000"/>
          <w:sz w:val="24"/>
          <w:szCs w:val="24"/>
          <w:u w:val="single"/>
        </w:rPr>
      </w:pPr>
      <w:r w:rsidDel="00000000" w:rsidR="00000000" w:rsidRPr="00000000">
        <w:rPr>
          <w:b w:val="1"/>
          <w:bCs w:val="1"/>
          <w:color w:val="000000"/>
          <w:sz w:val="24"/>
          <w:szCs w:val="24"/>
          <w:u w:val="single"/>
          <w:rtl w:val="0"/>
        </w:rPr>
        <w:t xml:space="preserve">Feedtrail - Real‑Time Patient Feedback &amp; Surveys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Overview: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Feedtrail specializes in capturing real‑time patient feedback during and after visits via surveys triggered by EHR events. It aggregates sentiment dashboards to help organizations quickly address issues.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Strengths: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Nimble and actionable: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Feedtrail delivers real‑time dashboards of patient sentiment, allowing providers to recover service issues promptly.</w:t>
      </w:r>
    </w:p>
    <w:p w:rsidR="00000000" w:rsidDel="00000000" w:rsidP="00000000" w:rsidRDefault="00000000" w:rsidRPr="00000000" w14:paraId="0000004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High response rates: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Automated triggers integrated with the EHR drive high survey participation.</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Weaknesses: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Narrow scope: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Feedtrail only handles feedback and lacks scheduling, reminders or patient communications.</w:t>
      </w:r>
    </w:p>
    <w:p w:rsidR="00000000" w:rsidDel="00000000" w:rsidP="00000000" w:rsidRDefault="00000000" w:rsidRPr="00000000" w14:paraId="0000005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Limited analytics customization: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Some users find the reporting less robust compared with enterprise survey tools.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Discovery questions / landmines: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“What do you use for scheduling, intake and messaging?”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Feedtrail doesn’t cover those areas.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“How do you action feedback?”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Without integrated communication and scheduling, closing the loop may be manual.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“Do you need enterprise analytics?”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Feedtrail’s analytics may not be deep enough.</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Why </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CERTIFY Health wins</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Holistic patient journey: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blends feedback into the engagement workflow—after visits, automated surveys trigger follow‑up messages or education. Patients can reply via text; staff see full conversation context.</w:t>
      </w:r>
    </w:p>
    <w:p w:rsidR="00000000" w:rsidDel="00000000" w:rsidP="00000000" w:rsidRDefault="00000000" w:rsidRPr="00000000" w14:paraId="0000005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Integrated analytics: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 dashboards combine engagement, operational and financial metrics (e.g., wait‑list recovery, no‑show reduction, payment collections) to provide a 360° view of performance.</w:t>
      </w:r>
    </w:p>
    <w:p w:rsidR="00000000" w:rsidDel="00000000" w:rsidP="00000000" w:rsidRDefault="00000000" w:rsidRPr="00000000" w14:paraId="0000005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Actionable workflows: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When feedback indicates dissatisfaction,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 messaging and scheduling can automatically offer follow‑up appointments or assistance, improving recovery rates.</w:t>
      </w:r>
    </w:p>
    <w:p w:rsidR="00000000" w:rsidDel="00000000" w:rsidP="00000000" w:rsidRDefault="00000000" w:rsidRPr="00000000" w14:paraId="0000005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ROI metrics: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 10‑point increase in patient satisfaction and 12 % revenue growth to show how integrated engagement drives outcomes beyond surveys.</w:t>
      </w:r>
    </w:p>
    <w:p w:rsidR="00000000" w:rsidDel="00000000" w:rsidP="00000000" w:rsidRDefault="00000000" w:rsidRPr="00000000" w14:paraId="0000005A">
      <w:pPr>
        <w:rPr>
          <w:color w:val="000000"/>
        </w:rPr>
      </w:pPr>
      <w:r w:rsidDel="00000000" w:rsidR="00000000" w:rsidRPr="00000000">
        <w:rPr>
          <w:rtl w:val="0"/>
        </w:rPr>
      </w:r>
    </w:p>
    <w:bookmarkStart w:colFirst="0" w:colLast="0" w:name="bookmark=id.95voy6qzwqds" w:id="8"/>
    <w:bookmarkEnd w:id="8"/>
    <w:p w:rsidR="00000000" w:rsidDel="00000000" w:rsidP="00000000" w:rsidRDefault="00000000" w:rsidRPr="00000000" w14:paraId="0000005B">
      <w:pPr>
        <w:pStyle w:val="Heading3"/>
        <w:rPr>
          <w:b w:val="1"/>
          <w:bCs w:val="1"/>
          <w:color w:val="000000"/>
          <w:sz w:val="24"/>
          <w:szCs w:val="24"/>
          <w:u w:val="single"/>
        </w:rPr>
      </w:pPr>
      <w:r w:rsidDel="00000000" w:rsidR="00000000" w:rsidRPr="00000000">
        <w:rPr>
          <w:b w:val="1"/>
          <w:bCs w:val="1"/>
          <w:color w:val="000000"/>
          <w:sz w:val="24"/>
          <w:szCs w:val="24"/>
          <w:u w:val="single"/>
          <w:rtl w:val="0"/>
        </w:rPr>
        <w:t xml:space="preserve">Artera (Well Health) - Patient Communication Engine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Overview: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Artera consolidates outreach across SMS, email, phone and portal messages with an AI‑driven virtual assistant to automate routine conversations. It integrates with major EHRs to synchronize scheduling and messaging.</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Strengths: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Omnichannel messaging &amp; scalability: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Artera meets patients on their preferred channel and supports multilingual messaging with customizable templates.</w:t>
      </w:r>
    </w:p>
    <w:p w:rsidR="00000000" w:rsidDel="00000000" w:rsidP="00000000" w:rsidRDefault="00000000" w:rsidRPr="00000000" w14:paraId="0000005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Real‑time integration: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Confirmations and rescheduling actions write back to the EHR schedule immediately.</w:t>
      </w:r>
    </w:p>
    <w:p w:rsidR="00000000" w:rsidDel="00000000" w:rsidP="00000000" w:rsidRDefault="00000000" w:rsidRPr="00000000" w14:paraId="0000006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Enterprise robustness: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Designed for large health systems, Artera scales across departments and handles high volumes of messages.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Weaknesses: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Focus on texting: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lacks built‑in telehealth and detailed intake forms, relying on partners or integrations.</w:t>
      </w:r>
    </w:p>
    <w:p w:rsidR="00000000" w:rsidDel="00000000" w:rsidP="00000000" w:rsidRDefault="00000000" w:rsidRPr="00000000" w14:paraId="0000006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Limited AI capabilities: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virtual assistant handles only basic workflows; staff must intervene for complex inquiries.</w:t>
      </w:r>
    </w:p>
    <w:p w:rsidR="00000000" w:rsidDel="00000000" w:rsidP="00000000" w:rsidRDefault="00000000" w:rsidRPr="00000000" w14:paraId="0000006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Premium pricing: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Smaller practices may find it cost‑prohibitive.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Discovery questions / landmines: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“Do your patients need to complete forms or pay online?”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Artera requires additional tools for intake and payments.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“How often do staff step in when the bot fails?”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Explore AI limitations.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“Is texting sufficient for all patient demographics?”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Some patients prefer portals or phone calls.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Why </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CERTIFY Health wins</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All‑in‑one platform: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offers messaging, scheduling, digital intake, kiosks, Biometric Identitification biometrics and payment collection in one system, reducing vendor complexity.</w:t>
      </w:r>
    </w:p>
    <w:p w:rsidR="00000000" w:rsidDel="00000000" w:rsidP="00000000" w:rsidRDefault="00000000" w:rsidRPr="00000000" w14:paraId="0000006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Mature automation: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Wait‑list and recall automation recover cancelled slots (60-80 %) and reduce no‑shows by 25-35 %, with workflows that require minimal staff intervention.</w:t>
      </w:r>
    </w:p>
    <w:p w:rsidR="00000000" w:rsidDel="00000000" w:rsidP="00000000" w:rsidRDefault="00000000" w:rsidRPr="00000000" w14:paraId="0000006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Flexible channels: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supports SMS, email, voice and a full patient portal, accommodating diverse preferences.</w:t>
      </w:r>
    </w:p>
    <w:p w:rsidR="00000000" w:rsidDel="00000000" w:rsidP="00000000" w:rsidRDefault="00000000" w:rsidRPr="00000000" w14:paraId="0000006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Faster ROI: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Transparent pricing and documented metrics—digital forms save 30+ hours per month and payment plans shorten collection cycles to 15-20 days—make the value case clear.</w:t>
      </w:r>
    </w:p>
    <w:bookmarkStart w:colFirst="0" w:colLast="0" w:name="bookmark=id.c47x0nym6ndu" w:id="9"/>
    <w:bookmarkEnd w:id="9"/>
    <w:p w:rsidR="00000000" w:rsidDel="00000000" w:rsidP="00000000" w:rsidRDefault="00000000" w:rsidRPr="00000000" w14:paraId="0000006E">
      <w:pPr>
        <w:pStyle w:val="Heading2"/>
        <w:rPr>
          <w:b w:val="1"/>
          <w:bCs w:val="1"/>
          <w:color w:val="000000"/>
          <w:sz w:val="40"/>
          <w:szCs w:val="40"/>
        </w:rPr>
      </w:pPr>
      <w:r w:rsidDel="00000000" w:rsidR="00000000" w:rsidRPr="00000000">
        <w:rPr>
          <w:b w:val="1"/>
          <w:bCs w:val="1"/>
          <w:color w:val="000000"/>
          <w:sz w:val="40"/>
          <w:szCs w:val="40"/>
          <w:rtl w:val="0"/>
        </w:rPr>
        <w:t xml:space="preserve">Patient Management Platforms</w:t>
      </w:r>
    </w:p>
    <w:bookmarkStart w:colFirst="0" w:colLast="0" w:name="bookmark=id.k9yc5bzggleu" w:id="10"/>
    <w:bookmarkEnd w:id="10"/>
    <w:p w:rsidR="00000000" w:rsidDel="00000000" w:rsidP="00000000" w:rsidRDefault="00000000" w:rsidRPr="00000000" w14:paraId="0000006F">
      <w:pPr>
        <w:pStyle w:val="Heading3"/>
        <w:rPr>
          <w:b w:val="1"/>
          <w:bCs w:val="1"/>
          <w:color w:val="000000"/>
          <w:sz w:val="24"/>
          <w:szCs w:val="24"/>
          <w:u w:val="single"/>
        </w:rPr>
      </w:pPr>
      <w:r w:rsidDel="00000000" w:rsidR="00000000" w:rsidRPr="00000000">
        <w:rPr>
          <w:b w:val="1"/>
          <w:bCs w:val="1"/>
          <w:color w:val="000000"/>
          <w:sz w:val="24"/>
          <w:szCs w:val="24"/>
          <w:u w:val="single"/>
          <w:rtl w:val="0"/>
        </w:rPr>
        <w:t xml:space="preserve">Salesforce Health Cloud - Patient Relationship Management (PRM)</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Overview: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Salesforce Health Cloud is a healthcare‑tailored CRM that aggregates data from EHRs, wearables and other systems to provide a 360° view of the patient. It allows care teams to manage outreach, track patient journeys and coordinate care plans; the platform is highly customizable via Salesforce’s AppExchange and APIs.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Strengths: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Customization &amp; extensibility: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Users can build complex workflows for referral tracking, population health and marketing campaigns.</w:t>
      </w:r>
    </w:p>
    <w:p w:rsidR="00000000" w:rsidDel="00000000" w:rsidP="00000000" w:rsidRDefault="00000000" w:rsidRPr="00000000" w14:paraId="0000007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Robust analytics: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Salesforce provides advanced segmentation and reporting tools.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Weaknesses: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Complexity &amp; cost: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Implementation requires significant time, consulting and training. Without careful integration, data may duplicate the EHR, and pricing can be high.</w:t>
      </w:r>
    </w:p>
    <w:p w:rsidR="00000000" w:rsidDel="00000000" w:rsidP="00000000" w:rsidRDefault="00000000" w:rsidRPr="00000000" w14:paraId="0000007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User adoption challenges: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Staff unfamiliar with CRM interfaces may struggle compared with traditional EHR screens.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Discovery questions / landmines: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“How long did implementation take?”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Protracted deployments may hint at ongoing complexity.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“Are you duplicating information from your EHR?”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Identify pain points with integration and data silos.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“What is your total cost of ownership?”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Explore licensing plus customization expenses.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Why </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CERTIFY Health wins</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Healthcare‑specific out of the box: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purpose‑built for patient engagement and revenue cycle, requiring minimal customization and offering quick deployment. Integration with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234+ EHRs (and any on-premise/in-house EHR)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ensures data flows seamlessly.</w:t>
      </w:r>
    </w:p>
    <w:p w:rsidR="00000000" w:rsidDel="00000000" w:rsidP="00000000" w:rsidRDefault="00000000" w:rsidRPr="00000000" w14:paraId="0000007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Simpler user experience: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Staff work in familiar healthcare workflows rather than generic CRM screens; training time is reduced and adoption is higher.</w:t>
      </w:r>
    </w:p>
    <w:p w:rsidR="00000000" w:rsidDel="00000000" w:rsidP="00000000" w:rsidRDefault="00000000" w:rsidRPr="00000000" w14:paraId="0000007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Lower cost &amp; faster ROI: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digital intake and automation, practices realize ROI within 6-12 months. Payment plans recover overdue balances and cut DSO from 60 days to 15-20 days.</w:t>
      </w:r>
    </w:p>
    <w:p w:rsidR="00000000" w:rsidDel="00000000" w:rsidP="00000000" w:rsidRDefault="00000000" w:rsidRPr="00000000" w14:paraId="0000007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Embedded analytics: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 dashboards combine operational, engagement and financial metrics to guide decisions without requiring data scientists.</w:t>
      </w:r>
    </w:p>
    <w:p w:rsidR="00000000" w:rsidDel="00000000" w:rsidP="00000000" w:rsidRDefault="00000000" w:rsidRPr="00000000" w14:paraId="00000080">
      <w:pPr>
        <w:rPr>
          <w:color w:val="000000"/>
        </w:rPr>
      </w:pPr>
      <w:r w:rsidDel="00000000" w:rsidR="00000000" w:rsidRPr="00000000">
        <w:rPr>
          <w:rtl w:val="0"/>
        </w:rPr>
      </w:r>
    </w:p>
    <w:bookmarkStart w:colFirst="0" w:colLast="0" w:name="bookmark=id.7my7n94oy5i4" w:id="11"/>
    <w:bookmarkEnd w:id="11"/>
    <w:p w:rsidR="00000000" w:rsidDel="00000000" w:rsidP="00000000" w:rsidRDefault="00000000" w:rsidRPr="00000000" w14:paraId="00000081">
      <w:pPr>
        <w:pStyle w:val="Heading3"/>
        <w:rPr>
          <w:b w:val="1"/>
          <w:bCs w:val="1"/>
          <w:color w:val="000000"/>
          <w:sz w:val="24"/>
          <w:szCs w:val="24"/>
          <w:u w:val="single"/>
        </w:rPr>
      </w:pPr>
      <w:r w:rsidDel="00000000" w:rsidR="00000000" w:rsidRPr="00000000">
        <w:rPr>
          <w:b w:val="1"/>
          <w:bCs w:val="1"/>
          <w:color w:val="000000"/>
          <w:sz w:val="24"/>
          <w:szCs w:val="24"/>
          <w:u w:val="single"/>
          <w:rtl w:val="0"/>
        </w:rPr>
        <w:t xml:space="preserve">NurseNav (Carrum Health) - Care Coordination &amp; Navigation</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Overview: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NurseNav is designed for oncology and complex care settings. It enables nurse navigators to track appointments, education and barriers across a patient’s treatment journey, integrating with schedules and lab systems.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Strengths: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Specialized workflow: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Provides task management and reminders tailored to long‑term treatment programs, improving adherence.</w:t>
      </w:r>
    </w:p>
    <w:p w:rsidR="00000000" w:rsidDel="00000000" w:rsidP="00000000" w:rsidRDefault="00000000" w:rsidRPr="00000000" w14:paraId="0000008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Better care coordination: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Integrates timelines and documentation to ensure nothing falls through the cracks.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Weaknesses: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Niche focus: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Outside of guided care (oncology, surgical bundles), it offers limited value.</w:t>
      </w:r>
    </w:p>
    <w:p w:rsidR="00000000" w:rsidDel="00000000" w:rsidP="00000000" w:rsidRDefault="00000000" w:rsidRPr="00000000" w14:paraId="0000008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Overlap with EHR modules: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Some EHRs have case management functions that replicate NurseNav’s capabilities.</w:t>
      </w:r>
    </w:p>
    <w:p w:rsidR="00000000" w:rsidDel="00000000" w:rsidP="00000000" w:rsidRDefault="00000000" w:rsidRPr="00000000" w14:paraId="0000008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Adoption hurdle: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Organizations without formal navigation programs may not see clear ROI.</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Discovery questions / landmines: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“How do you handle broader patient engagement beyond navigation?”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NurseNav lacks intake, scheduling or messaging.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“Is this redundant with your EHR’s care management?”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There may be overlap.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“Do you need multi‑service line capabilities?”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NurseNav is specialized.</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Why </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CERTIFY Health wins</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Broad applicability: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serves oncology programs but also supports primary care, specialties and dental practices with the same platform.</w:t>
      </w:r>
    </w:p>
    <w:p w:rsidR="00000000" w:rsidDel="00000000" w:rsidP="00000000" w:rsidRDefault="00000000" w:rsidRPr="00000000" w14:paraId="0000009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Integrated engagement: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Rather than focusing solely on navigation,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provides scheduling, intake, messaging and payments across the care continuum.</w:t>
      </w:r>
    </w:p>
    <w:p w:rsidR="00000000" w:rsidDel="00000000" w:rsidP="00000000" w:rsidRDefault="00000000" w:rsidRPr="00000000" w14:paraId="0000009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Holistic analytics: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Practices can track care adherence, appointment utilization and financial performance in one dashboard, enabling targeted interventions.</w:t>
      </w:r>
    </w:p>
    <w:p w:rsidR="00000000" w:rsidDel="00000000" w:rsidP="00000000" w:rsidRDefault="00000000" w:rsidRPr="00000000" w14:paraId="0000009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Reduced complexity: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There is no need to add a specialized navigation tool—</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 flexible workflows can support care coordinators while also automating front‑office tasks.</w:t>
      </w:r>
    </w:p>
    <w:p w:rsidR="00000000" w:rsidDel="00000000" w:rsidP="00000000" w:rsidRDefault="00000000" w:rsidRPr="00000000" w14:paraId="00000093">
      <w:pPr>
        <w:rPr>
          <w:color w:val="000000"/>
        </w:rPr>
      </w:pPr>
      <w:r w:rsidDel="00000000" w:rsidR="00000000" w:rsidRPr="00000000">
        <w:rPr>
          <w:rtl w:val="0"/>
        </w:rPr>
      </w:r>
    </w:p>
    <w:bookmarkStart w:colFirst="0" w:colLast="0" w:name="bookmark=id.rjh25unjxsa9" w:id="12"/>
    <w:bookmarkEnd w:id="12"/>
    <w:p w:rsidR="00000000" w:rsidDel="00000000" w:rsidP="00000000" w:rsidRDefault="00000000" w:rsidRPr="00000000" w14:paraId="00000094">
      <w:pPr>
        <w:pStyle w:val="Heading3"/>
        <w:rPr>
          <w:b w:val="1"/>
          <w:bCs w:val="1"/>
          <w:color w:val="000000"/>
          <w:sz w:val="24"/>
          <w:szCs w:val="24"/>
          <w:u w:val="single"/>
        </w:rPr>
      </w:pPr>
      <w:r w:rsidDel="00000000" w:rsidR="00000000" w:rsidRPr="00000000">
        <w:rPr>
          <w:b w:val="1"/>
          <w:bCs w:val="1"/>
          <w:color w:val="000000"/>
          <w:sz w:val="24"/>
          <w:szCs w:val="24"/>
          <w:u w:val="single"/>
          <w:rtl w:val="0"/>
        </w:rPr>
        <w:t xml:space="preserve">Intrado HouseCalls Pro - Automated Engagement &amp; Reminders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Overview: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Intrado (formerly West Corporation) offers HouseCalls Pro, an automated appointment‑reminder and outreach system using voice, text and email. It integrates with scheduling systems to pull patient lists and send reminders at scale.</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Strengths: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Mass outreach experience: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Decades of telecom experience allow Intrado to handle millions of messages reliably.</w:t>
      </w:r>
    </w:p>
    <w:p w:rsidR="00000000" w:rsidDel="00000000" w:rsidP="00000000" w:rsidRDefault="00000000" w:rsidRPr="00000000" w14:paraId="0000009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Multi‑channel: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Supports voice, text and email reminders plus some live‑agent services.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Weaknesses: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Spotty reliability &amp; support: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part of a large telecom company, service quality and support can be inconsistent.</w:t>
      </w:r>
    </w:p>
    <w:p w:rsidR="00000000" w:rsidDel="00000000" w:rsidP="00000000" w:rsidRDefault="00000000" w:rsidRPr="00000000" w14:paraId="0000009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 healthcare‑specific: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Lacks nuanced EHR integration or healthcare workflows.</w:t>
      </w:r>
    </w:p>
    <w:p w:rsidR="00000000" w:rsidDel="00000000" w:rsidP="00000000" w:rsidRDefault="00000000" w:rsidRPr="00000000" w14:paraId="0000009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Outdated interface: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platform feels dated and less flexible compared with modern SaaS systems.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Discovery questions / landmines: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“Do your reminders write back to your schedule?”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Intrado doesn’t always update appointment status automatically.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“How responsive is customer support?”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Delays can impact mission‑critical outreach.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“Do you need two‑way messaging?”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Intrado’s reminders are largely one‑way.</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Why </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CERTIFY Health wins</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Modern and responsive: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offers a modern, mobile‑first interface with two‑way messaging so patients can confirm, cancel or reschedule instantly.</w:t>
      </w:r>
    </w:p>
    <w:p w:rsidR="00000000" w:rsidDel="00000000" w:rsidP="00000000" w:rsidRDefault="00000000" w:rsidRPr="00000000" w14:paraId="000000A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Healthcare‑specific integrations: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Real‑time schedule updates and eligibility checks reduce no‑shows and denials, and wait‑list automation recovers revenue.</w:t>
      </w:r>
    </w:p>
    <w:p w:rsidR="00000000" w:rsidDel="00000000" w:rsidP="00000000" w:rsidRDefault="00000000" w:rsidRPr="00000000" w14:paraId="000000A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Superior support: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provides dedicated implementation and ongoing support—a differentiator against telecom‑based vendors.</w:t>
      </w:r>
    </w:p>
    <w:p w:rsidR="00000000" w:rsidDel="00000000" w:rsidP="00000000" w:rsidRDefault="00000000" w:rsidRPr="00000000" w14:paraId="000000A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Robust payment &amp; RCM: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Beyond reminders,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automates payments and claims, improving collections by 40-60 %.</w:t>
      </w:r>
    </w:p>
    <w:p w:rsidR="00000000" w:rsidDel="00000000" w:rsidP="00000000" w:rsidRDefault="00000000" w:rsidRPr="00000000" w14:paraId="000000A6">
      <w:pPr>
        <w:rPr>
          <w:color w:val="000000"/>
        </w:rPr>
      </w:pPr>
      <w:r w:rsidDel="00000000" w:rsidR="00000000" w:rsidRPr="00000000">
        <w:rPr>
          <w:rtl w:val="0"/>
        </w:rPr>
      </w:r>
    </w:p>
    <w:bookmarkStart w:colFirst="0" w:colLast="0" w:name="bookmark=id.8yew2l3t80cg" w:id="13"/>
    <w:bookmarkEnd w:id="13"/>
    <w:p w:rsidR="00000000" w:rsidDel="00000000" w:rsidP="00000000" w:rsidRDefault="00000000" w:rsidRPr="00000000" w14:paraId="000000A7">
      <w:pPr>
        <w:rPr>
          <w:b w:val="1"/>
          <w:bCs w:val="1"/>
          <w:color w:val="000000"/>
          <w:u w:val="single"/>
        </w:rPr>
      </w:pP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3"/>
        <w:rPr>
          <w:b w:val="1"/>
          <w:bCs w:val="1"/>
          <w:color w:val="000000"/>
          <w:sz w:val="24"/>
          <w:szCs w:val="24"/>
          <w:u w:val="single"/>
        </w:rPr>
      </w:pPr>
      <w:r w:rsidDel="00000000" w:rsidR="00000000" w:rsidRPr="00000000">
        <w:rPr>
          <w:b w:val="1"/>
          <w:bCs w:val="1"/>
          <w:color w:val="000000"/>
          <w:sz w:val="24"/>
          <w:szCs w:val="24"/>
          <w:u w:val="single"/>
          <w:rtl w:val="0"/>
        </w:rPr>
        <w:t xml:space="preserve">Phreesia - Digital Intake &amp; Payment Workflows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Overview: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Phreesia is a market leader in digital intake, offering online pre‑registration, kiosk or mobile check‑in, real‑time insurance verification and payment collection. It integrates with many EHR/PM systems to send data directly into the patient record.</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Strengths: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Deep intake expertise: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Long‑standing reputation and wide EHR integration make Phreesia a trusted choice.</w:t>
      </w:r>
    </w:p>
    <w:p w:rsidR="00000000" w:rsidDel="00000000" w:rsidP="00000000" w:rsidRDefault="00000000" w:rsidRPr="00000000" w14:paraId="000000A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Insurance &amp; payment workflows: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Robust rules engine checks eligibility and prompts co‑pays, boosting revenue at check‑in.</w:t>
      </w:r>
    </w:p>
    <w:p w:rsidR="00000000" w:rsidDel="00000000" w:rsidP="00000000" w:rsidRDefault="00000000" w:rsidRPr="00000000" w14:paraId="000000A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Flexible deployment: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Works on dedicated tablets (PhreesiaPads) or patients’ own devices.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Weaknesses:</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Separate dashboard &amp; learning curve: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Staff must learn a new interface; training can be steep and time consuming.</w:t>
      </w:r>
    </w:p>
    <w:p w:rsidR="00000000" w:rsidDel="00000000" w:rsidP="00000000" w:rsidRDefault="00000000" w:rsidRPr="00000000" w14:paraId="000000B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Overwhelming for small practices: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Comprehensive system can feel expensive and heavy for clinics that don’t need every feature.</w:t>
      </w:r>
    </w:p>
    <w:p w:rsidR="00000000" w:rsidDel="00000000" w:rsidP="00000000" w:rsidRDefault="00000000" w:rsidRPr="00000000" w14:paraId="000000B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Hardware requirement: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tablet model adds cost; many competitors offer mobile‑only solutions.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Discovery questions / landmines: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“How long did it take your staff to adopt Phreesia?”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Explore training burden.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“Are patients comfortable using tablets?”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Some prefer mobile pre‑check or kiosk.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“Do you need post‑visit engagement?”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Phreesia focuses on check‑in and payment; ongoing engagement requires additional tools.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Why </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CERTIFY Health wins</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Unified portal &amp; messaging: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Patients complete intake, communicate with staff and make payments in one system—reducing context switching.</w:t>
      </w:r>
    </w:p>
    <w:p w:rsidR="00000000" w:rsidDel="00000000" w:rsidP="00000000" w:rsidRDefault="00000000" w:rsidRPr="00000000" w14:paraId="000000B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Biometric Identitification &amp; self‑service kiosks: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Optional biometrics and kiosk check‑in cut average check‑in time to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 seconds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reduce staff calls by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33 %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Two‑way conversation &amp; aftercare: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offers secure messaging, recalls and telehealth integration—Phreesia does not.</w:t>
      </w:r>
    </w:p>
    <w:p w:rsidR="00000000" w:rsidDel="00000000" w:rsidP="00000000" w:rsidRDefault="00000000" w:rsidRPr="00000000" w14:paraId="000000B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Transparent pricing: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Implementation is faster and costs are clear; ROI metrics (30 % less phone time, 60-80 % more filled slots and 40-60 % higher collections) are proven.</w:t>
      </w:r>
    </w:p>
    <w:p w:rsidR="00000000" w:rsidDel="00000000" w:rsidP="00000000" w:rsidRDefault="00000000" w:rsidRPr="00000000" w14:paraId="000000BB">
      <w:pPr>
        <w:rPr>
          <w:color w:val="000000"/>
        </w:rPr>
      </w:pPr>
      <w:r w:rsidDel="00000000" w:rsidR="00000000" w:rsidRPr="00000000">
        <w:rPr>
          <w:rtl w:val="0"/>
        </w:rPr>
      </w:r>
    </w:p>
    <w:bookmarkStart w:colFirst="0" w:colLast="0" w:name="bookmark=id.pjbxyxkn4hty" w:id="14"/>
    <w:bookmarkEnd w:id="14"/>
    <w:p w:rsidR="00000000" w:rsidDel="00000000" w:rsidP="00000000" w:rsidRDefault="00000000" w:rsidRPr="00000000" w14:paraId="000000BC">
      <w:pPr>
        <w:pStyle w:val="Heading3"/>
        <w:rPr>
          <w:b w:val="1"/>
          <w:bCs w:val="1"/>
          <w:color w:val="000000"/>
          <w:sz w:val="24"/>
          <w:szCs w:val="24"/>
          <w:u w:val="single"/>
        </w:rPr>
      </w:pPr>
      <w:r w:rsidDel="00000000" w:rsidR="00000000" w:rsidRPr="00000000">
        <w:rPr>
          <w:b w:val="1"/>
          <w:bCs w:val="1"/>
          <w:color w:val="000000"/>
          <w:sz w:val="24"/>
          <w:szCs w:val="24"/>
          <w:u w:val="single"/>
          <w:rtl w:val="0"/>
        </w:rPr>
        <w:t xml:space="preserve">NextGen Patient Management - Integrated EHR/PM Solution</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Overview: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NextGen provides a combined EHR and practice management platform with scheduling, patient portal and revenue‑cycle tools. It offers configurable scheduling templates, e‑prescribing and integrated billing.</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Strengths: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All‑in‑one system: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Staff use a single login for appointments, documentation and billing.</w:t>
      </w:r>
    </w:p>
    <w:p w:rsidR="00000000" w:rsidDel="00000000" w:rsidP="00000000" w:rsidRDefault="00000000" w:rsidRPr="00000000" w14:paraId="000000C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Configurability: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Color‑coded schedules and specialty enhancements allow adaptation across various specialties.</w:t>
      </w:r>
    </w:p>
    <w:p w:rsidR="00000000" w:rsidDel="00000000" w:rsidP="00000000" w:rsidRDefault="00000000" w:rsidRPr="00000000" w14:paraId="000000C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Built‑in RCM: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Claims management and revenue cycle features help manage financials.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Weaknesses:</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Dated interface &amp; slower innovation: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Users report the interface feels old and less intuitive; NextGen is slower to roll out new patient engagement features.</w:t>
      </w:r>
    </w:p>
    <w:p w:rsidR="00000000" w:rsidDel="00000000" w:rsidP="00000000" w:rsidRDefault="00000000" w:rsidRPr="00000000" w14:paraId="000000C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Basic portal &amp; mobile experience: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patient portal is functional but not as polished as modern engagement tools.</w:t>
      </w:r>
    </w:p>
    <w:p w:rsidR="00000000" w:rsidDel="00000000" w:rsidP="00000000" w:rsidRDefault="00000000" w:rsidRPr="00000000" w14:paraId="000000C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Learning curve: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Setting up custom rules or reports requires expertise and vendor help.</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Discovery questions / landmines: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“How satisfied are staff and patients with the NextGen interface?”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Collect user feedback. </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“Do you need advanced patient engagement beyond the portal?”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NextGen’s portal may not meet modern expectations. </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“Are you investing additional tools to fill gaps?”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Identify if they use third‑party solutions for engagement or intake.</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Why </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CERTIFY Health wins</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Modern UX: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 portal and mobile interfaces are intuitive and mobile‑first, reducing training time and improving patient adoption.</w:t>
      </w:r>
    </w:p>
    <w:p w:rsidR="00000000" w:rsidDel="00000000" w:rsidP="00000000" w:rsidRDefault="00000000" w:rsidRPr="00000000" w14:paraId="000000C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Rapid innovation: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introduces new features regularly (e.g., Biometric Identitification, Waitlist Management) and integrates with NextGen, so clients can overlay modern tools without replacing their core EHR.</w:t>
      </w:r>
    </w:p>
    <w:p w:rsidR="00000000" w:rsidDel="00000000" w:rsidP="00000000" w:rsidRDefault="00000000" w:rsidRPr="00000000" w14:paraId="000000C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Powerful engagement: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Self‑scheduling, digital forms, messaging and kiosk check‑in provide a superior experience compared with NextGen’s basic portal.</w:t>
      </w:r>
    </w:p>
    <w:p w:rsidR="00000000" w:rsidDel="00000000" w:rsidP="00000000" w:rsidRDefault="00000000" w:rsidRPr="00000000" w14:paraId="000000C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Proven ROI: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Stats such as 60-80 % recaptured slots and 40-60 % higher collections illustrate financial impact.</w:t>
      </w:r>
    </w:p>
    <w:p w:rsidR="00000000" w:rsidDel="00000000" w:rsidP="00000000" w:rsidRDefault="00000000" w:rsidRPr="00000000" w14:paraId="000000CF">
      <w:pPr>
        <w:rPr>
          <w:color w:val="000000"/>
        </w:rPr>
      </w:pPr>
      <w:r w:rsidDel="00000000" w:rsidR="00000000" w:rsidRPr="00000000">
        <w:rPr>
          <w:rtl w:val="0"/>
        </w:rPr>
      </w:r>
    </w:p>
    <w:bookmarkStart w:colFirst="0" w:colLast="0" w:name="bookmark=id.ywu91kp70w27" w:id="15"/>
    <w:bookmarkEnd w:id="15"/>
    <w:p w:rsidR="00000000" w:rsidDel="00000000" w:rsidP="00000000" w:rsidRDefault="00000000" w:rsidRPr="00000000" w14:paraId="000000D0">
      <w:pPr>
        <w:pStyle w:val="Heading3"/>
        <w:rPr>
          <w:b w:val="1"/>
          <w:bCs w:val="1"/>
          <w:color w:val="000000"/>
          <w:sz w:val="24"/>
          <w:szCs w:val="24"/>
          <w:u w:val="single"/>
        </w:rPr>
      </w:pPr>
      <w:r w:rsidDel="00000000" w:rsidR="00000000" w:rsidRPr="00000000">
        <w:rPr>
          <w:b w:val="1"/>
          <w:bCs w:val="1"/>
          <w:color w:val="000000"/>
          <w:sz w:val="24"/>
          <w:szCs w:val="24"/>
          <w:u w:val="single"/>
          <w:rtl w:val="0"/>
        </w:rPr>
        <w:t xml:space="preserve">CureMD - Cloud‑Based Clinic Management</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Overview: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CureMD offers an all‑in‑one cloud EHR and practice management system designed for small to mid‑sized clinics. It includes scheduling, reminders, patient portal, e‑prescribing and billing.</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Strengths:</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Cost‑effective &amp; user‑friendly: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CureMD is praised for its reasonable cost and ease of use.</w:t>
      </w:r>
    </w:p>
    <w:p w:rsidR="00000000" w:rsidDel="00000000" w:rsidP="00000000" w:rsidRDefault="00000000" w:rsidRPr="00000000" w14:paraId="000000D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Regular updates: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Adds new features such as telehealth modules to stay current.</w:t>
      </w:r>
    </w:p>
    <w:p w:rsidR="00000000" w:rsidDel="00000000" w:rsidP="00000000" w:rsidRDefault="00000000" w:rsidRPr="00000000" w14:paraId="000000D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All‑in‑one simplicity: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Practices value having one vendor for scheduling, charts and billing.</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Weaknesses:</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Limited scalability &amp; integrations: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Lacks advanced capabilities or integrations demanded by larger systems.</w:t>
      </w:r>
    </w:p>
    <w:p w:rsidR="00000000" w:rsidDel="00000000" w:rsidP="00000000" w:rsidRDefault="00000000" w:rsidRPr="00000000" w14:paraId="000000D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Customization constraints: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Fewer options for specialized workflows.</w:t>
      </w:r>
    </w:p>
    <w:p w:rsidR="00000000" w:rsidDel="00000000" w:rsidP="00000000" w:rsidRDefault="00000000" w:rsidRPr="00000000" w14:paraId="000000D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Variable support quality: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Customer support experiences vary, and multi‑site practices may outgrow the system.</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Discovery questions / landmines: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“Are you planning to expand or add new specialties?”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CureMD may not scale gracefully. 2.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“Do you need integrations with other systems or advanced analytics?”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Explore integration gaps. 3.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“How satisfied are you with support?”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Identify pain points.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Why </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CERTIFY Health wins</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Scalable &amp; enterprise‑ready: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grows with practices, from single offices to multi‑location health systems, integrating with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234+ EHRs (and any on-premise/in-house EHR)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Deep customization: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Flexible form builders and workflow automation adapt to complex specialties.</w:t>
      </w:r>
    </w:p>
    <w:p w:rsidR="00000000" w:rsidDel="00000000" w:rsidP="00000000" w:rsidRDefault="00000000" w:rsidRPr="00000000" w14:paraId="000000D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Comprehensive engagement: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Digital intake, kiosk check‑in, recall messaging and integrated payments deliver efficiencies and revenue gains not available with CureMD.</w:t>
      </w:r>
    </w:p>
    <w:p w:rsidR="00000000" w:rsidDel="00000000" w:rsidP="00000000" w:rsidRDefault="00000000" w:rsidRPr="00000000" w14:paraId="000000D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Robust RCM &amp; payments: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reduces denials by 40-60 % and accelerates cash flow—areas where CureMD is limited.</w:t>
      </w:r>
    </w:p>
    <w:p w:rsidR="00000000" w:rsidDel="00000000" w:rsidP="00000000" w:rsidRDefault="00000000" w:rsidRPr="00000000" w14:paraId="000000E0">
      <w:pPr>
        <w:rPr>
          <w:color w:val="000000"/>
        </w:rPr>
      </w:pPr>
      <w:r w:rsidDel="00000000" w:rsidR="00000000" w:rsidRPr="00000000">
        <w:rPr>
          <w:rtl w:val="0"/>
        </w:rPr>
      </w:r>
    </w:p>
    <w:bookmarkStart w:colFirst="0" w:colLast="0" w:name="bookmark=id.bw0v44w7p34" w:id="16"/>
    <w:bookmarkEnd w:id="16"/>
    <w:p w:rsidR="00000000" w:rsidDel="00000000" w:rsidP="00000000" w:rsidRDefault="00000000" w:rsidRPr="00000000" w14:paraId="000000E1">
      <w:pPr>
        <w:pStyle w:val="Heading2"/>
        <w:rPr>
          <w:b w:val="1"/>
          <w:bCs w:val="1"/>
          <w:color w:val="000000"/>
          <w:sz w:val="40"/>
          <w:szCs w:val="40"/>
        </w:rPr>
      </w:pPr>
      <w:r w:rsidDel="00000000" w:rsidR="00000000" w:rsidRPr="00000000">
        <w:rPr>
          <w:b w:val="1"/>
          <w:bCs w:val="1"/>
          <w:color w:val="000000"/>
          <w:sz w:val="40"/>
          <w:szCs w:val="40"/>
          <w:rtl w:val="0"/>
        </w:rPr>
        <w:t xml:space="preserve">Practice Management Software (PMS)</w:t>
      </w:r>
    </w:p>
    <w:bookmarkStart w:colFirst="0" w:colLast="0" w:name="bookmark=id.fq4ya0t5qr4a" w:id="17"/>
    <w:bookmarkEnd w:id="17"/>
    <w:p w:rsidR="00000000" w:rsidDel="00000000" w:rsidP="00000000" w:rsidRDefault="00000000" w:rsidRPr="00000000" w14:paraId="000000E2">
      <w:pPr>
        <w:pStyle w:val="Heading3"/>
        <w:rPr>
          <w:b w:val="1"/>
          <w:bCs w:val="1"/>
          <w:color w:val="000000"/>
          <w:sz w:val="24"/>
          <w:szCs w:val="24"/>
          <w:u w:val="single"/>
        </w:rPr>
      </w:pPr>
      <w:r w:rsidDel="00000000" w:rsidR="00000000" w:rsidRPr="00000000">
        <w:rPr>
          <w:b w:val="1"/>
          <w:bCs w:val="1"/>
          <w:color w:val="000000"/>
          <w:sz w:val="24"/>
          <w:szCs w:val="24"/>
          <w:u w:val="single"/>
          <w:rtl w:val="0"/>
        </w:rPr>
        <w:t xml:space="preserve">Epic Systems (EpicCare Ambulatory + Cadence) - Enterprise Gold Standard</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Overview: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Epic is the dominant EHR in the U.S., featuring an extensive practice management component (Cadence for scheduling, Prelude for registration, Resolute for billing). It integrates clinical, administrative and billing functions and offers patient portal capabilities through MyChart.</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Strengths:</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Comprehensive &amp; integrated: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Epic provides a single system of record for clinical and administrative data, with advanced analytics and decision support.</w:t>
      </w:r>
    </w:p>
    <w:p w:rsidR="00000000" w:rsidDel="00000000" w:rsidP="00000000" w:rsidRDefault="00000000" w:rsidRPr="00000000" w14:paraId="000000E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Scalability: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Highly configurable and scalable to enterprise health systems.</w:t>
      </w:r>
    </w:p>
    <w:p w:rsidR="00000000" w:rsidDel="00000000" w:rsidP="00000000" w:rsidRDefault="00000000" w:rsidRPr="00000000" w14:paraId="000000E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Widely adopted: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Patients are familiar with MyChart for appointments and bill pay.</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Weaknesses:</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High cost &amp; complexity: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Implementation and maintenance are expensive, requiring dedicated IT and analysts.</w:t>
      </w:r>
    </w:p>
    <w:p w:rsidR="00000000" w:rsidDel="00000000" w:rsidP="00000000" w:rsidRDefault="00000000" w:rsidRPr="00000000" w14:paraId="000000EA">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 accessible to small practices: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Epic is typically only available through large hospital contracts.</w:t>
      </w:r>
    </w:p>
    <w:p w:rsidR="00000000" w:rsidDel="00000000" w:rsidP="00000000" w:rsidRDefault="00000000" w:rsidRPr="00000000" w14:paraId="000000EB">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User experience challenges: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Non‑clinical workflows can be unintuitive; staff need extensive training.</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Discovery questions / landmines: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“Do you need more agility than Epic provides?”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Smaller or outpatient groups may find Epic too rigid. 2.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“Are you leveraging Epic’s patient engagement modules?”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Many Epic users still rely on third‑party tools for advanced messaging, intake and scheduling. 3.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“How long does it take to implement changes?”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Epic updates can be slow.</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Why </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CERTIFY Health wins</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Agility &amp; cost‑effectiveness: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overlays modern engagement on top of existing EHRs (including Epic) without replacing them, offering rapid deployment and lower cost.</w:t>
      </w:r>
    </w:p>
    <w:p w:rsidR="00000000" w:rsidDel="00000000" w:rsidP="00000000" w:rsidRDefault="00000000" w:rsidRPr="00000000" w14:paraId="000000E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Patient experience enhancements: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Biometric Identitification, kiosk check‑in and digital intake provide a smoother front‑door experience than Epic’s basic modules; check‑in times drop to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 seconds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Better communication: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 two‑way messaging and wait‑list automation reduce no‑shows and recover revenue—features not native to Epic’s modules.</w:t>
      </w:r>
    </w:p>
    <w:p w:rsidR="00000000" w:rsidDel="00000000" w:rsidP="00000000" w:rsidRDefault="00000000" w:rsidRPr="00000000" w14:paraId="000000F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Implementation simplicity: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 need for heavy IT projects; we integrate via FHIR and HL7 to deliver quick wins.</w:t>
      </w:r>
    </w:p>
    <w:p w:rsidR="00000000" w:rsidDel="00000000" w:rsidP="00000000" w:rsidRDefault="00000000" w:rsidRPr="00000000" w14:paraId="000000F2">
      <w:pPr>
        <w:rPr>
          <w:color w:val="000000"/>
        </w:rPr>
      </w:pPr>
      <w:r w:rsidDel="00000000" w:rsidR="00000000" w:rsidRPr="00000000">
        <w:rPr>
          <w:rtl w:val="0"/>
        </w:rPr>
      </w:r>
    </w:p>
    <w:bookmarkStart w:colFirst="0" w:colLast="0" w:name="bookmark=id.kyiwzcrbhaxh" w:id="18"/>
    <w:bookmarkEnd w:id="18"/>
    <w:p w:rsidR="00000000" w:rsidDel="00000000" w:rsidP="00000000" w:rsidRDefault="00000000" w:rsidRPr="00000000" w14:paraId="000000F3">
      <w:pPr>
        <w:pStyle w:val="Heading3"/>
        <w:rPr>
          <w:b w:val="1"/>
          <w:bCs w:val="1"/>
          <w:color w:val="000000"/>
          <w:sz w:val="24"/>
          <w:szCs w:val="24"/>
          <w:u w:val="single"/>
        </w:rPr>
      </w:pPr>
      <w:r w:rsidDel="00000000" w:rsidR="00000000" w:rsidRPr="00000000">
        <w:rPr>
          <w:b w:val="1"/>
          <w:bCs w:val="1"/>
          <w:color w:val="000000"/>
          <w:sz w:val="24"/>
          <w:szCs w:val="24"/>
          <w:u w:val="single"/>
          <w:rtl w:val="0"/>
        </w:rPr>
        <w:t xml:space="preserve">Oracle Cerner - Large‑Scale EHR/PM</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Overview: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Oracle Cerner provides an integrated hospital EHR and practice management system rivaling Epic. It handles scheduling, registration and billing within the same platform and offers patient portals for self‑service. While not detailed in the report, Cerner’s strengths and weaknesses mirror those of Epic—comprehensive capabilities but heavy complexity and cost.</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Strengths:</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Enterprise integration: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Deep integration across clinical and administrative workflows in hospital settings; strong population health tools.</w:t>
      </w:r>
    </w:p>
    <w:p w:rsidR="00000000" w:rsidDel="00000000" w:rsidP="00000000" w:rsidRDefault="00000000" w:rsidRPr="00000000" w14:paraId="000000F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Large install base: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Used by many health systems; providers may prefer staying within one vendor for interoperability.</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Weaknesses:</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High cost &amp; complexity: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Similar to Epic, Cerner implementations require significant resources and IT support.</w:t>
      </w:r>
    </w:p>
    <w:p w:rsidR="00000000" w:rsidDel="00000000" w:rsidP="00000000" w:rsidRDefault="00000000" w:rsidRPr="00000000" w14:paraId="000000FA">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Limited patient engagement: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Portal functions exist but lack advanced intake, two‑way messaging or AI scheduling; vendors like Phreesia or Clearwave are often added to fill gaps.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Discovery questions / landmines: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“How satisfied are your patients with the check‑in experience?”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Cerner’s portal may not allow mobile check‑in or kiosks. </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“Do you use third‑party tools for intake, reminders or payments?”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Integration complexities create pain points. </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“Are implementation and maintenance costs justified by ROI?”</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Why </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CERTIFY Health wins</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Enhances Cerner: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integrates with Cerner to provide digital intake, kiosk check‑in, two‑way messaging, telehealth and payments—bridging the engagement gap.</w:t>
      </w:r>
    </w:p>
    <w:p w:rsidR="00000000" w:rsidDel="00000000" w:rsidP="00000000" w:rsidRDefault="00000000" w:rsidRPr="00000000" w14:paraId="00000101">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Biometric &amp; mobile convenience: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Biometric Identitification and mobile check‑in shorten front‑desk interactions to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2-3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 seconds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2">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Cost‑effective add‑on: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Implement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without replatforming; deliver measurable gains (30+ hours saved per month, 60-80 % recovered slots, 40-60 % higher collections).</w:t>
      </w:r>
    </w:p>
    <w:p w:rsidR="00000000" w:rsidDel="00000000" w:rsidP="00000000" w:rsidRDefault="00000000" w:rsidRPr="00000000" w14:paraId="00000103">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Modern patient experience: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Provide a modern, consumer‑grade experience to complement Cerner’s enterprise backend.</w:t>
      </w:r>
    </w:p>
    <w:p w:rsidR="00000000" w:rsidDel="00000000" w:rsidP="00000000" w:rsidRDefault="00000000" w:rsidRPr="00000000" w14:paraId="00000104">
      <w:pPr>
        <w:rPr>
          <w:color w:val="000000"/>
        </w:rPr>
      </w:pPr>
      <w:r w:rsidDel="00000000" w:rsidR="00000000" w:rsidRPr="00000000">
        <w:rPr>
          <w:rtl w:val="0"/>
        </w:rPr>
      </w:r>
    </w:p>
    <w:bookmarkStart w:colFirst="0" w:colLast="0" w:name="bookmark=id.fiq41nxg3a7p" w:id="19"/>
    <w:bookmarkEnd w:id="19"/>
    <w:p w:rsidR="00000000" w:rsidDel="00000000" w:rsidP="00000000" w:rsidRDefault="00000000" w:rsidRPr="00000000" w14:paraId="00000105">
      <w:pPr>
        <w:pStyle w:val="Heading3"/>
        <w:rPr>
          <w:b w:val="1"/>
          <w:bCs w:val="1"/>
          <w:color w:val="000000"/>
          <w:sz w:val="24"/>
          <w:szCs w:val="24"/>
          <w:u w:val="single"/>
        </w:rPr>
      </w:pPr>
      <w:r w:rsidDel="00000000" w:rsidR="00000000" w:rsidRPr="00000000">
        <w:rPr>
          <w:b w:val="1"/>
          <w:bCs w:val="1"/>
          <w:color w:val="000000"/>
          <w:sz w:val="24"/>
          <w:szCs w:val="24"/>
          <w:u w:val="single"/>
          <w:rtl w:val="0"/>
        </w:rPr>
        <w:t xml:space="preserve">athenahealth (athenaOne/athenaCollector) - Cloud‑Based Suite</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Overview: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athenahealth offers a fully cloud‑based EHR and practice management suite. The PM component (athenaCollector) handles scheduling, insurance eligibility, claims scrubbing and revenue cycle; athenaCommunicator provides patient outreach.</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Strengths:</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High revenue cycle performance: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Continuously updated claim rules deliver industry‑leading first‑pass acceptance rates.</w:t>
      </w:r>
    </w:p>
    <w:p w:rsidR="00000000" w:rsidDel="00000000" w:rsidP="00000000" w:rsidRDefault="00000000" w:rsidRPr="00000000" w14:paraId="0000010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Cloud‑based &amp; scalable: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 servers required; regular updates are delivered seamlessly.</w:t>
      </w:r>
    </w:p>
    <w:p w:rsidR="00000000" w:rsidDel="00000000" w:rsidP="00000000" w:rsidRDefault="00000000" w:rsidRPr="00000000" w14:paraId="0000010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Network effect: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Data from the athena network improves claim rules for all clients.</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Weaknesses:</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Dated UI &amp; click‑heavy: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Providers often complain about the user interface and the number of clicks required.</w:t>
      </w:r>
    </w:p>
    <w:p w:rsidR="00000000" w:rsidDel="00000000" w:rsidP="00000000" w:rsidRDefault="00000000" w:rsidRPr="00000000" w14:paraId="0000010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Steep learning curve: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Many rules and workflows cause confusion for new users.</w:t>
      </w:r>
    </w:p>
    <w:p w:rsidR="00000000" w:rsidDel="00000000" w:rsidP="00000000" w:rsidRDefault="00000000" w:rsidRPr="00000000" w14:paraId="0000010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Mixed support: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athenahealth grew, some clients feel less personalized service.</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Discovery questions / landmines: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“How satisfied are clinicians with the system?”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Look for UI frustration. 2.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“Do you rely on athena for patient messaging and intake?”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Gauge whether they still need third‑party engagement tools. 3.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“What is your first‑pass claim acceptance rate?”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high, emphasise that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complements rather than replaces athena’s billing engine.</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Why </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CERTIFY Health wins</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Superior patient experience: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adds intuitive scheduling, digital forms and two‑way messaging on top of athena, improving adoption and reducing staff workload.</w:t>
      </w:r>
    </w:p>
    <w:p w:rsidR="00000000" w:rsidDel="00000000" w:rsidP="00000000" w:rsidRDefault="00000000" w:rsidRPr="00000000" w14:paraId="00000112">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Rapid ROI: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Practices achieve 10‑point improvements in patient satisfaction and 12 % revenue growth, while payment plans reduce DSO from 60 days to 15-20 days—improvements not measured by athena alone.</w:t>
      </w:r>
    </w:p>
    <w:p w:rsidR="00000000" w:rsidDel="00000000" w:rsidP="00000000" w:rsidRDefault="00000000" w:rsidRPr="00000000" w14:paraId="00000113">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Flexibility: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 modules are modular; clients can keep athena’s RCM while adding modern engagement without disrupting workflows.</w:t>
      </w:r>
    </w:p>
    <w:p w:rsidR="00000000" w:rsidDel="00000000" w:rsidP="00000000" w:rsidRDefault="00000000" w:rsidRPr="00000000" w14:paraId="00000114">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Biometric Identitification advantage: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Biometric check‑in and kiosks differentiate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from athena’s purely software approach.</w:t>
      </w:r>
    </w:p>
    <w:p w:rsidR="00000000" w:rsidDel="00000000" w:rsidP="00000000" w:rsidRDefault="00000000" w:rsidRPr="00000000" w14:paraId="00000115">
      <w:pPr>
        <w:rPr>
          <w:color w:val="000000"/>
        </w:rPr>
      </w:pPr>
      <w:r w:rsidDel="00000000" w:rsidR="00000000" w:rsidRPr="00000000">
        <w:rPr>
          <w:rtl w:val="0"/>
        </w:rPr>
      </w:r>
    </w:p>
    <w:bookmarkStart w:colFirst="0" w:colLast="0" w:name="bookmark=id.txdldxk7lmww" w:id="20"/>
    <w:bookmarkEnd w:id="20"/>
    <w:p w:rsidR="00000000" w:rsidDel="00000000" w:rsidP="00000000" w:rsidRDefault="00000000" w:rsidRPr="00000000" w14:paraId="00000116">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3"/>
        <w:rPr>
          <w:b w:val="1"/>
          <w:bCs w:val="1"/>
          <w:color w:val="000000"/>
          <w:sz w:val="24"/>
          <w:szCs w:val="24"/>
          <w:u w:val="single"/>
        </w:rPr>
      </w:pPr>
      <w:r w:rsidDel="00000000" w:rsidR="00000000" w:rsidRPr="00000000">
        <w:rPr>
          <w:b w:val="1"/>
          <w:bCs w:val="1"/>
          <w:color w:val="000000"/>
          <w:sz w:val="24"/>
          <w:szCs w:val="24"/>
          <w:u w:val="single"/>
          <w:rtl w:val="0"/>
        </w:rPr>
        <w:t xml:space="preserve">eClinicalWorks (eCW) - Feature‑Rich Ambulatory System</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Overview: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eClinicalWorks is a large ambulatory EHR/PMS provider with integrated scheduling, billing and a patient engagement suite (Healow). It offers features from telehealth to population health within one platform.</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Strengths:</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Comprehensive &amp; cost‑effective: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Delivers a broad set of features at a competitive price.</w:t>
      </w:r>
    </w:p>
    <w:p w:rsidR="00000000" w:rsidDel="00000000" w:rsidP="00000000" w:rsidRDefault="00000000" w:rsidRPr="00000000" w14:paraId="0000011B">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Customizable workflows: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Template builders allow practices to tailor workflows and forms.</w:t>
      </w:r>
    </w:p>
    <w:p w:rsidR="00000000" w:rsidDel="00000000" w:rsidP="00000000" w:rsidRDefault="00000000" w:rsidRPr="00000000" w14:paraId="0000011C">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Integrated engagement: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Healow offers online scheduling, check‑in and a kiosk app.</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Weaknesses:</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Support &amp; software bugs: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Updates sometimes introduce glitches; support response can be slow.</w:t>
      </w:r>
    </w:p>
    <w:p w:rsidR="00000000" w:rsidDel="00000000" w:rsidP="00000000" w:rsidRDefault="00000000" w:rsidRPr="00000000" w14:paraId="0000011F">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Interface datedness: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UI is less modern compared with newer platforms and requires training.</w:t>
      </w:r>
    </w:p>
    <w:p w:rsidR="00000000" w:rsidDel="00000000" w:rsidP="00000000" w:rsidRDefault="00000000" w:rsidRPr="00000000" w14:paraId="00000120">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Past credibility issues: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Historical DOJ settlement and trust concerns remain in some clients.</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Discovery questions / landmines: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“How satisfied are you with support and system stability?”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Many eCW users have experienced bugs and slow responses. 2.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“Do you use Healow for all engagement needs?”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Determine if they still rely on other tools for forms or messaging. 3.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“Is the interface meeting your providers’ expectations?”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UI dissatisfaction may open doors for modernization.</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Why </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wins:</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Modern &amp; reliable: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offers a fresh UI with fewer bugs and proactive support. Our client satisfaction ratings exceed 4.5/5 compared with eCW’s reported 3.7/5.</w:t>
      </w:r>
    </w:p>
    <w:p w:rsidR="00000000" w:rsidDel="00000000" w:rsidP="00000000" w:rsidRDefault="00000000" w:rsidRPr="00000000" w14:paraId="00000124">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Seamless integration: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plugs into eCW to enhance patient engagement and payments without replacing core clinical workflows.</w:t>
      </w:r>
    </w:p>
    <w:p w:rsidR="00000000" w:rsidDel="00000000" w:rsidP="00000000" w:rsidRDefault="00000000" w:rsidRPr="00000000" w14:paraId="00000125">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Proven performance: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Wait‑list automation recovers 60-80 % of cancellations; digital forms increase submission rates by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140 %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payment plans boost collections by 40-60 %—benefits not advertised by eCW.</w:t>
      </w:r>
    </w:p>
    <w:p w:rsidR="00000000" w:rsidDel="00000000" w:rsidP="00000000" w:rsidRDefault="00000000" w:rsidRPr="00000000" w14:paraId="00000126">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Biometric and kiosk options: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Biometric Identitification reduces check‑in to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 seconds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improves security, giving eCW users a differentiated front‑door experience.</w:t>
      </w:r>
    </w:p>
    <w:p w:rsidR="00000000" w:rsidDel="00000000" w:rsidP="00000000" w:rsidRDefault="00000000" w:rsidRPr="00000000" w14:paraId="00000127">
      <w:pPr>
        <w:rPr>
          <w:color w:val="000000"/>
        </w:rPr>
      </w:pPr>
      <w:r w:rsidDel="00000000" w:rsidR="00000000" w:rsidRPr="00000000">
        <w:rPr>
          <w:rtl w:val="0"/>
        </w:rPr>
      </w:r>
    </w:p>
    <w:bookmarkStart w:colFirst="0" w:colLast="0" w:name="bookmark=id.sea9461sjgn9" w:id="21"/>
    <w:bookmarkEnd w:id="21"/>
    <w:p w:rsidR="00000000" w:rsidDel="00000000" w:rsidP="00000000" w:rsidRDefault="00000000" w:rsidRPr="00000000" w14:paraId="00000128">
      <w:pPr>
        <w:pStyle w:val="Heading3"/>
        <w:rPr>
          <w:b w:val="1"/>
          <w:bCs w:val="1"/>
          <w:color w:val="000000"/>
          <w:sz w:val="24"/>
          <w:szCs w:val="24"/>
          <w:u w:val="single"/>
        </w:rPr>
      </w:pPr>
      <w:r w:rsidDel="00000000" w:rsidR="00000000" w:rsidRPr="00000000">
        <w:rPr>
          <w:b w:val="1"/>
          <w:bCs w:val="1"/>
          <w:color w:val="000000"/>
          <w:sz w:val="24"/>
          <w:szCs w:val="24"/>
          <w:u w:val="single"/>
          <w:rtl w:val="0"/>
        </w:rPr>
        <w:t xml:space="preserve">Allscripts (Veradigm) - Ambulatory EHR/PM</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Overview: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Allscripts (now branded Veradigm) offers practice management and EHR solutions for ambulatory clinics. While not detailed in the report, Allscripts historically competes with NextGen, eClinicalWorks and athenahealth. Its PM solutions include scheduling, billing and patient portals. Many clients appreciate its flexibility but cite dated interfaces and support challenges.</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Strengths:</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Configurability: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Allscripts allows customization of workflows and scheduling templates.</w:t>
      </w:r>
    </w:p>
    <w:p w:rsidR="00000000" w:rsidDel="00000000" w:rsidP="00000000" w:rsidRDefault="00000000" w:rsidRPr="00000000" w14:paraId="0000012C">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Legacy presence: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Established footprint in larger ambulatory groups; numerous integrations with other systems.</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Weaknesses:</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Outdated user interface: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Providers often describe Allscripts as cumbersome and click‑heavy.</w:t>
      </w:r>
    </w:p>
    <w:p w:rsidR="00000000" w:rsidDel="00000000" w:rsidP="00000000" w:rsidRDefault="00000000" w:rsidRPr="00000000" w14:paraId="0000012F">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Variable support: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Similar to other legacy vendors, support quality has been inconsistent.</w:t>
      </w:r>
    </w:p>
    <w:p w:rsidR="00000000" w:rsidDel="00000000" w:rsidP="00000000" w:rsidRDefault="00000000" w:rsidRPr="00000000" w14:paraId="00000130">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Slow innovation: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New patient engagement features lag behind cloud‑first competitors.</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Discovery questions / landmines: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“How satisfied are staff with the system’s usability?”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Collect pain points. 2.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“Do you use additional tools for patient communication and intake?”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Identify integration burdens. 3.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“Are you considering a move to cloud or mobile solutions?”</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Why </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CERTIFY Health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wins:</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Modern, mobile‑first engagement: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 digital intake, scheduling, messaging and payments overlay Allscripts to provide a seamless patient experience without switching EHRs.</w:t>
      </w:r>
    </w:p>
    <w:p w:rsidR="00000000" w:rsidDel="00000000" w:rsidP="00000000" w:rsidRDefault="00000000" w:rsidRPr="00000000" w14:paraId="00000134">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Lower training burden: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Intuitive UI reduces clicks and staff frustration; check‑in times fall to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2-3 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5">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Better support &amp; faster innovation: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offers dedicated support and frequent feature releases; ROI is realized within 6-12 months.</w:t>
      </w:r>
    </w:p>
    <w:p w:rsidR="00000000" w:rsidDel="00000000" w:rsidP="00000000" w:rsidRDefault="00000000" w:rsidRPr="00000000" w14:paraId="00000136">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Proven metrics: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 metrics (60-80 % recovered cancellations, 40-60 % higher collections) to illustrate superior financial impact.</w:t>
      </w:r>
    </w:p>
    <w:p w:rsidR="00000000" w:rsidDel="00000000" w:rsidP="00000000" w:rsidRDefault="00000000" w:rsidRPr="00000000" w14:paraId="00000137">
      <w:pPr>
        <w:rPr>
          <w:color w:val="000000"/>
        </w:rPr>
      </w:pPr>
      <w:r w:rsidDel="00000000" w:rsidR="00000000" w:rsidRPr="00000000">
        <w:rPr>
          <w:rtl w:val="0"/>
        </w:rPr>
      </w:r>
    </w:p>
    <w:bookmarkStart w:colFirst="0" w:colLast="0" w:name="bookmark=id.9zsne6fi3evr" w:id="22"/>
    <w:bookmarkEnd w:id="22"/>
    <w:p w:rsidR="00000000" w:rsidDel="00000000" w:rsidP="00000000" w:rsidRDefault="00000000" w:rsidRPr="00000000" w14:paraId="00000138">
      <w:pPr>
        <w:pStyle w:val="Heading3"/>
        <w:rPr>
          <w:b w:val="1"/>
          <w:bCs w:val="1"/>
          <w:color w:val="000000"/>
          <w:sz w:val="24"/>
          <w:szCs w:val="24"/>
          <w:u w:val="single"/>
        </w:rPr>
      </w:pPr>
      <w:r w:rsidDel="00000000" w:rsidR="00000000" w:rsidRPr="00000000">
        <w:rPr>
          <w:b w:val="1"/>
          <w:bCs w:val="1"/>
          <w:color w:val="000000"/>
          <w:sz w:val="24"/>
          <w:szCs w:val="24"/>
          <w:u w:val="single"/>
          <w:rtl w:val="0"/>
        </w:rPr>
        <w:t xml:space="preserve">Greenway Health - Mid‑Market PM with RCM Services</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Overview: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Greenway Health sells practice management software (Intergy) and offers Greenway Revenue Services (GRS) to handle billing for clients. It targets mid‑sized practices that want software and services from one vendor.</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Strengths:</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One‑stop shop: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Provides scheduling, billing, claims and an optional RCM service managed by Greenway’s billers.</w:t>
      </w:r>
    </w:p>
    <w:p w:rsidR="00000000" w:rsidDel="00000000" w:rsidP="00000000" w:rsidRDefault="00000000" w:rsidRPr="00000000" w14:paraId="0000013C">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Dedicated account manager: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GRS offers personalized attention and can optimize use of the PM features.</w:t>
      </w:r>
    </w:p>
    <w:p w:rsidR="00000000" w:rsidDel="00000000" w:rsidP="00000000" w:rsidRDefault="00000000" w:rsidRPr="00000000" w14:paraId="0000013D">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Flexibility &amp; customization: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Smaller than athena, Greenway may offer more flexible pricing and terms.</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Weaknesses:</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Past outages &amp; support complaints: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Historical data outages and support issues make some clients hesitant.</w:t>
      </w:r>
    </w:p>
    <w:p w:rsidR="00000000" w:rsidDel="00000000" w:rsidP="00000000" w:rsidRDefault="00000000" w:rsidRPr="00000000" w14:paraId="00000140">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Limited to Greenway users: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RCM service only works on Greenway’s PM; practices on other EHRs cannot use it.</w:t>
      </w:r>
    </w:p>
    <w:p w:rsidR="00000000" w:rsidDel="00000000" w:rsidP="00000000" w:rsidRDefault="00000000" w:rsidRPr="00000000" w14:paraId="00000141">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Scale &amp; technology limitations: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RCM technology may lag behind larger outsourcers; after‑hours call center support is limited.</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Discovery questions / landmines: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“Do you trust your vendor for billing as well as software?”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Explore concerns about handing revenue over to the software vendor. </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“Have you experienced data outages or support delays?”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Past issues can erode trust. </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“Do you need advanced denial AI or multi‑platform RCM?”</w:t>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Why </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CERTIFY Health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wins:</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Best‑of‑breed integrations: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integrates with Greenway to deliver modern intake, scheduling, messaging and payments without forcing clients into a bundled RCM service.</w:t>
      </w:r>
    </w:p>
    <w:p w:rsidR="00000000" w:rsidDel="00000000" w:rsidP="00000000" w:rsidRDefault="00000000" w:rsidRPr="00000000" w14:paraId="00000148">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Reliability &amp; advanced analytics: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 RCM tools include real‑time eligibility checks and claim status updates that cut denials by 40-60 % and accelerate collections.</w:t>
      </w:r>
    </w:p>
    <w:p w:rsidR="00000000" w:rsidDel="00000000" w:rsidP="00000000" w:rsidRDefault="00000000" w:rsidRPr="00000000" w14:paraId="00000149">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Dedicated support: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Clients receive high‑touch support with clear SLAs.</w:t>
      </w:r>
    </w:p>
    <w:p w:rsidR="00000000" w:rsidDel="00000000" w:rsidP="00000000" w:rsidRDefault="00000000" w:rsidRPr="00000000" w14:paraId="0000014A">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Choice &amp; flexibility: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Practices can choose their billing model (in‑house or third‑party) while still leveraging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 engagement and RCM features; no vendor lock‑in.</w:t>
      </w:r>
    </w:p>
    <w:p w:rsidR="00000000" w:rsidDel="00000000" w:rsidP="00000000" w:rsidRDefault="00000000" w:rsidRPr="00000000" w14:paraId="0000014B">
      <w:pPr>
        <w:rPr>
          <w:color w:val="000000"/>
        </w:rPr>
      </w:pPr>
      <w:r w:rsidDel="00000000" w:rsidR="00000000" w:rsidRPr="00000000">
        <w:rPr>
          <w:rtl w:val="0"/>
        </w:rPr>
      </w:r>
    </w:p>
    <w:bookmarkStart w:colFirst="0" w:colLast="0" w:name="bookmark=id.knqqern7kd0h" w:id="23"/>
    <w:bookmarkEnd w:id="23"/>
    <w:p w:rsidR="00000000" w:rsidDel="00000000" w:rsidP="00000000" w:rsidRDefault="00000000" w:rsidRPr="00000000" w14:paraId="0000014C">
      <w:pPr>
        <w:pStyle w:val="Heading3"/>
        <w:rPr>
          <w:b w:val="1"/>
          <w:bCs w:val="1"/>
          <w:color w:val="000000"/>
          <w:sz w:val="24"/>
          <w:szCs w:val="24"/>
          <w:u w:val="single"/>
        </w:rPr>
      </w:pPr>
      <w:r w:rsidDel="00000000" w:rsidR="00000000" w:rsidRPr="00000000">
        <w:rPr>
          <w:b w:val="1"/>
          <w:bCs w:val="1"/>
          <w:color w:val="000000"/>
          <w:sz w:val="24"/>
          <w:szCs w:val="24"/>
          <w:u w:val="single"/>
          <w:rtl w:val="0"/>
        </w:rPr>
        <w:t xml:space="preserve">DrChrono - Mobile‑First EHR with Scheduling &amp; Check‑In</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Overview: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DrChrono is an iPad‑native EHR and practice management system for small practices. Its scheduling module allows online appointment requests; telehealth integration creates video links automatically. The mobile design appeals to tech‑savvy practices.</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Strengths:</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Excellent mobility: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Providers can run their calendar from a smartphone or tablet, with a clean scheduling UI.</w:t>
      </w:r>
    </w:p>
    <w:p w:rsidR="00000000" w:rsidDel="00000000" w:rsidP="00000000" w:rsidRDefault="00000000" w:rsidRPr="00000000" w14:paraId="00000150">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Integrated telehealth: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Video visits are built into the scheduling workflow.</w:t>
      </w:r>
    </w:p>
    <w:p w:rsidR="00000000" w:rsidDel="00000000" w:rsidP="00000000" w:rsidRDefault="00000000" w:rsidRPr="00000000" w14:paraId="00000151">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Open API &amp; integrations: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Tech‑savvy offices can integrate with other tools via open APIs.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Weaknesses:</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Limited scalability: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Designed for SMB clinics; lacks complex multi‑resource scheduling and wait‑list management.</w:t>
      </w:r>
    </w:p>
    <w:p w:rsidR="00000000" w:rsidDel="00000000" w:rsidP="00000000" w:rsidRDefault="00000000" w:rsidRPr="00000000" w14:paraId="00000154">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Basic online booking: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Patient self‑scheduling often generates requests rather than real‑time bookings, requiring staff confirmation.</w:t>
      </w:r>
    </w:p>
    <w:p w:rsidR="00000000" w:rsidDel="00000000" w:rsidP="00000000" w:rsidRDefault="00000000" w:rsidRPr="00000000" w14:paraId="00000155">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Relies on portal: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Patient engagement is tied to the patient portal; if patients don’t use it, adoption suffers.</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Discovery questions / landmines: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“Does DrChrono handle no‑shows or cancellations automatically?”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lacks wait‑list automation. 2.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“Are patients comfortable using the portal?”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Portal dependency can be a barrier. 3.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“Would you benefit from deeper intake and RCM features?”</w:t>
      </w: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Why </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CERTIFY Health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wins:</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Real‑time self‑scheduling: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allows patients to book, cancel or reschedule appointments directly, updating the schedule and filling gaps automatically.</w:t>
      </w:r>
    </w:p>
    <w:p w:rsidR="00000000" w:rsidDel="00000000" w:rsidP="00000000" w:rsidRDefault="00000000" w:rsidRPr="00000000" w14:paraId="00000159">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Comprehensive intake &amp; payments: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Digital forms, Biometric Identitification and integrated payments provide a frictionless experience absent in DrChrono.</w:t>
      </w:r>
    </w:p>
    <w:p w:rsidR="00000000" w:rsidDel="00000000" w:rsidP="00000000" w:rsidRDefault="00000000" w:rsidRPr="00000000" w14:paraId="0000015A">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Scalability: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supports multi‑location scheduling, wait‑lists and complex resource rules, accommodating growth.</w:t>
      </w:r>
    </w:p>
    <w:p w:rsidR="00000000" w:rsidDel="00000000" w:rsidP="00000000" w:rsidRDefault="00000000" w:rsidRPr="00000000" w14:paraId="0000015B">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Enhanced revenue cycle: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Automation reduces denials by 40-60 % and collects payments faster.</w:t>
      </w:r>
    </w:p>
    <w:p w:rsidR="00000000" w:rsidDel="00000000" w:rsidP="00000000" w:rsidRDefault="00000000" w:rsidRPr="00000000" w14:paraId="0000015C">
      <w:pPr>
        <w:rPr>
          <w:color w:val="000000"/>
        </w:rPr>
      </w:pPr>
      <w:r w:rsidDel="00000000" w:rsidR="00000000" w:rsidRPr="00000000">
        <w:rPr>
          <w:rtl w:val="0"/>
        </w:rPr>
      </w:r>
    </w:p>
    <w:bookmarkStart w:colFirst="0" w:colLast="0" w:name="bookmark=id.ejmohjxzubcm" w:id="24"/>
    <w:bookmarkEnd w:id="24"/>
    <w:p w:rsidR="00000000" w:rsidDel="00000000" w:rsidP="00000000" w:rsidRDefault="00000000" w:rsidRPr="00000000" w14:paraId="0000015D">
      <w:pPr>
        <w:pStyle w:val="Heading3"/>
        <w:rPr>
          <w:b w:val="1"/>
          <w:bCs w:val="1"/>
          <w:color w:val="000000"/>
          <w:sz w:val="24"/>
          <w:szCs w:val="24"/>
          <w:u w:val="single"/>
        </w:rPr>
      </w:pPr>
      <w:r w:rsidDel="00000000" w:rsidR="00000000" w:rsidRPr="00000000">
        <w:rPr>
          <w:b w:val="1"/>
          <w:bCs w:val="1"/>
          <w:color w:val="000000"/>
          <w:sz w:val="24"/>
          <w:szCs w:val="24"/>
          <w:u w:val="single"/>
          <w:rtl w:val="0"/>
        </w:rPr>
        <w:t xml:space="preserve">AdvancedMD - Cloud PM for High‑Volume Practices</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Overview: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AdvancedMD offers cloud‑based practice management and EHR with a strong billing engine, flexible scheduling and reporting. It is popular with larger independent practices needing robust financial management.</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Strengths:</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Powerful RCM: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Thorough insurance handling and denial tracking boost financial performance.</w:t>
      </w:r>
    </w:p>
    <w:p w:rsidR="00000000" w:rsidDel="00000000" w:rsidP="00000000" w:rsidRDefault="00000000" w:rsidRPr="00000000" w14:paraId="00000161">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Flexible scheduling &amp; multi‑site support: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Handles complex multi‑provider scheduling and provides detailed reporting.</w:t>
      </w:r>
    </w:p>
    <w:p w:rsidR="00000000" w:rsidDel="00000000" w:rsidP="00000000" w:rsidRDefault="00000000" w:rsidRPr="00000000" w14:paraId="00000162">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Business intelligence tools: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Customizable reports monitor metrics from no‑shows to reimbursement times.</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Weaknesses:</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Usability challenges: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Some users find the UI dated and implementation effort high.</w:t>
      </w:r>
    </w:p>
    <w:p w:rsidR="00000000" w:rsidDel="00000000" w:rsidP="00000000" w:rsidRDefault="00000000" w:rsidRPr="00000000" w14:paraId="00000165">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Premium pricing: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Often more expensive than small practice solutions.</w:t>
      </w:r>
    </w:p>
    <w:p w:rsidR="00000000" w:rsidDel="00000000" w:rsidP="00000000" w:rsidRDefault="00000000" w:rsidRPr="00000000" w14:paraId="00000166">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May be overkill for small offices: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Smaller practices may not need such depth.</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Discovery questions / landmines: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“How intuitive is your current system?”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Uncover UI frustration. 2.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“Do you use all the features you’re paying for?”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Identify overbuying. 3.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“How quickly can you implement a new workflow?”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Implementation complexity matters.</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Why </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CERTIFY Health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wins:</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User‑friendly design: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 intuitive UI reduces training time and improves staff productivity, while still offering enterprise‑grade automation.</w:t>
      </w:r>
    </w:p>
    <w:p w:rsidR="00000000" w:rsidDel="00000000" w:rsidP="00000000" w:rsidRDefault="00000000" w:rsidRPr="00000000" w14:paraId="0000016A">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Flexible and modular: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Practices can adopt what they need (intake, messaging, payments) without paying for unnecessary modules.</w:t>
      </w:r>
    </w:p>
    <w:p w:rsidR="00000000" w:rsidDel="00000000" w:rsidP="00000000" w:rsidRDefault="00000000" w:rsidRPr="00000000" w14:paraId="0000016B">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Quick deployment &amp; ROI: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Implementation is guided and rapid; clients see ROI within 6-12 months thanks to metrics like shorter check‑in times, fewer no‑shows and faster collections.</w:t>
      </w:r>
    </w:p>
    <w:p w:rsidR="00000000" w:rsidDel="00000000" w:rsidP="00000000" w:rsidRDefault="00000000" w:rsidRPr="00000000" w14:paraId="0000016C">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Comprehensive patient engagement: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 two‑way messaging, scheduling and kiosks provide a more modern experience than AdvancedMD’s primarily administrative focus.</w:t>
      </w:r>
    </w:p>
    <w:p w:rsidR="00000000" w:rsidDel="00000000" w:rsidP="00000000" w:rsidRDefault="00000000" w:rsidRPr="00000000" w14:paraId="0000016D">
      <w:pPr>
        <w:rPr>
          <w:color w:val="000000"/>
        </w:rPr>
      </w:pPr>
      <w:r w:rsidDel="00000000" w:rsidR="00000000" w:rsidRPr="00000000">
        <w:rPr>
          <w:rtl w:val="0"/>
        </w:rPr>
      </w:r>
    </w:p>
    <w:bookmarkStart w:colFirst="0" w:colLast="0" w:name="bookmark=id.8myo6x1815ch" w:id="25"/>
    <w:bookmarkEnd w:id="25"/>
    <w:p w:rsidR="00000000" w:rsidDel="00000000" w:rsidP="00000000" w:rsidRDefault="00000000" w:rsidRPr="00000000" w14:paraId="0000016E">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6F">
      <w:pPr>
        <w:pStyle w:val="Heading3"/>
        <w:rPr>
          <w:b w:val="1"/>
          <w:bCs w:val="1"/>
          <w:color w:val="000000"/>
          <w:sz w:val="24"/>
          <w:szCs w:val="24"/>
          <w:u w:val="single"/>
        </w:rPr>
      </w:pPr>
      <w:r w:rsidDel="00000000" w:rsidR="00000000" w:rsidRPr="00000000">
        <w:rPr>
          <w:b w:val="1"/>
          <w:bCs w:val="1"/>
          <w:color w:val="000000"/>
          <w:sz w:val="24"/>
          <w:szCs w:val="24"/>
          <w:u w:val="single"/>
          <w:rtl w:val="0"/>
        </w:rPr>
        <w:t xml:space="preserve">Kareo (Tebra) - Small Practice Practice‑Management‑as‑a‑Service</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Overview: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Kareo, now part of Tebra, offers an all‑in‑one cloud platform for independent practices. It includes easy scheduling, insurance billing, claim tracking and patient statements, and Tebra adds marketing and online reputation tools.</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Strengths:</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User‑friendly &amp; quick to deploy: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Front‑desk staff can learn it quickly and it runs in a web browser.</w:t>
      </w:r>
    </w:p>
    <w:p w:rsidR="00000000" w:rsidDel="00000000" w:rsidP="00000000" w:rsidRDefault="00000000" w:rsidRPr="00000000" w14:paraId="00000173">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Cost‑effective: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Transparent flat pricing per provider appeals to small practices.</w:t>
      </w:r>
    </w:p>
    <w:p w:rsidR="00000000" w:rsidDel="00000000" w:rsidP="00000000" w:rsidRDefault="00000000" w:rsidRPr="00000000" w14:paraId="00000174">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Marketing &amp; reputation: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Tebra’s PatientPop tools help attract patients through online reviews and SEO.</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Weaknesses:</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Limited scalability &amp; advanced features: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 suited for multi‑site or complex specialties; reporting is limited.</w:t>
      </w:r>
    </w:p>
    <w:p w:rsidR="00000000" w:rsidDel="00000000" w:rsidP="00000000" w:rsidRDefault="00000000" w:rsidRPr="00000000" w14:paraId="00000177">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Integration growing pains: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Early Tebra reviews mention integration hiccups between Kareo and PatientPop.</w:t>
      </w:r>
    </w:p>
    <w:p w:rsidR="00000000" w:rsidDel="00000000" w:rsidP="00000000" w:rsidRDefault="00000000" w:rsidRPr="00000000" w14:paraId="00000178">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Simple EHR: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Kareo’s EHR is basic; some specialties require deeper functionality.</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Discovery questions / landmines: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“Do you plan to grow or add locations?”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Kareo may not scale with expansion. 2.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“Are you satisfied with analytics and reporting?”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Identify gaps. 3.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“Do you need robust telehealth or advanced intake?”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Kareo’s features may be too shallow.</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Why </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CERTIFY Health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wins:</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Scalable from small to enterprise: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serves small practices but scales to multi‑location groups without switching platforms; features like wait‑list automation and advanced reporting grow with the practice.</w:t>
      </w:r>
    </w:p>
    <w:p w:rsidR="00000000" w:rsidDel="00000000" w:rsidP="00000000" w:rsidRDefault="00000000" w:rsidRPr="00000000" w14:paraId="0000017C">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Integrated engagement &amp; marketing: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offers digital intake, scheduling, messaging and payments plus marketing campaigns—no need for separate PatientPop modules.</w:t>
      </w:r>
    </w:p>
    <w:p w:rsidR="00000000" w:rsidDel="00000000" w:rsidP="00000000" w:rsidRDefault="00000000" w:rsidRPr="00000000" w14:paraId="0000017D">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Deep analytics &amp; custom workflows: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Practices get insights on cancellation trends, staff productivity and revenue; forms and reminders can be tailored to specialty needs.</w:t>
      </w:r>
    </w:p>
    <w:p w:rsidR="00000000" w:rsidDel="00000000" w:rsidP="00000000" w:rsidRDefault="00000000" w:rsidRPr="00000000" w14:paraId="0000017E">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Proven ROI: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Use metrics such as 140 % higher form submissions and 40-60 % faster collections to justify a move from Kareo/Tebra.</w:t>
      </w:r>
    </w:p>
    <w:p w:rsidR="00000000" w:rsidDel="00000000" w:rsidP="00000000" w:rsidRDefault="00000000" w:rsidRPr="00000000" w14:paraId="0000017F">
      <w:pPr>
        <w:rPr>
          <w:color w:val="000000"/>
        </w:rPr>
      </w:pPr>
      <w:r w:rsidDel="00000000" w:rsidR="00000000" w:rsidRPr="00000000">
        <w:rPr>
          <w:rtl w:val="0"/>
        </w:rPr>
      </w:r>
    </w:p>
    <w:bookmarkStart w:colFirst="0" w:colLast="0" w:name="bookmark=id.bdxn49x03k5x" w:id="26"/>
    <w:bookmarkEnd w:id="26"/>
    <w:p w:rsidR="00000000" w:rsidDel="00000000" w:rsidP="00000000" w:rsidRDefault="00000000" w:rsidRPr="00000000" w14:paraId="00000180">
      <w:pPr>
        <w:pStyle w:val="Heading2"/>
        <w:rPr>
          <w:color w:val="000000"/>
          <w:sz w:val="24"/>
          <w:szCs w:val="24"/>
        </w:rPr>
      </w:pPr>
      <w:r w:rsidDel="00000000" w:rsidR="00000000" w:rsidRPr="00000000">
        <w:rPr>
          <w:rtl w:val="0"/>
        </w:rPr>
      </w:r>
    </w:p>
    <w:p w:rsidR="00000000" w:rsidDel="00000000" w:rsidP="00000000" w:rsidRDefault="00000000" w:rsidRPr="00000000" w14:paraId="00000181">
      <w:pPr>
        <w:rPr>
          <w:rFonts w:ascii="Play" w:cs="Play" w:eastAsia="Play" w:hAnsi="Play"/>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82">
      <w:pPr>
        <w:pStyle w:val="Heading2"/>
        <w:rPr>
          <w:b w:val="1"/>
          <w:bCs w:val="1"/>
          <w:color w:val="000000"/>
          <w:sz w:val="40"/>
          <w:szCs w:val="40"/>
        </w:rPr>
      </w:pPr>
      <w:r w:rsidDel="00000000" w:rsidR="00000000" w:rsidRPr="00000000">
        <w:rPr>
          <w:b w:val="1"/>
          <w:bCs w:val="1"/>
          <w:color w:val="000000"/>
          <w:sz w:val="40"/>
          <w:szCs w:val="40"/>
          <w:rtl w:val="0"/>
        </w:rPr>
        <w:t xml:space="preserve">Other Competitors &amp; Comparators</w:t>
      </w:r>
    </w:p>
    <w:bookmarkStart w:colFirst="0" w:colLast="0" w:name="bookmark=id.2y6u7ln6t5pn" w:id="27"/>
    <w:bookmarkEnd w:id="27"/>
    <w:p w:rsidR="00000000" w:rsidDel="00000000" w:rsidP="00000000" w:rsidRDefault="00000000" w:rsidRPr="00000000" w14:paraId="00000183">
      <w:pPr>
        <w:pStyle w:val="Heading3"/>
        <w:rPr>
          <w:b w:val="1"/>
          <w:bCs w:val="1"/>
          <w:color w:val="000000"/>
          <w:sz w:val="24"/>
          <w:szCs w:val="24"/>
          <w:u w:val="single"/>
        </w:rPr>
      </w:pPr>
      <w:r w:rsidDel="00000000" w:rsidR="00000000" w:rsidRPr="00000000">
        <w:rPr>
          <w:b w:val="1"/>
          <w:bCs w:val="1"/>
          <w:color w:val="000000"/>
          <w:sz w:val="24"/>
          <w:szCs w:val="24"/>
          <w:u w:val="single"/>
          <w:rtl w:val="0"/>
        </w:rPr>
        <w:t xml:space="preserve">Solutionreach (SR Health) - Patient Communication &amp; Marketing Platform</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Overview: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Solutionreach is a long‑established communication and engagement platform with roots in dental and optometry. It offers automated appointment reminders (text/voice/email), patient recall messaging, two‑way texting, post‑appointment surveys and marketing email/newsletter tools. SR Health is the enterprise version for larger health systems.</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Strengths:</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All‑in‑one outreach: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Combines operational reminders with patient marketing campaigns, reputation management and surveys.</w:t>
      </w:r>
    </w:p>
    <w:p w:rsidR="00000000" w:rsidDel="00000000" w:rsidP="00000000" w:rsidRDefault="00000000" w:rsidRPr="00000000" w14:paraId="00000187">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Automation depth: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Practices can set up rules for no‑show follow‑ups and periodic check‑ins.</w:t>
      </w:r>
    </w:p>
    <w:p w:rsidR="00000000" w:rsidDel="00000000" w:rsidP="00000000" w:rsidRDefault="00000000" w:rsidRPr="00000000" w14:paraId="00000188">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Long track record: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Decades of refinement make it a trusted choice, especially in dental and optometry practices.</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Weaknesses:</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Dated UI &amp; non‑intuitive workflows: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Users cite outdated interface and difficulty customizing templates.</w:t>
      </w:r>
    </w:p>
    <w:p w:rsidR="00000000" w:rsidDel="00000000" w:rsidP="00000000" w:rsidRDefault="00000000" w:rsidRPr="00000000" w14:paraId="0000018B">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Poor customer support: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Slow response times and limited training frustrate users.</w:t>
      </w:r>
    </w:p>
    <w:p w:rsidR="00000000" w:rsidDel="00000000" w:rsidP="00000000" w:rsidRDefault="00000000" w:rsidRPr="00000000" w14:paraId="0000018C">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Limited two‑way engagement: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Despite adding texting, older versions focus on one‑way reminders; interactive experiences lag behind newer platforms.</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Discovery questions / landmines: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“How easy is it to set up or modify reminder templates?”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Explore frustrations with customization. 2.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“How responsive is Solutionreach’s support when issues arise?”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Support complaints are common. 3.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“Do you need more interactive engagement or mobile intake?”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Determine if the platform meets modern expectations.</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Why </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CERTIFY Health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wins:</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Modern UI &amp; quick customization: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Drag‑and‑drop templates and campaign builders make it easy to create targeted outreach.</w:t>
      </w:r>
    </w:p>
    <w:p w:rsidR="00000000" w:rsidDel="00000000" w:rsidP="00000000" w:rsidRDefault="00000000" w:rsidRPr="00000000" w14:paraId="00000190">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Interactive two‑way messaging: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Patients can confirm, cancel or ask questions via SMS/email; follow‑up tasks trigger automatically. Digital forms reduce check‑in to 2-3 minutes.</w:t>
      </w:r>
    </w:p>
    <w:p w:rsidR="00000000" w:rsidDel="00000000" w:rsidP="00000000" w:rsidRDefault="00000000" w:rsidRPr="00000000" w14:paraId="00000191">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Superior support: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provides onboarding and ongoing success management with rapid response times.</w:t>
      </w:r>
    </w:p>
    <w:p w:rsidR="00000000" w:rsidDel="00000000" w:rsidP="00000000" w:rsidRDefault="00000000" w:rsidRPr="00000000" w14:paraId="00000192">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Broader functionality: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Beyond reminders and surveys,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offers scheduling, intake, kiosks and payments—reducing vendor sprawl and increasing ROI.</w:t>
      </w:r>
    </w:p>
    <w:bookmarkStart w:colFirst="0" w:colLast="0" w:name="bookmark=id.6rwgiryssn9b" w:id="28"/>
    <w:bookmarkEnd w:id="28"/>
    <w:p w:rsidR="00000000" w:rsidDel="00000000" w:rsidP="00000000" w:rsidRDefault="00000000" w:rsidRPr="00000000" w14:paraId="00000193">
      <w:pPr>
        <w:pStyle w:val="Heading3"/>
        <w:rPr>
          <w:b w:val="1"/>
          <w:bCs w:val="1"/>
          <w:color w:val="000000"/>
          <w:sz w:val="24"/>
          <w:szCs w:val="24"/>
          <w:u w:val="single"/>
        </w:rPr>
      </w:pPr>
      <w:r w:rsidDel="00000000" w:rsidR="00000000" w:rsidRPr="00000000">
        <w:rPr>
          <w:b w:val="1"/>
          <w:bCs w:val="1"/>
          <w:color w:val="000000"/>
          <w:sz w:val="24"/>
          <w:szCs w:val="24"/>
          <w:u w:val="single"/>
          <w:rtl w:val="0"/>
        </w:rPr>
        <w:t xml:space="preserve">Klara - Secure Messaging &amp; Workflow Platform</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Overview: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Klara enables secure two‑way texting between patients and healthcare teams. Patients message a dedicated phone number without downloading an app, and staff reply via web or mobile. It supports team chat, broadcast messages and sending forms or images through chat.</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Strengths:</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Ease of use: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Patients text using their native SMS app; unified inbox organizes all communications, improving staff efficiency.</w:t>
      </w:r>
    </w:p>
    <w:p w:rsidR="00000000" w:rsidDel="00000000" w:rsidP="00000000" w:rsidRDefault="00000000" w:rsidRPr="00000000" w14:paraId="00000197">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Telemedicine &amp; forms via chat: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Built‑in video visits and digital forms make it more than just texting.</w:t>
      </w:r>
    </w:p>
    <w:p w:rsidR="00000000" w:rsidDel="00000000" w:rsidP="00000000" w:rsidRDefault="00000000" w:rsidRPr="00000000" w14:paraId="00000198">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Multi‑channel support: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Supports text, web chat and phone integration, providing flexibility.</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Weaknesses:</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 scheduling or payments: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Klara relies on integration or manual workflows for scheduling and billing.</w:t>
      </w:r>
    </w:p>
    <w:p w:rsidR="00000000" w:rsidDel="00000000" w:rsidP="00000000" w:rsidRDefault="00000000" w:rsidRPr="00000000" w14:paraId="0000019B">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Limited enterprise features: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Large health systems may find it lacks automation and advanced controls.</w:t>
      </w:r>
    </w:p>
    <w:p w:rsidR="00000000" w:rsidDel="00000000" w:rsidP="00000000" w:rsidRDefault="00000000" w:rsidRPr="00000000" w14:paraId="0000019C">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Pricing model: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Per‑provider or volume‑based pricing can become costly at scale.</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Discovery questions / landmines: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“How do you handle scheduling or payments?”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Identify additional tools required. 2.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“Do you need advanced automation or care pathways?”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Klara may be too simple. 3.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“How expensive is your texting volume?”</w:t>
      </w: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Why </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CERTIFY Health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wins:</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Comprehensive capabilities: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incorporates secure messaging with real‑time scheduling, intake, kiosks and payments, so patients can accomplish everything in one conversation.</w:t>
      </w:r>
    </w:p>
    <w:p w:rsidR="00000000" w:rsidDel="00000000" w:rsidP="00000000" w:rsidRDefault="00000000" w:rsidRPr="00000000" w14:paraId="000001A0">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Enterprise‑ready: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Supports configurable workflows, automation and analytics for larger health systems.</w:t>
      </w:r>
    </w:p>
    <w:p w:rsidR="00000000" w:rsidDel="00000000" w:rsidP="00000000" w:rsidRDefault="00000000" w:rsidRPr="00000000" w14:paraId="000001A1">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Cost‑effective: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Pricing aligns with value delivered and includes unlimited messaging; metrics such as 40-60 % higher collections and 25-35 % fewer no‑shows help justify investment.</w:t>
      </w:r>
    </w:p>
    <w:p w:rsidR="00000000" w:rsidDel="00000000" w:rsidP="00000000" w:rsidRDefault="00000000" w:rsidRPr="00000000" w14:paraId="000001A2">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Biometric &amp; kiosk options: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Biometric Identitification and self‑service kiosks differentiate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from messaging‑only platforms.</w:t>
      </w:r>
    </w:p>
    <w:p w:rsidR="00000000" w:rsidDel="00000000" w:rsidP="00000000" w:rsidRDefault="00000000" w:rsidRPr="00000000" w14:paraId="000001A3">
      <w:pPr>
        <w:rPr>
          <w:color w:val="000000"/>
        </w:rPr>
      </w:pPr>
      <w:r w:rsidDel="00000000" w:rsidR="00000000" w:rsidRPr="00000000">
        <w:rPr>
          <w:rtl w:val="0"/>
        </w:rPr>
      </w:r>
    </w:p>
    <w:bookmarkStart w:colFirst="0" w:colLast="0" w:name="bookmark=id.c5t11jejxcrq" w:id="29"/>
    <w:bookmarkEnd w:id="29"/>
    <w:p w:rsidR="00000000" w:rsidDel="00000000" w:rsidP="00000000" w:rsidRDefault="00000000" w:rsidRPr="00000000" w14:paraId="000001A4">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A5">
      <w:pPr>
        <w:pStyle w:val="Heading3"/>
        <w:rPr>
          <w:b w:val="1"/>
          <w:bCs w:val="1"/>
          <w:color w:val="000000"/>
          <w:sz w:val="24"/>
          <w:szCs w:val="24"/>
          <w:u w:val="single"/>
        </w:rPr>
      </w:pPr>
      <w:r w:rsidDel="00000000" w:rsidR="00000000" w:rsidRPr="00000000">
        <w:rPr>
          <w:b w:val="1"/>
          <w:bCs w:val="1"/>
          <w:color w:val="000000"/>
          <w:sz w:val="24"/>
          <w:szCs w:val="24"/>
          <w:u w:val="single"/>
          <w:rtl w:val="0"/>
        </w:rPr>
        <w:t xml:space="preserve">TigerConnect - Secure Clinical Communication with Patient Messaging</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Overview: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TigerConnect is best known for secure clinician‑to‑clinician messaging, on‑call routing and alerting. Recently it added patient texting and telehealth capabilities.</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Strengths:</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Robust security &amp; reliability: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Trusted by hospitals for critical communications; offers message self‑destruct and persistent alerts.</w:t>
      </w:r>
    </w:p>
    <w:p w:rsidR="00000000" w:rsidDel="00000000" w:rsidP="00000000" w:rsidRDefault="00000000" w:rsidRPr="00000000" w14:paraId="000001A9">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Comprehensive toolkit: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Includes voice, video and secure SMS on mobile and desktop.</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Weaknesses:</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Patient features secondary: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core strength is clinician communication; patient engagement tools are limited and bare‑bones.</w:t>
      </w:r>
    </w:p>
    <w:p w:rsidR="00000000" w:rsidDel="00000000" w:rsidP="00000000" w:rsidRDefault="00000000" w:rsidRPr="00000000" w14:paraId="000001AC">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Overkill for patient engagement: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Using TigerConnect solely for patient messaging can be expensive and complex.</w:t>
      </w:r>
    </w:p>
    <w:p w:rsidR="00000000" w:rsidDel="00000000" w:rsidP="00000000" w:rsidRDefault="00000000" w:rsidRPr="00000000" w14:paraId="000001AD">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High cost: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Enterprise pricing is geared toward large hospital deployments.</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Discovery questions / landmines: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“Are you primarily solving internal communication or patient engagement?”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TigerConnect is strong at the former. 2.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“How do you automate patient outreach and follow‑ups?”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Lacks robust automation. 3.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“Do you need marketing or intake features?”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 available.</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Why </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CERTIFY Health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wins:</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Patient‑focused engagement: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purpose‑built for patient intake, scheduling, messaging and payments; it complements or replaces TigerConnect’s patient module.</w:t>
      </w:r>
    </w:p>
    <w:p w:rsidR="00000000" w:rsidDel="00000000" w:rsidP="00000000" w:rsidRDefault="00000000" w:rsidRPr="00000000" w14:paraId="000001B1">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Cost‑effective for patient use: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Practices pay only for patient engagement, not for an enterprise clinical messaging platform.</w:t>
      </w:r>
    </w:p>
    <w:p w:rsidR="00000000" w:rsidDel="00000000" w:rsidP="00000000" w:rsidRDefault="00000000" w:rsidRPr="00000000" w14:paraId="000001B2">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Full automation: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Wait‑list, recall and payment workflows run automatically, increasing revenue and reducing staff workload.</w:t>
      </w:r>
    </w:p>
    <w:p w:rsidR="00000000" w:rsidDel="00000000" w:rsidP="00000000" w:rsidRDefault="00000000" w:rsidRPr="00000000" w14:paraId="000001B3">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Biometric &amp; kiosk features: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Provide secure, self‑service check‑in beyond messaging.</w:t>
      </w:r>
    </w:p>
    <w:p w:rsidR="00000000" w:rsidDel="00000000" w:rsidP="00000000" w:rsidRDefault="00000000" w:rsidRPr="00000000" w14:paraId="000001B4">
      <w:pPr>
        <w:rPr>
          <w:color w:val="000000"/>
        </w:rPr>
      </w:pPr>
      <w:r w:rsidDel="00000000" w:rsidR="00000000" w:rsidRPr="00000000">
        <w:rPr>
          <w:rtl w:val="0"/>
        </w:rPr>
      </w:r>
    </w:p>
    <w:bookmarkStart w:colFirst="0" w:colLast="0" w:name="bookmark=id.vo1yyhqg4api" w:id="30"/>
    <w:bookmarkEnd w:id="30"/>
    <w:p w:rsidR="00000000" w:rsidDel="00000000" w:rsidP="00000000" w:rsidRDefault="00000000" w:rsidRPr="00000000" w14:paraId="000001B5">
      <w:pPr>
        <w:rPr>
          <w:b w:val="1"/>
          <w:bCs w:val="1"/>
          <w:color w:val="000000"/>
          <w:u w:val="single"/>
        </w:rPr>
      </w:pPr>
      <w:r w:rsidDel="00000000" w:rsidR="00000000" w:rsidRPr="00000000">
        <w:rPr>
          <w:b w:val="1"/>
          <w:bCs w:val="1"/>
          <w:color w:val="000000"/>
          <w:u w:val="single"/>
          <w:rtl w:val="0"/>
        </w:rPr>
        <w:t xml:space="preserve">Well Health (Artera) - Text</w:t>
      </w:r>
      <w:r w:rsidDel="00000000" w:rsidR="00000000" w:rsidRPr="00000000">
        <w:rPr>
          <w:rFonts w:ascii="Cambria Math" w:cs="Cambria Math" w:eastAsia="Cambria Math" w:hAnsi="Cambria Math"/>
          <w:b w:val="1"/>
          <w:bCs w:val="1"/>
          <w:color w:val="000000"/>
          <w:u w:val="single"/>
          <w:rtl w:val="0"/>
        </w:rPr>
        <w:t xml:space="preserve">‑</w:t>
      </w:r>
      <w:r w:rsidDel="00000000" w:rsidR="00000000" w:rsidRPr="00000000">
        <w:rPr>
          <w:b w:val="1"/>
          <w:bCs w:val="1"/>
          <w:color w:val="000000"/>
          <w:u w:val="single"/>
          <w:rtl w:val="0"/>
        </w:rPr>
        <w:t xml:space="preserve">First Communications (legacy brand)</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Overview: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legacy Well Health platform, now rebranded as Artera, is covered above. It focuses on unifying patient messages across channels and automating outreach. Use the Artera battlecard for details.</w:t>
      </w:r>
    </w:p>
    <w:p w:rsidR="00000000" w:rsidDel="00000000" w:rsidP="00000000" w:rsidRDefault="00000000" w:rsidRPr="00000000" w14:paraId="000001B7">
      <w:pPr>
        <w:rPr>
          <w:color w:val="000000"/>
        </w:rPr>
      </w:pPr>
      <w:r w:rsidDel="00000000" w:rsidR="00000000" w:rsidRPr="00000000">
        <w:rPr>
          <w:rtl w:val="0"/>
        </w:rPr>
      </w:r>
    </w:p>
    <w:bookmarkStart w:colFirst="0" w:colLast="0" w:name="bookmark=id.mrgevty5xahx" w:id="31"/>
    <w:bookmarkEnd w:id="31"/>
    <w:p w:rsidR="00000000" w:rsidDel="00000000" w:rsidP="00000000" w:rsidRDefault="00000000" w:rsidRPr="00000000" w14:paraId="000001B8">
      <w:pPr>
        <w:pStyle w:val="Heading3"/>
        <w:rPr>
          <w:b w:val="1"/>
          <w:bCs w:val="1"/>
          <w:color w:val="000000"/>
          <w:sz w:val="24"/>
          <w:szCs w:val="24"/>
          <w:u w:val="single"/>
        </w:rPr>
      </w:pPr>
      <w:r w:rsidDel="00000000" w:rsidR="00000000" w:rsidRPr="00000000">
        <w:rPr>
          <w:b w:val="1"/>
          <w:bCs w:val="1"/>
          <w:color w:val="000000"/>
          <w:sz w:val="24"/>
          <w:szCs w:val="24"/>
          <w:u w:val="single"/>
          <w:rtl w:val="0"/>
        </w:rPr>
        <w:t xml:space="preserve">GetWellNetwork - Inpatient Engagement Platform</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Overview: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GetWellNetwork specializes in interactive patient care solutions for hospitals. It provides bedside engagement via tablets or TVs, including education, entertainment and communication with care teams. The platform aims to improve patient satisfaction, compliance and outcomes.</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Strengths:</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Hospital‑grade engagement: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Offers robust inpatient education and entertainment comparable to pCare and Epic MyChart Bedside.</w:t>
      </w:r>
    </w:p>
    <w:p w:rsidR="00000000" w:rsidDel="00000000" w:rsidP="00000000" w:rsidRDefault="00000000" w:rsidRPr="00000000" w14:paraId="000001BC">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Proven impact on satisfaction: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Many hospitals report improved HCAHPS scores and patient experience when implementing bedside engagement.</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Weaknesses:</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Hardware‑intensive &amp; costly: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Requires investment in bedside devices and ongoing support similar to pCare.</w:t>
      </w:r>
    </w:p>
    <w:p w:rsidR="00000000" w:rsidDel="00000000" w:rsidP="00000000" w:rsidRDefault="00000000" w:rsidRPr="00000000" w14:paraId="000001BF">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Niche focus: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Tailored for inpatient settings; provides little value for ambulatory clinics.</w:t>
      </w:r>
    </w:p>
    <w:p w:rsidR="00000000" w:rsidDel="00000000" w:rsidP="00000000" w:rsidRDefault="00000000" w:rsidRPr="00000000" w14:paraId="000001C0">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Limited pre‑visit or post‑visit engagement: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Does not handle intake, scheduling or payments; portal‑only engagement may not drive outcomes outside the hospital.</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Discovery questions / landmines: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“Do you need engagement outside of inpatient stays?”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GetWellNetwork doesn’t support ambulatory or post‑discharge workflows. 2.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“What is the total cost of ownership for hardware and support?”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3.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“How do you capture forms, consents or payments?”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Identify gaps.</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Why </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CERTIFY Health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wins:</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Ambulatory and acute coverage: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 platform covers the entire patient journey—pre‑arrival, in‑office and post‑visit—for both hospital and clinic settings.</w:t>
      </w:r>
    </w:p>
    <w:p w:rsidR="00000000" w:rsidDel="00000000" w:rsidP="00000000" w:rsidRDefault="00000000" w:rsidRPr="00000000" w14:paraId="000001C4">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Hardware optional: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Practices can use kiosks or mobile check‑in without heavy equipment, reducing cost and complexity.</w:t>
      </w:r>
    </w:p>
    <w:p w:rsidR="00000000" w:rsidDel="00000000" w:rsidP="00000000" w:rsidRDefault="00000000" w:rsidRPr="00000000" w14:paraId="000001C5">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Comprehensive engagement &amp; financial workflows: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Scheduling, digital forms, two‑way messaging and payment collection drive measurable ROI (e.g., 2-3‑minute check‑in, 60-80 % slot recovery, 40-60 % higher collections).</w:t>
      </w:r>
    </w:p>
    <w:p w:rsidR="00000000" w:rsidDel="00000000" w:rsidP="00000000" w:rsidRDefault="00000000" w:rsidRPr="00000000" w14:paraId="000001C6">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Post‑discharge follow‑ups: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continues engagement after the hospital stay through reminders, surveys and education to reduce readmissions.</w:t>
      </w:r>
    </w:p>
    <w:p w:rsidR="00000000" w:rsidDel="00000000" w:rsidP="00000000" w:rsidRDefault="00000000" w:rsidRPr="00000000" w14:paraId="000001C7">
      <w:pPr>
        <w:rPr>
          <w:color w:val="000000"/>
        </w:rPr>
      </w:pPr>
      <w:r w:rsidDel="00000000" w:rsidR="00000000" w:rsidRPr="00000000">
        <w:rPr>
          <w:rtl w:val="0"/>
        </w:rPr>
      </w:r>
    </w:p>
    <w:bookmarkStart w:colFirst="0" w:colLast="0" w:name="bookmark=id.kcrjbfci5hka" w:id="32"/>
    <w:bookmarkEnd w:id="32"/>
    <w:p w:rsidR="00000000" w:rsidDel="00000000" w:rsidP="00000000" w:rsidRDefault="00000000" w:rsidRPr="00000000" w14:paraId="000001C8">
      <w:pPr>
        <w:pStyle w:val="Heading3"/>
        <w:rPr>
          <w:b w:val="1"/>
          <w:bCs w:val="1"/>
          <w:color w:val="000000"/>
          <w:sz w:val="24"/>
          <w:szCs w:val="24"/>
          <w:u w:val="single"/>
        </w:rPr>
      </w:pPr>
      <w:r w:rsidDel="00000000" w:rsidR="00000000" w:rsidRPr="00000000">
        <w:rPr>
          <w:b w:val="1"/>
          <w:bCs w:val="1"/>
          <w:color w:val="000000"/>
          <w:sz w:val="24"/>
          <w:szCs w:val="24"/>
          <w:u w:val="single"/>
          <w:rtl w:val="0"/>
        </w:rPr>
        <w:t xml:space="preserve">Press Ganey - Patient Satisfaction Surveys</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Overview: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Press Ganey is the leading provider of standardized patient satisfaction surveys (including HCAHPS). Hospitals and health systems use Press Ganey to benchmark satisfaction against national norms and track improvements over time.</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Strengths:</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Benchmarking &amp; credibility: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Provides validated surveys and industry benchmarks that payers and regulators recognize.</w:t>
      </w:r>
    </w:p>
    <w:p w:rsidR="00000000" w:rsidDel="00000000" w:rsidP="00000000" w:rsidRDefault="00000000" w:rsidRPr="00000000" w14:paraId="000001CC">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Large database: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Access to national comparative data for patient experience across specialties.</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Weaknesses:</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Lagging feedback: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Surveys are typically administered post‑visit and results come weeks later, limiting real‑time improvement.</w:t>
      </w:r>
    </w:p>
    <w:p w:rsidR="00000000" w:rsidDel="00000000" w:rsidP="00000000" w:rsidRDefault="00000000" w:rsidRPr="00000000" w14:paraId="000001CF">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 engagement tools: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Press Ganey does not offer scheduling, messaging or payment capabilities.</w:t>
      </w:r>
    </w:p>
    <w:p w:rsidR="00000000" w:rsidDel="00000000" w:rsidP="00000000" w:rsidRDefault="00000000" w:rsidRPr="00000000" w14:paraId="000001D0">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Expensive: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Contract pricing can be high for what is essentially a survey service.</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Discovery questions / landmines: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“How quickly do you receive feedback and act on 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Delays hamper rapid improvement. 2.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“Do you use additional tools for engagement or revenue?”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Identify platform sprawl. 3.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“Is benchmarking worth the cost when you can gather real‑time feedback for less?”</w:t>
      </w: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Why </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CERTIFY Health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wins:</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Real‑time sentiment: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 post‑visit surveys capture feedback immediately and trigger recovery actions. Staff see results instantly and follow up via two‑way messaging.</w:t>
      </w:r>
    </w:p>
    <w:p w:rsidR="00000000" w:rsidDel="00000000" w:rsidP="00000000" w:rsidRDefault="00000000" w:rsidRPr="00000000" w14:paraId="000001D4">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Integrated engagement: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Feedback loops are part of a larger platform that includes scheduling, intake and payments—no need to contract separate survey vendors.</w:t>
      </w:r>
    </w:p>
    <w:p w:rsidR="00000000" w:rsidDel="00000000" w:rsidP="00000000" w:rsidRDefault="00000000" w:rsidRPr="00000000" w14:paraId="000001D5">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Lower cost &amp; actionable insights: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provides analytics on satisfaction alongside operational metrics; clients can address issues in days rather than weeks.</w:t>
      </w:r>
    </w:p>
    <w:p w:rsidR="00000000" w:rsidDel="00000000" w:rsidP="00000000" w:rsidRDefault="00000000" w:rsidRPr="00000000" w14:paraId="000001D6">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Proxy metrics: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Improved patient satisfaction contributes to a 10‑point increase in net promoter scores and 12 % revenue growth—outcomes beyond Press Ganey’s scope.</w:t>
      </w:r>
    </w:p>
    <w:p w:rsidR="00000000" w:rsidDel="00000000" w:rsidP="00000000" w:rsidRDefault="00000000" w:rsidRPr="00000000" w14:paraId="000001D7">
      <w:pPr>
        <w:rPr>
          <w:color w:val="000000"/>
        </w:rPr>
      </w:pPr>
      <w:r w:rsidDel="00000000" w:rsidR="00000000" w:rsidRPr="00000000">
        <w:rPr>
          <w:rtl w:val="0"/>
        </w:rPr>
      </w:r>
    </w:p>
    <w:bookmarkStart w:colFirst="0" w:colLast="0" w:name="bookmark=id.nmo0n79f85ib" w:id="33"/>
    <w:bookmarkEnd w:id="33"/>
    <w:p w:rsidR="00000000" w:rsidDel="00000000" w:rsidP="00000000" w:rsidRDefault="00000000" w:rsidRPr="00000000" w14:paraId="000001D8">
      <w:pPr>
        <w:rPr>
          <w:b w:val="1"/>
          <w:bCs w:val="1"/>
          <w:color w:val="000000"/>
          <w:u w:val="single"/>
        </w:rPr>
      </w:pPr>
      <w:r w:rsidDel="00000000" w:rsidR="00000000" w:rsidRPr="00000000">
        <w:br w:type="page"/>
      </w:r>
      <w:r w:rsidDel="00000000" w:rsidR="00000000" w:rsidRPr="00000000">
        <w:rPr>
          <w:rtl w:val="0"/>
        </w:rPr>
      </w:r>
    </w:p>
    <w:p w:rsidR="00000000" w:rsidDel="00000000" w:rsidP="00000000" w:rsidRDefault="00000000" w:rsidRPr="00000000" w14:paraId="000001D9">
      <w:pPr>
        <w:pStyle w:val="Heading3"/>
        <w:rPr>
          <w:b w:val="1"/>
          <w:bCs w:val="1"/>
          <w:color w:val="000000"/>
          <w:sz w:val="24"/>
          <w:szCs w:val="24"/>
          <w:u w:val="single"/>
        </w:rPr>
      </w:pPr>
      <w:r w:rsidDel="00000000" w:rsidR="00000000" w:rsidRPr="00000000">
        <w:rPr>
          <w:b w:val="1"/>
          <w:bCs w:val="1"/>
          <w:color w:val="000000"/>
          <w:sz w:val="24"/>
          <w:szCs w:val="24"/>
          <w:u w:val="single"/>
          <w:rtl w:val="0"/>
        </w:rPr>
        <w:t xml:space="preserve">NRC Health - Patient Satisfaction Benchmarking</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Overview: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NRC Health offers patient satisfaction surveys and real‑time feedback solutions, similar to Press Ganey. It provides market insights and benchmarking for hospitals and health systems.</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Strengths:</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Comprehensive survey services: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Offers a range of survey types (CAHPS, market research) with benchmarking data.</w:t>
      </w:r>
    </w:p>
    <w:p w:rsidR="00000000" w:rsidDel="00000000" w:rsidP="00000000" w:rsidRDefault="00000000" w:rsidRPr="00000000" w14:paraId="000001DD">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Real‑time feedback component: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Some modules capture feedback within days of the visit.</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Weaknesses:</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Limited engagement tools: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NRC is primarily a survey vendor; it doesn’t handle intake, scheduling, messaging or payments.</w:t>
      </w:r>
    </w:p>
    <w:p w:rsidR="00000000" w:rsidDel="00000000" w:rsidP="00000000" w:rsidRDefault="00000000" w:rsidRPr="00000000" w14:paraId="000001E0">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Integration complexity: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Sending surveys requires integration with EHRs or PM systems.</w:t>
      </w:r>
    </w:p>
    <w:p w:rsidR="00000000" w:rsidDel="00000000" w:rsidP="00000000" w:rsidRDefault="00000000" w:rsidRPr="00000000" w14:paraId="000001E1">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Cost vs. value: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Practices pay for benchmarking data but may still need other vendors for engagement.</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Discovery questions / landmines: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“How do you close the loop on feedback?”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NRC provides data but not automation. 2.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“Do you need deeper patient engagement?”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Determine if they are adding additional tools. 3.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“What’s the ROI on surveys alone?”</w:t>
      </w: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Why </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CERTIFY Health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wins:</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Real‑time, integrated feedback: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collects feedback after visits and ties responses to follow‑up workflows—improving satisfaction and retention.</w:t>
      </w:r>
    </w:p>
    <w:p w:rsidR="00000000" w:rsidDel="00000000" w:rsidP="00000000" w:rsidRDefault="00000000" w:rsidRPr="00000000" w14:paraId="000001E5">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Unified platform: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Scheduling, intake, messaging, surveys and payments are all in one system; no need for separate vendors.</w:t>
      </w:r>
    </w:p>
    <w:p w:rsidR="00000000" w:rsidDel="00000000" w:rsidP="00000000" w:rsidRDefault="00000000" w:rsidRPr="00000000" w14:paraId="000001E6">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Cost‑effective: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Clients pay for a comprehensive platform rather than separate survey services; ROI is delivered through operational and financial improvements.</w:t>
      </w:r>
    </w:p>
    <w:p w:rsidR="00000000" w:rsidDel="00000000" w:rsidP="00000000" w:rsidRDefault="00000000" w:rsidRPr="00000000" w14:paraId="000001E7">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Actionable analytics: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Combine patient sentiment with operational metrics (wait times, no‑show rates) to drive targeted improvements.</w:t>
      </w:r>
    </w:p>
    <w:bookmarkStart w:colFirst="0" w:colLast="0" w:name="bookmark=id.7kb4d89iyzpq" w:id="34"/>
    <w:bookmarkEnd w:id="34"/>
    <w:p w:rsidR="00000000" w:rsidDel="00000000" w:rsidP="00000000" w:rsidRDefault="00000000" w:rsidRPr="00000000" w14:paraId="000001E8">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E9">
      <w:pPr>
        <w:pStyle w:val="Heading3"/>
        <w:rPr>
          <w:b w:val="1"/>
          <w:bCs w:val="1"/>
          <w:color w:val="000000"/>
          <w:sz w:val="24"/>
          <w:szCs w:val="24"/>
          <w:u w:val="single"/>
        </w:rPr>
      </w:pPr>
      <w:r w:rsidDel="00000000" w:rsidR="00000000" w:rsidRPr="00000000">
        <w:rPr>
          <w:b w:val="1"/>
          <w:bCs w:val="1"/>
          <w:color w:val="000000"/>
          <w:sz w:val="24"/>
          <w:szCs w:val="24"/>
          <w:u w:val="single"/>
          <w:rtl w:val="0"/>
        </w:rPr>
        <w:t xml:space="preserve">Qualtrics XM - Enterprise Experience Management</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Overview: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Qualtrics XM is an enterprise‑grade experience management platform used across industries. In healthcare, it is sometimes used for patient and employee surveys.</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Strengths:</w:t>
      </w: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Extensive analytics: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Advanced analytics, segmentation and predictive modeling capabilities.</w:t>
      </w:r>
    </w:p>
    <w:p w:rsidR="00000000" w:rsidDel="00000000" w:rsidP="00000000" w:rsidRDefault="00000000" w:rsidRPr="00000000" w14:paraId="000001ED">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Scalability: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Handles large enterprises and multi‑channel feedback.</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Weaknesses:</w:t>
      </w: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Generic &amp; complex: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Designed for enterprise across all industries; requires significant configuration to tailor to healthcare.</w:t>
      </w:r>
    </w:p>
    <w:p w:rsidR="00000000" w:rsidDel="00000000" w:rsidP="00000000" w:rsidRDefault="00000000" w:rsidRPr="00000000" w14:paraId="000001F0">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 healthcare workflows: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Doesn’t provide patient intake, scheduling or payment tools.</w:t>
      </w:r>
    </w:p>
    <w:p w:rsidR="00000000" w:rsidDel="00000000" w:rsidP="00000000" w:rsidRDefault="00000000" w:rsidRPr="00000000" w14:paraId="000001F1">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High cost: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Pricing and implementation are enterprise‑level.</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Discovery questions / landmines: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“How tailored is Qualtrics to healthcare?”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Generic platforms may not align with clinical workflows. 2.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“How long does it take to build and deploy surveys?”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Implementation time can be long. 3.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“Do you need integrated engagement tools?”</w:t>
      </w: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Why </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CERTIFY Health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wins:</w:t>
      </w:r>
      <w:r w:rsidDel="00000000" w:rsidR="00000000" w:rsidRPr="00000000">
        <w:rPr>
          <w:rtl w:val="0"/>
        </w:rPr>
      </w:r>
    </w:p>
    <w:p w:rsidR="00000000" w:rsidDel="00000000" w:rsidP="00000000" w:rsidRDefault="00000000" w:rsidRPr="00000000" w14:paraId="000001F4">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Healthcare‑specific: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 surveys and analytics are designed for patient engagement and revenue cycle; no heavy configuration required.</w:t>
      </w:r>
    </w:p>
    <w:p w:rsidR="00000000" w:rsidDel="00000000" w:rsidP="00000000" w:rsidRDefault="00000000" w:rsidRPr="00000000" w14:paraId="000001F5">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Integrated workflows: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Surveys trigger automated messaging, recalls and payments, improving outcomes beyond just measuring satisfaction.</w:t>
      </w:r>
    </w:p>
    <w:p w:rsidR="00000000" w:rsidDel="00000000" w:rsidP="00000000" w:rsidRDefault="00000000" w:rsidRPr="00000000" w14:paraId="000001F6">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Lower cost &amp; faster deployment: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Practices can go live quickly and realize ROI via improved collections and reduced no‑shows.</w:t>
      </w:r>
    </w:p>
    <w:p w:rsidR="00000000" w:rsidDel="00000000" w:rsidP="00000000" w:rsidRDefault="00000000" w:rsidRPr="00000000" w14:paraId="000001F7">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Cohesive analytics: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Combine patient feedback with operational and financial data for actionable insights.</w:t>
      </w:r>
    </w:p>
    <w:p w:rsidR="00000000" w:rsidDel="00000000" w:rsidP="00000000" w:rsidRDefault="00000000" w:rsidRPr="00000000" w14:paraId="000001F8">
      <w:pPr>
        <w:rPr>
          <w:color w:val="000000"/>
        </w:rPr>
      </w:pPr>
      <w:r w:rsidDel="00000000" w:rsidR="00000000" w:rsidRPr="00000000">
        <w:rPr>
          <w:rtl w:val="0"/>
        </w:rPr>
      </w:r>
    </w:p>
    <w:bookmarkStart w:colFirst="0" w:colLast="0" w:name="bookmark=id.bdqa9bhrmo7t" w:id="35"/>
    <w:bookmarkEnd w:id="35"/>
    <w:p w:rsidR="00000000" w:rsidDel="00000000" w:rsidP="00000000" w:rsidRDefault="00000000" w:rsidRPr="00000000" w14:paraId="000001F9">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FA">
      <w:pPr>
        <w:pStyle w:val="Heading3"/>
        <w:rPr>
          <w:b w:val="1"/>
          <w:bCs w:val="1"/>
          <w:color w:val="000000"/>
          <w:sz w:val="24"/>
          <w:szCs w:val="24"/>
          <w:u w:val="single"/>
        </w:rPr>
      </w:pPr>
      <w:r w:rsidDel="00000000" w:rsidR="00000000" w:rsidRPr="00000000">
        <w:rPr>
          <w:b w:val="1"/>
          <w:bCs w:val="1"/>
          <w:color w:val="000000"/>
          <w:sz w:val="24"/>
          <w:szCs w:val="24"/>
          <w:u w:val="single"/>
          <w:rtl w:val="0"/>
        </w:rPr>
        <w:t xml:space="preserve">Medallia - Experience Management Platform</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Overview: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Medallia is a leading experience management platform used across industries to measure customer and employee satisfaction. Healthcare organizations employ it for patient feedback and experience analytics.</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Strengths:</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Robust analytics &amp; NLP: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Analyzes unstructured feedback and identifies sentiment trends.</w:t>
      </w:r>
    </w:p>
    <w:p w:rsidR="00000000" w:rsidDel="00000000" w:rsidP="00000000" w:rsidRDefault="00000000" w:rsidRPr="00000000" w14:paraId="000001FE">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Omni‑channel: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Collects feedback via web, mobile, phone and in‑person.</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Weaknesses:</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General‑purpose: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 healthcare‑specific; requires customization to handle consent, HIPAA compliance and clinical workflows.</w:t>
      </w:r>
    </w:p>
    <w:p w:rsidR="00000000" w:rsidDel="00000000" w:rsidP="00000000" w:rsidRDefault="00000000" w:rsidRPr="00000000" w14:paraId="00000201">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 operational tools: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Does not include scheduling, intake or billing features.</w:t>
      </w:r>
    </w:p>
    <w:p w:rsidR="00000000" w:rsidDel="00000000" w:rsidP="00000000" w:rsidRDefault="00000000" w:rsidRPr="00000000" w14:paraId="00000202">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Cost &amp; complexity: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Enterprise platform with significant configuration and licensing costs.</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Discovery questions / landmines: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“How do you convert insights into actions?”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Medallia provides data but no engagement workflows. 2.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“Do you need real‑time engagement?”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Feedback is only valuable if paired with immediate follow‑up. 3.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“Are you comfortable with customizing a generic platform?”</w:t>
      </w: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Why </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CERTIFY Health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wins:</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Integrated actionability: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Feedback collected through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triggers automated follow‑ups and scheduling, improving outcomes beyond measurement.</w:t>
      </w:r>
    </w:p>
    <w:p w:rsidR="00000000" w:rsidDel="00000000" w:rsidP="00000000" w:rsidRDefault="00000000" w:rsidRPr="00000000" w14:paraId="00000206">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Healthcare compliance: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Built‑in HIPAA compliance and consent capture—no heavy configuration required.</w:t>
      </w:r>
    </w:p>
    <w:p w:rsidR="00000000" w:rsidDel="00000000" w:rsidP="00000000" w:rsidRDefault="00000000" w:rsidRPr="00000000" w14:paraId="00000207">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Lower total cost: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One platform for engagement, intake and feedback reduces vendor costs.</w:t>
      </w:r>
    </w:p>
    <w:p w:rsidR="00000000" w:rsidDel="00000000" w:rsidP="00000000" w:rsidRDefault="00000000" w:rsidRPr="00000000" w14:paraId="00000208">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Real‑time insights: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Combine satisfaction data with operational metrics to prioritize improvements; clients see 10‑point satisfaction increases and 12 % revenue growth.</w:t>
      </w:r>
    </w:p>
    <w:p w:rsidR="00000000" w:rsidDel="00000000" w:rsidP="00000000" w:rsidRDefault="00000000" w:rsidRPr="00000000" w14:paraId="00000209">
      <w:pPr>
        <w:rPr>
          <w:color w:val="000000"/>
        </w:rPr>
      </w:pPr>
      <w:r w:rsidDel="00000000" w:rsidR="00000000" w:rsidRPr="00000000">
        <w:rPr>
          <w:rtl w:val="0"/>
        </w:rPr>
      </w:r>
    </w:p>
    <w:bookmarkStart w:colFirst="0" w:colLast="0" w:name="bookmark=id.sw9i56wa1wr4" w:id="36"/>
    <w:bookmarkEnd w:id="36"/>
    <w:p w:rsidR="00000000" w:rsidDel="00000000" w:rsidP="00000000" w:rsidRDefault="00000000" w:rsidRPr="00000000" w14:paraId="0000020A">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0B">
      <w:pPr>
        <w:pStyle w:val="Heading3"/>
        <w:rPr>
          <w:b w:val="1"/>
          <w:bCs w:val="1"/>
          <w:color w:val="000000"/>
          <w:sz w:val="24"/>
          <w:szCs w:val="24"/>
          <w:u w:val="single"/>
        </w:rPr>
      </w:pPr>
      <w:r w:rsidDel="00000000" w:rsidR="00000000" w:rsidRPr="00000000">
        <w:rPr>
          <w:b w:val="1"/>
          <w:bCs w:val="1"/>
          <w:color w:val="000000"/>
          <w:sz w:val="24"/>
          <w:szCs w:val="24"/>
          <w:u w:val="single"/>
          <w:rtl w:val="0"/>
        </w:rPr>
        <w:t xml:space="preserve">Clearwave - Self‑Service Check‑In Kiosks &amp; Mobile</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Overview: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Clearwave provides check‑in kiosks and mobile pre‑check for hospital outpatient departments and specialty clinics. It verifies insurance, collects co‑pays, updates demographics and scans ID cards; mobile pre‑check allows patients to complete forms ahead of time.</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Strengths:</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Efficiency &amp; insurance focus: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Cuts check‑in lines by handling multiple patients in parallel; robust real‑time insurance verification reduces downstream denials.</w:t>
      </w:r>
    </w:p>
    <w:p w:rsidR="00000000" w:rsidDel="00000000" w:rsidP="00000000" w:rsidRDefault="00000000" w:rsidRPr="00000000" w14:paraId="0000020F">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Configurable questionnaires: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Practices can tailor which questions and consents appear.</w:t>
      </w:r>
    </w:p>
    <w:p w:rsidR="00000000" w:rsidDel="00000000" w:rsidP="00000000" w:rsidRDefault="00000000" w:rsidRPr="00000000" w14:paraId="00000210">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Modern lobby experience: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Kiosks provide a high‑tech feel and relieve front‑desk workload.</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Weaknesses:</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Hardware costs &amp; limited remote options: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Kiosks require capital investment and may not be suitable for smaller practices; Clearwave’s mobile option is an add‑on and adoption varies.</w:t>
      </w:r>
    </w:p>
    <w:p w:rsidR="00000000" w:rsidDel="00000000" w:rsidP="00000000" w:rsidRDefault="00000000" w:rsidRPr="00000000" w14:paraId="00000213">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Limited market presence in small clinics: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Often used by medium to large settings; small practices may see it as too enterprise.</w:t>
      </w:r>
    </w:p>
    <w:p w:rsidR="00000000" w:rsidDel="00000000" w:rsidP="00000000" w:rsidRDefault="00000000" w:rsidRPr="00000000" w14:paraId="00000214">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Administrative focus: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Focuses on demographic and insurance data; clinical questionnaires may be less robust.</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Discovery questions / landmines: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“Do you need mobile‑only intake?”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yes, hardware may be a deterrent. 2.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“Are your patients comfortable with kiosks?”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Demographics may prefer mobile or in‑person help. 3.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“How do you handle clinical forms or post‑visit engagement?”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Clearwave focuses on registration; not on engagement or payments.</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Why </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CERTIFY Health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wins:</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Hybrid intake: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supports kiosks, tablets and mobile pre‑check, giving practices flexibility without mandatory hardware costs.</w:t>
      </w:r>
    </w:p>
    <w:p w:rsidR="00000000" w:rsidDel="00000000" w:rsidP="00000000" w:rsidRDefault="00000000" w:rsidRPr="00000000" w14:paraId="00000218">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End‑to‑end data capture: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Beyond demographics,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collects clinical history, consents and patient‑reported outcomes; forms increase submission rates by 140 %.</w:t>
      </w:r>
    </w:p>
    <w:p w:rsidR="00000000" w:rsidDel="00000000" w:rsidP="00000000" w:rsidRDefault="00000000" w:rsidRPr="00000000" w14:paraId="00000219">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Integrated messaging &amp; payments: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Patients can self‑schedule, receive reminders, pay bills and message staff within one platform—functionality Clearwave lacks.</w:t>
      </w:r>
    </w:p>
    <w:p w:rsidR="00000000" w:rsidDel="00000000" w:rsidP="00000000" w:rsidRDefault="00000000" w:rsidRPr="00000000" w14:paraId="0000021A">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Biometric 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Biometric Identitification verifies identity instantly and securely.</w:t>
      </w:r>
    </w:p>
    <w:p w:rsidR="00000000" w:rsidDel="00000000" w:rsidP="00000000" w:rsidRDefault="00000000" w:rsidRPr="00000000" w14:paraId="0000021B">
      <w:pPr>
        <w:rPr>
          <w:color w:val="000000"/>
        </w:rPr>
      </w:pPr>
      <w:r w:rsidDel="00000000" w:rsidR="00000000" w:rsidRPr="00000000">
        <w:rPr>
          <w:rtl w:val="0"/>
        </w:rPr>
      </w:r>
    </w:p>
    <w:bookmarkStart w:colFirst="0" w:colLast="0" w:name="bookmark=id.v012f9xiy4oh" w:id="37"/>
    <w:bookmarkEnd w:id="37"/>
    <w:p w:rsidR="00000000" w:rsidDel="00000000" w:rsidP="00000000" w:rsidRDefault="00000000" w:rsidRPr="00000000" w14:paraId="0000021C">
      <w:pPr>
        <w:pStyle w:val="Heading3"/>
        <w:rPr>
          <w:b w:val="1"/>
          <w:bCs w:val="1"/>
          <w:color w:val="000000"/>
          <w:sz w:val="24"/>
          <w:szCs w:val="24"/>
          <w:u w:val="single"/>
        </w:rPr>
      </w:pPr>
      <w:r w:rsidDel="00000000" w:rsidR="00000000" w:rsidRPr="00000000">
        <w:rPr>
          <w:b w:val="1"/>
          <w:bCs w:val="1"/>
          <w:color w:val="000000"/>
          <w:sz w:val="24"/>
          <w:szCs w:val="24"/>
          <w:u w:val="single"/>
          <w:rtl w:val="0"/>
        </w:rPr>
        <w:t xml:space="preserve">IntakeQ - Digital Forms for Small Practices</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Overview: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IntakeQ is a lightweight digital form solution aimed at solo and small practices. It lets providers create custom online intake forms and questionnaires, embed them on websites or send via secure links. Patients complete forms remotely, and data is stored in IntakeQ or exported to the EHR.</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Strengths:</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Easy form builder: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Drag‑and‑drop interface for creating custom forms without coding.</w:t>
      </w:r>
    </w:p>
    <w:p w:rsidR="00000000" w:rsidDel="00000000" w:rsidP="00000000" w:rsidRDefault="00000000" w:rsidRPr="00000000" w14:paraId="00000220">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Affordable: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Pricing is transparent and accessible for small practices.</w:t>
      </w:r>
    </w:p>
    <w:p w:rsidR="00000000" w:rsidDel="00000000" w:rsidP="00000000" w:rsidRDefault="00000000" w:rsidRPr="00000000" w14:paraId="00000221">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Patient convenience: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Patients fill forms online at their convenience; no kiosk or app needed.</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Weaknesses:</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Limited integration: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Data must often be exported or manually entered into the EHR; lacks deep integration with major systems.</w:t>
      </w:r>
    </w:p>
    <w:p w:rsidR="00000000" w:rsidDel="00000000" w:rsidP="00000000" w:rsidRDefault="00000000" w:rsidRPr="00000000" w14:paraId="00000224">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Narrow scope: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Does not include scheduling, reminders, messaging or payments.</w:t>
      </w:r>
    </w:p>
    <w:p w:rsidR="00000000" w:rsidDel="00000000" w:rsidP="00000000" w:rsidRDefault="00000000" w:rsidRPr="00000000" w14:paraId="00000225">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Scalability: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 suited for large practices or complex workflows.</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Discovery questions / landmines: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“How do you transfer form data into your EHR?”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Manual entry can waste time and introduce errors. 2.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“Do you need automated reminders or payments?”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IntakeQ cannot deliver these. 3.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“What happens after the form is submitted?”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Evaluate the handoff gap.</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Why </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CERTIFY Health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wins:</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Integrated forms &amp; EHR: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pushes data directly into the patient chart via integrations with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234+ EHRs (and any on-premise/in-house EHR)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 manual entry needed.</w:t>
      </w:r>
    </w:p>
    <w:p w:rsidR="00000000" w:rsidDel="00000000" w:rsidP="00000000" w:rsidRDefault="00000000" w:rsidRPr="00000000" w14:paraId="00000229">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Comprehensive engagement: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Beyond forms,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offers scheduling, messaging, wait‑lists and payments, delivering a complete digital front door.</w:t>
      </w:r>
    </w:p>
    <w:p w:rsidR="00000000" w:rsidDel="00000000" w:rsidP="00000000" w:rsidRDefault="00000000" w:rsidRPr="00000000" w14:paraId="0000022A">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Scalable: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Serves solo providers up to enterprise health systems; forms can include complex branching logic and specialty questionnaires.</w:t>
      </w:r>
    </w:p>
    <w:p w:rsidR="00000000" w:rsidDel="00000000" w:rsidP="00000000" w:rsidRDefault="00000000" w:rsidRPr="00000000" w14:paraId="0000022B">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ROI: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140 % increase in form submission rates and 90 % reduction in data‑entry errors—far beyond what simple form tools achieve.</w:t>
      </w:r>
    </w:p>
    <w:p w:rsidR="00000000" w:rsidDel="00000000" w:rsidP="00000000" w:rsidRDefault="00000000" w:rsidRPr="00000000" w14:paraId="0000022C">
      <w:pPr>
        <w:rPr>
          <w:color w:val="000000"/>
        </w:rPr>
      </w:pPr>
      <w:r w:rsidDel="00000000" w:rsidR="00000000" w:rsidRPr="00000000">
        <w:rPr>
          <w:rtl w:val="0"/>
        </w:rPr>
      </w:r>
    </w:p>
    <w:bookmarkStart w:colFirst="0" w:colLast="0" w:name="bookmark=id.4svwumv8a9ba" w:id="38"/>
    <w:bookmarkEnd w:id="38"/>
    <w:p w:rsidR="00000000" w:rsidDel="00000000" w:rsidP="00000000" w:rsidRDefault="00000000" w:rsidRPr="00000000" w14:paraId="0000022D">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2E">
      <w:pPr>
        <w:pStyle w:val="Heading3"/>
        <w:rPr>
          <w:b w:val="1"/>
          <w:bCs w:val="1"/>
          <w:color w:val="000000"/>
          <w:sz w:val="24"/>
          <w:szCs w:val="24"/>
          <w:u w:val="single"/>
        </w:rPr>
      </w:pPr>
      <w:r w:rsidDel="00000000" w:rsidR="00000000" w:rsidRPr="00000000">
        <w:rPr>
          <w:b w:val="1"/>
          <w:bCs w:val="1"/>
          <w:color w:val="000000"/>
          <w:sz w:val="24"/>
          <w:szCs w:val="24"/>
          <w:u w:val="single"/>
          <w:rtl w:val="0"/>
        </w:rPr>
        <w:t xml:space="preserve">Qure4u - Holistic Digital Intake &amp; Monitoring</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Overview: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Qure4u, acquired by NextGen, offers a holistic patient experience platform including digital check‑in, patient communication, remote monitoring and payments. It integrates pre‑visit forms, eCheck‑In and BYOD check‑in with ongoing health monitoring and follow‑up tasks.</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Strengths:</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Integration across patient journey: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Combines intake with patient monitoring and portal functions; data flows into NextGen EHR.</w:t>
      </w:r>
    </w:p>
    <w:p w:rsidR="00000000" w:rsidDel="00000000" w:rsidP="00000000" w:rsidRDefault="00000000" w:rsidRPr="00000000" w14:paraId="00000232">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Patient convenience: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Patients complete forms, upload IDs and insurance cards and even input home measurements in one app.</w:t>
      </w:r>
    </w:p>
    <w:p w:rsidR="00000000" w:rsidDel="00000000" w:rsidP="00000000" w:rsidRDefault="00000000" w:rsidRPr="00000000" w14:paraId="00000233">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Holistic engagement: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After check‑in, the platform can present education and follow‑up tasks, improving satisfaction.</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Weaknesses:</w:t>
      </w: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NextGen‑centric: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Primarily marketed to NextGen users; adoption outside of that ecosystem is limited.</w:t>
      </w:r>
    </w:p>
    <w:p w:rsidR="00000000" w:rsidDel="00000000" w:rsidP="00000000" w:rsidRDefault="00000000" w:rsidRPr="00000000" w14:paraId="00000236">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Limited kiosk option: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Focuses on mobile and BYOD; not known for robust kiosk hardware.</w:t>
      </w:r>
    </w:p>
    <w:p w:rsidR="00000000" w:rsidDel="00000000" w:rsidP="00000000" w:rsidRDefault="00000000" w:rsidRPr="00000000" w14:paraId="00000237">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Potential overkill: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Some practices may not need remote monitoring or may find the app heavy for simple intake.</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Discovery questions / landmines: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“Are you on NextGen or another EHR?”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Qure4u may not integrate as seamlessly with non‑NextGen systems. 2.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“Do you need remote monitoring?”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Determine if the holistic features add value or complexity. 3.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“Would your patients download an app for intake?”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Evaluate adoption barriers.</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Why </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CERTIFY Health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wins:</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EHR‑agnostic integration: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works with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234+ EHRs (and any on-premise/in-house EHR)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does not require downloading an app, offering cross‑platform compatibility.</w:t>
      </w:r>
    </w:p>
    <w:p w:rsidR="00000000" w:rsidDel="00000000" w:rsidP="00000000" w:rsidRDefault="00000000" w:rsidRPr="00000000" w14:paraId="0000023B">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Flexible channels: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Supports mobile, web, kiosks and Biometric Identitification biometrics to meet every patient where they are.</w:t>
      </w:r>
    </w:p>
    <w:p w:rsidR="00000000" w:rsidDel="00000000" w:rsidP="00000000" w:rsidRDefault="00000000" w:rsidRPr="00000000" w14:paraId="0000023C">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Focused intake excellence: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provides deep form libraries and specialty content, capturing consents and clinical data quickly—submission rates rise by 140 % and errors drop by 90 %.</w:t>
      </w:r>
    </w:p>
    <w:p w:rsidR="00000000" w:rsidDel="00000000" w:rsidP="00000000" w:rsidRDefault="00000000" w:rsidRPr="00000000" w14:paraId="0000023D">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Transparent pricing &amp; modular adoption: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Practices can adopt what they need (intake only or full engagement) without paying for unneeded monitoring modules.</w:t>
      </w:r>
    </w:p>
    <w:bookmarkStart w:colFirst="0" w:colLast="0" w:name="bookmark=id.yhbv5ch0548z" w:id="39"/>
    <w:bookmarkEnd w:id="39"/>
    <w:p w:rsidR="00000000" w:rsidDel="00000000" w:rsidP="00000000" w:rsidRDefault="00000000" w:rsidRPr="00000000" w14:paraId="0000023E">
      <w:pPr>
        <w:pStyle w:val="Heading3"/>
        <w:rPr>
          <w:b w:val="1"/>
          <w:bCs w:val="1"/>
          <w:color w:val="000000"/>
          <w:sz w:val="24"/>
          <w:szCs w:val="24"/>
          <w:u w:val="single"/>
        </w:rPr>
      </w:pPr>
      <w:r w:rsidDel="00000000" w:rsidR="00000000" w:rsidRPr="00000000">
        <w:rPr>
          <w:b w:val="1"/>
          <w:bCs w:val="1"/>
          <w:color w:val="000000"/>
          <w:sz w:val="24"/>
          <w:szCs w:val="24"/>
          <w:u w:val="single"/>
          <w:rtl w:val="0"/>
        </w:rPr>
        <w:t xml:space="preserve">NexHealth - Real‑Time Patient Experience Platform</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Overview: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NexHealth bills itself as a full patient experience platform that syncs in real time with practice management systems. It offers online scheduling, reminders, two‑way messaging, digital forms and a “recare” system that sends one‑click booking links to patients for follow‑up appointments.</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Strengths:</w:t>
      </w: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Real‑time bidirectional sync: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Any action a patient takes (e.g., booking through a NexHealth prompt) writes back immediately to the practice’s schedule.</w:t>
      </w:r>
    </w:p>
    <w:p w:rsidR="00000000" w:rsidDel="00000000" w:rsidP="00000000" w:rsidRDefault="00000000" w:rsidRPr="00000000" w14:paraId="00000242">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Continuous engagement: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One‑click booking and email marketing tools help retain patients and capture reviews.</w:t>
      </w:r>
    </w:p>
    <w:p w:rsidR="00000000" w:rsidDel="00000000" w:rsidP="00000000" w:rsidRDefault="00000000" w:rsidRPr="00000000" w14:paraId="00000243">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Versatility: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Serves both dental and medical practices, offering scheduling, forms and marketing in one platform.</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Weaknesses:</w:t>
      </w: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SMB focus &amp; learning curve: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Mostly targets small practices; staff must adopt new workflows for messaging and marketing.</w:t>
      </w:r>
    </w:p>
    <w:p w:rsidR="00000000" w:rsidDel="00000000" w:rsidP="00000000" w:rsidRDefault="00000000" w:rsidRPr="00000000" w14:paraId="00000246">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Feature depth: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Campaign builder and segmentation may be less advanced than dedicated marketing tools.</w:t>
      </w:r>
    </w:p>
    <w:p w:rsidR="00000000" w:rsidDel="00000000" w:rsidP="00000000" w:rsidRDefault="00000000" w:rsidRPr="00000000" w14:paraId="00000247">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Potential overlap: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Practices that already have marketing or scheduling tools may hesitate to switch.</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Discovery questions / landmines: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“Do you already have marketing tools or portals you like?”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Identify switching barriers. 2.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“Are you prepared to adopt an all‑in‑one platform?”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NexHealth requires change management. 3.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“Do you need enterprise‑level controls or analytics?”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May be limited.</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Why </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CERTIFY Health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wins:</w:t>
      </w:r>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Enterprise scalability: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serves large health systems and small practices with flexible workflows and robust analytics.</w:t>
      </w:r>
    </w:p>
    <w:p w:rsidR="00000000" w:rsidDel="00000000" w:rsidP="00000000" w:rsidRDefault="00000000" w:rsidRPr="00000000" w14:paraId="0000024B">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Integration &amp; modularity: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Practices can integrate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existing marketing or scheduling tools and adopt modules incrementally.</w:t>
      </w:r>
    </w:p>
    <w:p w:rsidR="00000000" w:rsidDel="00000000" w:rsidP="00000000" w:rsidRDefault="00000000" w:rsidRPr="00000000" w14:paraId="0000024C">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Advanced forms &amp; payments: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 forms capture clinical data, consents and insurance details; payment plans improve collections by 40-60 %.</w:t>
      </w:r>
    </w:p>
    <w:p w:rsidR="00000000" w:rsidDel="00000000" w:rsidP="00000000" w:rsidRDefault="00000000" w:rsidRPr="00000000" w14:paraId="0000024D">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Proven impact: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Use metrics like 60-80 % recovered cancellations and 10‑point satisfaction gains to show superior ROI.</w:t>
      </w:r>
    </w:p>
    <w:p w:rsidR="00000000" w:rsidDel="00000000" w:rsidP="00000000" w:rsidRDefault="00000000" w:rsidRPr="00000000" w14:paraId="0000024E">
      <w:pPr>
        <w:rPr>
          <w:color w:val="000000"/>
        </w:rPr>
      </w:pPr>
      <w:r w:rsidDel="00000000" w:rsidR="00000000" w:rsidRPr="00000000">
        <w:rPr>
          <w:rtl w:val="0"/>
        </w:rPr>
      </w:r>
    </w:p>
    <w:bookmarkStart w:colFirst="0" w:colLast="0" w:name="bookmark=id.layuubqnp1ai" w:id="40"/>
    <w:bookmarkEnd w:id="40"/>
    <w:p w:rsidR="00000000" w:rsidDel="00000000" w:rsidP="00000000" w:rsidRDefault="00000000" w:rsidRPr="00000000" w14:paraId="0000024F">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50">
      <w:pPr>
        <w:pStyle w:val="Heading3"/>
        <w:rPr>
          <w:b w:val="1"/>
          <w:bCs w:val="1"/>
          <w:color w:val="000000"/>
          <w:sz w:val="24"/>
          <w:szCs w:val="24"/>
          <w:u w:val="single"/>
        </w:rPr>
      </w:pPr>
      <w:r w:rsidDel="00000000" w:rsidR="00000000" w:rsidRPr="00000000">
        <w:rPr>
          <w:b w:val="1"/>
          <w:bCs w:val="1"/>
          <w:color w:val="000000"/>
          <w:sz w:val="24"/>
          <w:szCs w:val="24"/>
          <w:u w:val="single"/>
          <w:rtl w:val="0"/>
        </w:rPr>
        <w:t xml:space="preserve">Tebra - Integrated Practice Management &amp; Marketing (Kareo + PatientPop)</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Overview: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Tebra is the new brand formed by Kareo’s merger with PatientPop. It combines practice management, billing and clinical functions with marketing and reputation management to attract and retain patients. See the Kareo battlecard above for details; the Tebra offering builds on Kareo’s strengths and adds marketing features.</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Why </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CERTIFY Health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wins:</w:t>
      </w:r>
    </w:p>
    <w:p w:rsidR="00000000" w:rsidDel="00000000" w:rsidP="00000000" w:rsidRDefault="00000000" w:rsidRPr="00000000" w14:paraId="000002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End‑to‑end engagement &amp; RCM: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offers intake, scheduling, messaging, payments and revenue‑cycle automation. Tebra’s marketing features are helpful but do not address clinical and financial workflows as thoroughly as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does.</w:t>
      </w:r>
    </w:p>
    <w:p w:rsidR="00000000" w:rsidDel="00000000" w:rsidP="00000000" w:rsidRDefault="00000000" w:rsidRPr="00000000" w14:paraId="000002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Scalable &amp; specialty ready: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scales from small offices to enterprise systems and includes specialty forms and kiosks.</w:t>
      </w:r>
    </w:p>
    <w:p w:rsidR="00000000" w:rsidDel="00000000" w:rsidP="00000000" w:rsidRDefault="00000000" w:rsidRPr="00000000" w14:paraId="000002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Better analytics: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Provides deeper insights into operational and financial performance; Tebra’s analytics focus on marketing and may be shallow.</w:t>
      </w:r>
    </w:p>
    <w:p w:rsidR="00000000" w:rsidDel="00000000" w:rsidP="00000000" w:rsidRDefault="00000000" w:rsidRPr="00000000" w14:paraId="000002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Proven ROI metrics: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Use established metrics (e.g., 30+ hours saved per month, 60-80 % slot recovery, 40-60 % higher collections) to illustrate value beyond marketing.</w:t>
      </w:r>
    </w:p>
    <w:p w:rsidR="00000000" w:rsidDel="00000000" w:rsidP="00000000" w:rsidRDefault="00000000" w:rsidRPr="00000000" w14:paraId="00000257">
      <w:pPr>
        <w:rPr>
          <w:color w:val="000000"/>
        </w:rPr>
      </w:pPr>
      <w:r w:rsidDel="00000000" w:rsidR="00000000" w:rsidRPr="00000000">
        <w:rPr>
          <w:rtl w:val="0"/>
        </w:rPr>
      </w:r>
    </w:p>
    <w:bookmarkStart w:colFirst="0" w:colLast="0" w:name="bookmark=id.sorofvjd92lx" w:id="41"/>
    <w:bookmarkEnd w:id="41"/>
    <w:p w:rsidR="00000000" w:rsidDel="00000000" w:rsidP="00000000" w:rsidRDefault="00000000" w:rsidRPr="00000000" w14:paraId="00000258">
      <w:pPr>
        <w:rPr>
          <w:b w:val="1"/>
          <w:bCs w:val="1"/>
          <w:color w:val="000000"/>
          <w:u w:val="single"/>
        </w:rPr>
      </w:pPr>
      <w:r w:rsidDel="00000000" w:rsidR="00000000" w:rsidRPr="00000000">
        <w:br w:type="page"/>
      </w:r>
      <w:r w:rsidDel="00000000" w:rsidR="00000000" w:rsidRPr="00000000">
        <w:rPr>
          <w:rtl w:val="0"/>
        </w:rPr>
      </w:r>
    </w:p>
    <w:p w:rsidR="00000000" w:rsidDel="00000000" w:rsidP="00000000" w:rsidRDefault="00000000" w:rsidRPr="00000000" w14:paraId="00000259">
      <w:pPr>
        <w:pStyle w:val="Heading3"/>
        <w:rPr>
          <w:b w:val="1"/>
          <w:bCs w:val="1"/>
          <w:color w:val="000000"/>
          <w:sz w:val="24"/>
          <w:szCs w:val="24"/>
          <w:u w:val="single"/>
        </w:rPr>
      </w:pPr>
      <w:r w:rsidDel="00000000" w:rsidR="00000000" w:rsidRPr="00000000">
        <w:rPr>
          <w:b w:val="1"/>
          <w:bCs w:val="1"/>
          <w:color w:val="000000"/>
          <w:sz w:val="24"/>
          <w:szCs w:val="24"/>
          <w:u w:val="single"/>
          <w:rtl w:val="0"/>
        </w:rPr>
        <w:t xml:space="preserve">Twistle (Health Catalyst) - Communications &amp; Care Pathways</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Overview: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Twistle, now part of Health Catalyst, combines patient communications with care pathway guidance. It sends automated messages and reminders along treatment protocols and offers dashboards to track patient progress.</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Strengths:</w:t>
      </w:r>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Care pathway automation: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Helps providers deliver standardized care plans and monitor adherence.</w:t>
      </w:r>
    </w:p>
    <w:p w:rsidR="00000000" w:rsidDel="00000000" w:rsidP="00000000" w:rsidRDefault="00000000" w:rsidRPr="00000000" w14:paraId="000002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 analytics: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Leverages Health Catalyst’s analytics to identify at‑risk patients and measure outcomes.</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Weaknesses:</w:t>
      </w: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Narrow use case: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Focuses on specific care pathways (e.g., surgery prep, chronic disease management); not a general patient engagement or intake platform.</w:t>
      </w:r>
    </w:p>
    <w:p w:rsidR="00000000" w:rsidDel="00000000" w:rsidP="00000000" w:rsidRDefault="00000000" w:rsidRPr="00000000" w14:paraId="000002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Limited scheduling &amp; payments: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Requires integration with other systems for intake, scheduling or billing.</w:t>
      </w:r>
    </w:p>
    <w:p w:rsidR="00000000" w:rsidDel="00000000" w:rsidP="00000000" w:rsidRDefault="00000000" w:rsidRPr="00000000" w14:paraId="000002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May require IT resources: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Implementing care pathways and integrations needs technical expertise.</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Discovery questions / landmines: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“Do you need general patient engagement or specific care protocols?”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Twistle may be overkill or insufficient depending on scope. </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“How do you integrate communications with your scheduling and billing systems?”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“What outcomes are you tracking?”</w:t>
      </w: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Why </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CERTIFY Health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wins:</w:t>
      </w:r>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Comprehensive yet flexible: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covers broad engagement (intake, scheduling, messaging, payments) and can support care pathways via customizable reminders and education modules.</w:t>
      </w:r>
    </w:p>
    <w:p w:rsidR="00000000" w:rsidDel="00000000" w:rsidP="00000000" w:rsidRDefault="00000000" w:rsidRPr="00000000" w14:paraId="000002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Simpler implementation: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Does not require building complex care pathways; out‑of‑the‑box templates can be used.</w:t>
      </w:r>
    </w:p>
    <w:p w:rsidR="00000000" w:rsidDel="00000000" w:rsidP="00000000" w:rsidRDefault="00000000" w:rsidRPr="00000000" w14:paraId="000002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Integrated financial workflows: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Payment plans and RCM tools drive financial outcomes that Twistle does not address.</w:t>
      </w:r>
    </w:p>
    <w:p w:rsidR="00000000" w:rsidDel="00000000" w:rsidP="00000000" w:rsidRDefault="00000000" w:rsidRPr="00000000" w14:paraId="000002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Scalability: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Suitable for any specialty or procedure; metrics like 60-80 % slot recovery apply universally.</w:t>
      </w:r>
    </w:p>
    <w:p w:rsidR="00000000" w:rsidDel="00000000" w:rsidP="00000000" w:rsidRDefault="00000000" w:rsidRPr="00000000" w14:paraId="0000026B">
      <w:pPr>
        <w:rPr>
          <w:color w:val="000000"/>
        </w:rPr>
      </w:pPr>
      <w:r w:rsidDel="00000000" w:rsidR="00000000" w:rsidRPr="00000000">
        <w:rPr>
          <w:rtl w:val="0"/>
        </w:rPr>
      </w:r>
    </w:p>
    <w:bookmarkStart w:colFirst="0" w:colLast="0" w:name="bookmark=id.9r9kdyfixyka" w:id="42"/>
    <w:bookmarkEnd w:id="42"/>
    <w:p w:rsidR="00000000" w:rsidDel="00000000" w:rsidP="00000000" w:rsidRDefault="00000000" w:rsidRPr="00000000" w14:paraId="0000026C">
      <w:pPr>
        <w:pStyle w:val="Heading3"/>
        <w:rPr>
          <w:b w:val="1"/>
          <w:bCs w:val="1"/>
          <w:color w:val="000000"/>
          <w:sz w:val="24"/>
          <w:szCs w:val="24"/>
          <w:u w:val="single"/>
        </w:rPr>
      </w:pPr>
      <w:r w:rsidDel="00000000" w:rsidR="00000000" w:rsidRPr="00000000">
        <w:rPr>
          <w:b w:val="1"/>
          <w:bCs w:val="1"/>
          <w:color w:val="000000"/>
          <w:sz w:val="24"/>
          <w:szCs w:val="24"/>
          <w:u w:val="single"/>
          <w:rtl w:val="0"/>
        </w:rPr>
        <w:t xml:space="preserve">Navigating Cancer &amp; VivorCare - Oncology Navigation Platforms</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Overview: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Navigating Cancer and VivorCare provide digital patient management for oncology, offering symptom tracking, medication reminders and nurse navigator tools. They aim to improve adherence and quality of life for cancer patients.</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Strengths:</w:t>
      </w:r>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Oncology‑specific workflows: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Tailored to manage complex treatments, track side effects and coordinate care.</w:t>
      </w:r>
    </w:p>
    <w:p w:rsidR="00000000" w:rsidDel="00000000" w:rsidP="00000000" w:rsidRDefault="00000000" w:rsidRPr="00000000" w14:paraId="0000027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Patient portals: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Enable patients to report symptoms, access educational resources and communicate with care teams.</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Weaknesses:</w:t>
      </w:r>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Niche market: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Limited applicability outside oncology or complex chronic care.</w:t>
      </w:r>
    </w:p>
    <w:p w:rsidR="00000000" w:rsidDel="00000000" w:rsidP="00000000" w:rsidRDefault="00000000" w:rsidRPr="00000000" w14:paraId="0000027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Dependence on EHR integrations: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May overlap with existing care management modules in EHRs or require significant integration work.</w:t>
      </w:r>
    </w:p>
    <w:p w:rsidR="00000000" w:rsidDel="00000000" w:rsidP="00000000" w:rsidRDefault="00000000" w:rsidRPr="00000000" w14:paraId="0000027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 broad engagement or RCM: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These platforms typically do not handle intake, scheduling or billing.</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Discovery questions / landmines: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“Are you looking for oncology‑specific tools or broad patient engagement?”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Determine scope. </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“How well do these tools integrate with your EHR and PM?”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Integration complexity may deter adoption. </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“Do you need revenue‑cycle automation?”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These platforms do not address financial workflows.</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Why </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CERTIFY Health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wins:</w:t>
      </w:r>
      <w:r w:rsidDel="00000000" w:rsidR="00000000" w:rsidRPr="00000000">
        <w:rPr>
          <w:rtl w:val="0"/>
        </w:rPr>
      </w:r>
    </w:p>
    <w:p w:rsidR="00000000" w:rsidDel="00000000" w:rsidP="00000000" w:rsidRDefault="00000000" w:rsidRPr="00000000" w14:paraId="0000027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Broad applicability with oncology support: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can support oncology programs via custom forms, education modules and tailored reminders while also serving general practice needs.</w:t>
      </w:r>
    </w:p>
    <w:p w:rsidR="00000000" w:rsidDel="00000000" w:rsidP="00000000" w:rsidRDefault="00000000" w:rsidRPr="00000000" w14:paraId="0000027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Unified platform: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Intake, scheduling, messaging and payments reduce the need for multiple vendors.</w:t>
      </w:r>
    </w:p>
    <w:p w:rsidR="00000000" w:rsidDel="00000000" w:rsidP="00000000" w:rsidRDefault="00000000" w:rsidRPr="00000000" w14:paraId="0000027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Financial impact: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Improves collections and reduces denials—capabilities not offered by oncology‑only platforms.</w:t>
      </w:r>
    </w:p>
    <w:p w:rsidR="00000000" w:rsidDel="00000000" w:rsidP="00000000" w:rsidRDefault="00000000" w:rsidRPr="00000000" w14:paraId="0000027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Ease of integration: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CERTIFY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connects to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234+ EHRs (and any on-premise/in-house EHR)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supports multi‑specialty workflows.</w:t>
      </w:r>
    </w:p>
    <w:bookmarkStart w:colFirst="0" w:colLast="0" w:name="bookmark=id.3xeiqbg8pn7n" w:id="43"/>
    <w:bookmarkEnd w:id="43"/>
    <w:p w:rsidR="00000000" w:rsidDel="00000000" w:rsidP="00000000" w:rsidRDefault="00000000" w:rsidRPr="00000000" w14:paraId="0000027E">
      <w:pPr>
        <w:rPr>
          <w:color w:val="000000"/>
        </w:rPr>
      </w:pPr>
      <w:r w:rsidDel="00000000" w:rsidR="00000000" w:rsidRPr="00000000">
        <w:rPr>
          <w:rtl w:val="0"/>
        </w:rPr>
      </w:r>
    </w:p>
    <w:sectPr>
      <w:footerReference r:id="rId7" w:type="default"/>
      <w:footerReference r:id="rId8"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CONFIDENTIAL – CERITFY HEALTH - 2026</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jc w:val="center"/>
    </w:pPr>
    <w:rPr>
      <w:rFonts w:ascii="Play" w:cs="Play" w:eastAsia="Play" w:hAnsi="Play"/>
      <w:sz w:val="56"/>
      <w:szCs w:val="56"/>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10FD9"/>
    <w:rPr>
      <w:rFonts w:asciiTheme="majorHAnsi" w:cstheme="majorBidi" w:eastAsiaTheme="majorEastAsia" w:hAnsiTheme="majorHAnsi"/>
      <w:spacing w:val="15"/>
      <w:kern w:val="28"/>
      <w:sz w:val="28"/>
      <w:szCs w:val="28"/>
    </w:r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qFormat w:val="1"/>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pPr>
  </w:style>
  <w:style w:type="paragraph" w:styleId="FootnoteText">
    <w:name w:val="footnote text"/>
    <w:basedOn w:val="Normal"/>
    <w:uiPriority w:val="9"/>
    <w:unhideWhenUsed w:val="1"/>
    <w:qFormat w:val="1"/>
  </w:style>
  <w:style w:type="paragraph" w:styleId="FootnoteBlockText" w:customStyle="1">
    <w:name w:val="Footnote Block Text"/>
    <w:basedOn w:val="FootnoteText"/>
    <w:next w:val="FootnoteText"/>
    <w:uiPriority w:val="9"/>
    <w:unhideWhenUsed w:val="1"/>
    <w:qFormat w:val="1"/>
    <w:pPr>
      <w:spacing w:after="100" w:before="100"/>
      <w:ind w:left="480" w:right="480"/>
    </w:pPr>
  </w:style>
  <w:style w:type="table" w:styleId="Table" w:customStyle="1">
    <w:name w:val="Table"/>
    <w:semiHidden w:val="1"/>
    <w:unhideWhenUsed w:val="1"/>
    <w:qFormat w:val="1"/>
    <w:tblPr>
      <w:tblInd w:w="0.0" w:type="dxa"/>
      <w:tblCellMar>
        <w:top w:w="0.0" w:type="dxa"/>
        <w:left w:w="108.0" w:type="dxa"/>
        <w:bottom w:w="0.0" w:type="dxa"/>
        <w:right w:w="108.0" w:type="dxa"/>
      </w:tblCellMar>
    </w:tblPr>
    <w:tblStylePr w:type="firstRow">
      <w:tblPr>
        <w:jc w:val="left"/>
      </w:tblPr>
      <w:trPr>
        <w:jc w:val="left"/>
      </w:trPr>
      <w:tcPr>
        <w:tcBorders>
          <w:bottom w:color="auto"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CaptionChar"/>
    <w:pPr>
      <w:spacing w:after="12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CaptionChar" w:customStyle="1">
    <w:name w:val="Caption Char"/>
    <w:basedOn w:val="DefaultParagraphFont"/>
    <w:link w:val="Caption"/>
    <w:rPr>
      <w:i w:val="1"/>
    </w:rPr>
  </w:style>
  <w:style w:type="character" w:styleId="VerbatimChar" w:customStyle="1">
    <w:name w:val="Verbatim Char"/>
    <w:basedOn w:val="CaptionChar"/>
    <w:link w:val="SourceCode"/>
    <w:rPr>
      <w:rFonts w:ascii="Consolas" w:hAnsi="Consolas"/>
      <w:i w:val="1"/>
      <w:sz w:val="22"/>
    </w:rPr>
  </w:style>
  <w:style w:type="character" w:styleId="SectionNumber" w:customStyle="1">
    <w:name w:val="Section Number"/>
    <w:basedOn w:val="CaptionChar"/>
    <w:rPr>
      <w:i w:val="1"/>
    </w:rPr>
  </w:style>
  <w:style w:type="character" w:styleId="FootnoteReference">
    <w:name w:val="footnote reference"/>
    <w:basedOn w:val="CaptionChar"/>
    <w:rPr>
      <w:i w:val="1"/>
      <w:vertAlign w:val="superscript"/>
    </w:rPr>
  </w:style>
  <w:style w:type="character" w:styleId="Hyperlink">
    <w:name w:val="Hyperlink"/>
    <w:basedOn w:val="CaptionChar"/>
    <w:rPr>
      <w:i w:val="1"/>
      <w:color w:val="156082" w:themeColor="accent1"/>
    </w:rPr>
  </w:style>
  <w:style w:type="paragraph" w:styleId="TOCHeading">
    <w:name w:val="TOC Heading"/>
    <w:basedOn w:val="Heading1"/>
    <w:next w:val="BodyText"/>
    <w:uiPriority w:val="39"/>
    <w:unhideWhenUsed w:val="1"/>
    <w:qFormat w:val="1"/>
    <w:pPr>
      <w:spacing w:before="240" w:line="259" w:lineRule="auto"/>
      <w:outlineLvl w:val="9"/>
    </w:p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val="1"/>
      <w:i w:val="1"/>
      <w:color w:val="007020"/>
      <w:sz w:val="22"/>
    </w:rPr>
  </w:style>
  <w:style w:type="character" w:styleId="DataTypeTok" w:customStyle="1">
    <w:name w:val="DataTypeTok"/>
    <w:basedOn w:val="VerbatimChar"/>
    <w:rPr>
      <w:rFonts w:ascii="Consolas" w:hAnsi="Consolas"/>
      <w:i w:val="1"/>
      <w:color w:val="902000"/>
      <w:sz w:val="22"/>
    </w:rPr>
  </w:style>
  <w:style w:type="character" w:styleId="DecValTok" w:customStyle="1">
    <w:name w:val="DecValTok"/>
    <w:basedOn w:val="VerbatimChar"/>
    <w:rPr>
      <w:rFonts w:ascii="Consolas" w:hAnsi="Consolas"/>
      <w:i w:val="1"/>
      <w:color w:val="40a070"/>
      <w:sz w:val="22"/>
    </w:rPr>
  </w:style>
  <w:style w:type="character" w:styleId="BaseNTok" w:customStyle="1">
    <w:name w:val="BaseNTok"/>
    <w:basedOn w:val="VerbatimChar"/>
    <w:rPr>
      <w:rFonts w:ascii="Consolas" w:hAnsi="Consolas"/>
      <w:i w:val="1"/>
      <w:color w:val="40a070"/>
      <w:sz w:val="22"/>
    </w:rPr>
  </w:style>
  <w:style w:type="character" w:styleId="FloatTok" w:customStyle="1">
    <w:name w:val="FloatTok"/>
    <w:basedOn w:val="VerbatimChar"/>
    <w:rPr>
      <w:rFonts w:ascii="Consolas" w:hAnsi="Consolas"/>
      <w:i w:val="1"/>
      <w:color w:val="40a070"/>
      <w:sz w:val="22"/>
    </w:rPr>
  </w:style>
  <w:style w:type="character" w:styleId="ConstantTok" w:customStyle="1">
    <w:name w:val="ConstantTok"/>
    <w:basedOn w:val="VerbatimChar"/>
    <w:rPr>
      <w:rFonts w:ascii="Consolas" w:hAnsi="Consolas"/>
      <w:i w:val="1"/>
      <w:color w:val="880000"/>
      <w:sz w:val="22"/>
    </w:rPr>
  </w:style>
  <w:style w:type="character" w:styleId="CharTok" w:customStyle="1">
    <w:name w:val="CharTok"/>
    <w:basedOn w:val="VerbatimChar"/>
    <w:rPr>
      <w:rFonts w:ascii="Consolas" w:hAnsi="Consolas"/>
      <w:i w:val="1"/>
      <w:color w:val="4070a0"/>
      <w:sz w:val="22"/>
    </w:rPr>
  </w:style>
  <w:style w:type="character" w:styleId="SpecialCharTok" w:customStyle="1">
    <w:name w:val="SpecialCharTok"/>
    <w:basedOn w:val="VerbatimChar"/>
    <w:rPr>
      <w:rFonts w:ascii="Consolas" w:hAnsi="Consolas"/>
      <w:i w:val="1"/>
      <w:color w:val="4070a0"/>
      <w:sz w:val="22"/>
    </w:rPr>
  </w:style>
  <w:style w:type="character" w:styleId="StringTok" w:customStyle="1">
    <w:name w:val="StringTok"/>
    <w:basedOn w:val="VerbatimChar"/>
    <w:rPr>
      <w:rFonts w:ascii="Consolas" w:hAnsi="Consolas"/>
      <w:i w:val="1"/>
      <w:color w:val="4070a0"/>
      <w:sz w:val="22"/>
    </w:rPr>
  </w:style>
  <w:style w:type="character" w:styleId="VerbatimStringTok" w:customStyle="1">
    <w:name w:val="VerbatimStringTok"/>
    <w:basedOn w:val="VerbatimChar"/>
    <w:rPr>
      <w:rFonts w:ascii="Consolas" w:hAnsi="Consolas"/>
      <w:i w:val="1"/>
      <w:color w:val="4070a0"/>
      <w:sz w:val="22"/>
    </w:rPr>
  </w:style>
  <w:style w:type="character" w:styleId="SpecialStringTok" w:customStyle="1">
    <w:name w:val="SpecialStringTok"/>
    <w:basedOn w:val="VerbatimChar"/>
    <w:rPr>
      <w:rFonts w:ascii="Consolas" w:hAnsi="Consolas"/>
      <w:i w:val="1"/>
      <w:color w:val="bb6688"/>
      <w:sz w:val="22"/>
    </w:rPr>
  </w:style>
  <w:style w:type="character" w:styleId="ImportTok" w:customStyle="1">
    <w:name w:val="ImportTok"/>
    <w:basedOn w:val="VerbatimChar"/>
    <w:rPr>
      <w:rFonts w:ascii="Consolas" w:hAnsi="Consolas"/>
      <w:b w:val="1"/>
      <w:i w:val="1"/>
      <w:color w:val="008000"/>
      <w:sz w:val="22"/>
    </w:rPr>
  </w:style>
  <w:style w:type="character" w:styleId="CommentTok" w:customStyle="1">
    <w:name w:val="CommentTok"/>
    <w:basedOn w:val="VerbatimChar"/>
    <w:rPr>
      <w:rFonts w:ascii="Consolas" w:hAnsi="Consolas"/>
      <w:i w:val="1"/>
      <w:color w:val="60a0b0"/>
      <w:sz w:val="22"/>
    </w:rPr>
  </w:style>
  <w:style w:type="character" w:styleId="DocumentationTok" w:customStyle="1">
    <w:name w:val="DocumentationTok"/>
    <w:basedOn w:val="VerbatimChar"/>
    <w:rPr>
      <w:rFonts w:ascii="Consolas" w:hAnsi="Consolas"/>
      <w:i w:val="1"/>
      <w:color w:val="ba2121"/>
      <w:sz w:val="22"/>
    </w:rPr>
  </w:style>
  <w:style w:type="character" w:styleId="AnnotationTok" w:customStyle="1">
    <w:name w:val="AnnotationTok"/>
    <w:basedOn w:val="VerbatimChar"/>
    <w:rPr>
      <w:rFonts w:ascii="Consolas" w:hAnsi="Consolas"/>
      <w:b w:val="1"/>
      <w:i w:val="1"/>
      <w:color w:val="60a0b0"/>
      <w:sz w:val="22"/>
    </w:rPr>
  </w:style>
  <w:style w:type="character" w:styleId="CommentVarTok" w:customStyle="1">
    <w:name w:val="CommentVarTok"/>
    <w:basedOn w:val="VerbatimChar"/>
    <w:rPr>
      <w:rFonts w:ascii="Consolas" w:hAnsi="Consolas"/>
      <w:b w:val="1"/>
      <w:i w:val="1"/>
      <w:color w:val="60a0b0"/>
      <w:sz w:val="22"/>
    </w:rPr>
  </w:style>
  <w:style w:type="character" w:styleId="OtherTok" w:customStyle="1">
    <w:name w:val="OtherTok"/>
    <w:basedOn w:val="VerbatimChar"/>
    <w:rPr>
      <w:rFonts w:ascii="Consolas" w:hAnsi="Consolas"/>
      <w:i w:val="1"/>
      <w:color w:val="007020"/>
      <w:sz w:val="22"/>
    </w:rPr>
  </w:style>
  <w:style w:type="character" w:styleId="FunctionTok" w:customStyle="1">
    <w:name w:val="FunctionTok"/>
    <w:basedOn w:val="VerbatimChar"/>
    <w:rPr>
      <w:rFonts w:ascii="Consolas" w:hAnsi="Consolas"/>
      <w:i w:val="1"/>
      <w:color w:val="06287e"/>
      <w:sz w:val="22"/>
    </w:rPr>
  </w:style>
  <w:style w:type="character" w:styleId="VariableTok" w:customStyle="1">
    <w:name w:val="VariableTok"/>
    <w:basedOn w:val="VerbatimChar"/>
    <w:rPr>
      <w:rFonts w:ascii="Consolas" w:hAnsi="Consolas"/>
      <w:i w:val="1"/>
      <w:color w:val="19177c"/>
      <w:sz w:val="22"/>
    </w:rPr>
  </w:style>
  <w:style w:type="character" w:styleId="ControlFlowTok" w:customStyle="1">
    <w:name w:val="ControlFlowTok"/>
    <w:basedOn w:val="VerbatimChar"/>
    <w:rPr>
      <w:rFonts w:ascii="Consolas" w:hAnsi="Consolas"/>
      <w:b w:val="1"/>
      <w:i w:val="1"/>
      <w:color w:val="007020"/>
      <w:sz w:val="22"/>
    </w:rPr>
  </w:style>
  <w:style w:type="character" w:styleId="OperatorTok" w:customStyle="1">
    <w:name w:val="OperatorTok"/>
    <w:basedOn w:val="VerbatimChar"/>
    <w:rPr>
      <w:rFonts w:ascii="Consolas" w:hAnsi="Consolas"/>
      <w:i w:val="1"/>
      <w:color w:val="666666"/>
      <w:sz w:val="22"/>
    </w:rPr>
  </w:style>
  <w:style w:type="character" w:styleId="BuiltInTok" w:customStyle="1">
    <w:name w:val="BuiltInTok"/>
    <w:basedOn w:val="VerbatimChar"/>
    <w:rPr>
      <w:rFonts w:ascii="Consolas" w:hAnsi="Consolas"/>
      <w:i w:val="1"/>
      <w:color w:val="008000"/>
      <w:sz w:val="22"/>
    </w:rPr>
  </w:style>
  <w:style w:type="character" w:styleId="ExtensionTok" w:customStyle="1">
    <w:name w:val="ExtensionTok"/>
    <w:basedOn w:val="VerbatimChar"/>
    <w:rPr>
      <w:rFonts w:ascii="Consolas" w:hAnsi="Consolas"/>
      <w:i w:val="1"/>
      <w:sz w:val="22"/>
    </w:rPr>
  </w:style>
  <w:style w:type="character" w:styleId="PreprocessorTok" w:customStyle="1">
    <w:name w:val="PreprocessorTok"/>
    <w:basedOn w:val="VerbatimChar"/>
    <w:rPr>
      <w:rFonts w:ascii="Consolas" w:hAnsi="Consolas"/>
      <w:i w:val="1"/>
      <w:color w:val="bc7a00"/>
      <w:sz w:val="22"/>
    </w:rPr>
  </w:style>
  <w:style w:type="character" w:styleId="AttributeTok" w:customStyle="1">
    <w:name w:val="AttributeTok"/>
    <w:basedOn w:val="VerbatimChar"/>
    <w:rPr>
      <w:rFonts w:ascii="Consolas" w:hAnsi="Consolas"/>
      <w:i w:val="1"/>
      <w:color w:val="7d9029"/>
      <w:sz w:val="22"/>
    </w:rPr>
  </w:style>
  <w:style w:type="character" w:styleId="RegionMarkerTok" w:customStyle="1">
    <w:name w:val="RegionMarkerTok"/>
    <w:basedOn w:val="VerbatimChar"/>
    <w:rPr>
      <w:rFonts w:ascii="Consolas" w:hAnsi="Consolas"/>
      <w:i w:val="1"/>
      <w:sz w:val="22"/>
    </w:rPr>
  </w:style>
  <w:style w:type="character" w:styleId="InformationTok" w:customStyle="1">
    <w:name w:val="InformationTok"/>
    <w:basedOn w:val="VerbatimChar"/>
    <w:rPr>
      <w:rFonts w:ascii="Consolas" w:hAnsi="Consolas"/>
      <w:b w:val="1"/>
      <w:i w:val="1"/>
      <w:color w:val="60a0b0"/>
      <w:sz w:val="22"/>
    </w:rPr>
  </w:style>
  <w:style w:type="character" w:styleId="WarningTok" w:customStyle="1">
    <w:name w:val="WarningTok"/>
    <w:basedOn w:val="VerbatimChar"/>
    <w:rPr>
      <w:rFonts w:ascii="Consolas" w:hAnsi="Consolas"/>
      <w:b w:val="1"/>
      <w:i w:val="1"/>
      <w:color w:val="60a0b0"/>
      <w:sz w:val="22"/>
    </w:rPr>
  </w:style>
  <w:style w:type="character" w:styleId="AlertTok" w:customStyle="1">
    <w:name w:val="AlertTok"/>
    <w:basedOn w:val="VerbatimChar"/>
    <w:rPr>
      <w:rFonts w:ascii="Consolas" w:hAnsi="Consolas"/>
      <w:b w:val="1"/>
      <w:i w:val="1"/>
      <w:color w:val="ff0000"/>
      <w:sz w:val="22"/>
    </w:rPr>
  </w:style>
  <w:style w:type="character" w:styleId="ErrorTok" w:customStyle="1">
    <w:name w:val="ErrorTok"/>
    <w:basedOn w:val="VerbatimChar"/>
    <w:rPr>
      <w:rFonts w:ascii="Consolas" w:hAnsi="Consolas"/>
      <w:b w:val="1"/>
      <w:i w:val="1"/>
      <w:color w:val="ff0000"/>
      <w:sz w:val="22"/>
    </w:rPr>
  </w:style>
  <w:style w:type="character" w:styleId="NormalTok" w:customStyle="1">
    <w:name w:val="NormalTok"/>
    <w:basedOn w:val="VerbatimChar"/>
    <w:rPr>
      <w:rFonts w:ascii="Consolas" w:hAnsi="Consolas"/>
      <w:i w:val="1"/>
      <w:sz w:val="22"/>
    </w:rPr>
  </w:style>
  <w:style w:type="paragraph" w:styleId="CommentText">
    <w:name w:val="annotation text"/>
    <w:basedOn w:val="Normal"/>
    <w:link w:val="CommentTextChar"/>
    <w:rsid w:val="00511D83"/>
    <w:rPr>
      <w:sz w:val="20"/>
      <w:szCs w:val="20"/>
    </w:rPr>
  </w:style>
  <w:style w:type="character" w:styleId="CommentTextChar" w:customStyle="1">
    <w:name w:val="Comment Text Char"/>
    <w:basedOn w:val="DefaultParagraphFont"/>
    <w:link w:val="CommentText"/>
    <w:rsid w:val="00511D83"/>
    <w:rPr>
      <w:sz w:val="20"/>
      <w:szCs w:val="20"/>
    </w:rPr>
  </w:style>
  <w:style w:type="character" w:styleId="CommentReference">
    <w:name w:val="annotation reference"/>
    <w:basedOn w:val="DefaultParagraphFont"/>
    <w:rsid w:val="00511D83"/>
    <w:rPr>
      <w:sz w:val="16"/>
      <w:szCs w:val="16"/>
    </w:rPr>
  </w:style>
  <w:style w:type="paragraph" w:styleId="CommentSubject">
    <w:name w:val="annotation subject"/>
    <w:basedOn w:val="CommentText"/>
    <w:next w:val="CommentText"/>
    <w:link w:val="CommentSubjectChar"/>
    <w:rsid w:val="00515E92"/>
    <w:rPr>
      <w:b w:val="1"/>
      <w:bCs w:val="1"/>
    </w:rPr>
  </w:style>
  <w:style w:type="character" w:styleId="CommentSubjectChar" w:customStyle="1">
    <w:name w:val="Comment Subject Char"/>
    <w:basedOn w:val="CommentTextChar"/>
    <w:link w:val="CommentSubject"/>
    <w:rsid w:val="00515E92"/>
    <w:rPr>
      <w:b w:val="1"/>
      <w:bCs w:val="1"/>
      <w:sz w:val="20"/>
      <w:szCs w:val="20"/>
    </w:rPr>
  </w:style>
  <w:style w:type="paragraph" w:styleId="Header">
    <w:name w:val="header"/>
    <w:basedOn w:val="Normal"/>
    <w:link w:val="HeaderChar"/>
    <w:rsid w:val="00CF7D20"/>
    <w:pPr>
      <w:tabs>
        <w:tab w:val="center" w:pos="4680"/>
        <w:tab w:val="right" w:pos="9360"/>
      </w:tabs>
      <w:spacing w:after="0"/>
    </w:pPr>
  </w:style>
  <w:style w:type="character" w:styleId="HeaderChar" w:customStyle="1">
    <w:name w:val="Header Char"/>
    <w:basedOn w:val="DefaultParagraphFont"/>
    <w:link w:val="Header"/>
    <w:rsid w:val="00CF7D20"/>
  </w:style>
  <w:style w:type="paragraph" w:styleId="Footer">
    <w:name w:val="footer"/>
    <w:basedOn w:val="Normal"/>
    <w:link w:val="FooterChar"/>
    <w:rsid w:val="00CF7D20"/>
    <w:pPr>
      <w:tabs>
        <w:tab w:val="center" w:pos="4680"/>
        <w:tab w:val="right" w:pos="9360"/>
      </w:tabs>
      <w:spacing w:after="0"/>
    </w:pPr>
  </w:style>
  <w:style w:type="character" w:styleId="FooterChar" w:customStyle="1">
    <w:name w:val="Footer Char"/>
    <w:basedOn w:val="DefaultParagraphFont"/>
    <w:link w:val="Footer"/>
    <w:rsid w:val="00CF7D20"/>
  </w:style>
  <w:style w:type="character" w:styleId="PageNumber">
    <w:name w:val="page number"/>
    <w:basedOn w:val="DefaultParagraphFont"/>
    <w:rsid w:val="00CF7D20"/>
  </w:style>
  <w:style w:type="paragraph" w:styleId="Subtitle">
    <w:name w:val="Subtitle"/>
    <w:basedOn w:val="Normal"/>
    <w:next w:val="Normal"/>
    <w:pPr>
      <w:spacing w:after="8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D21VpxfXk4d/E11OK0O5ZkZxhw==">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2026-01-02T18:58:00Z</dcterms:created>
  <dc:creator>Akhilesh Bharadwaj</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ContentTypeId">
    <vt:lpwstr>0x01010019B36DEE058D9744B80409FD01F4523B</vt:lpwstr>
  </property>
  <property fmtid="{D5CDD505-2E9C-101B-9397-08002B2CF9AE}" pid="4" name="Order">
    <vt:r8>830200.0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MediaServiceImageTags">
    <vt:lpwstr/>
  </property>
</Properties>
</file>