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89CC" w14:textId="09FB6D53" w:rsidR="001664B8" w:rsidRDefault="001664B8" w:rsidP="001664B8">
      <w:pPr>
        <w:jc w:val="center"/>
      </w:pPr>
      <w:r>
        <w:t>Lab 0</w:t>
      </w:r>
      <w:r w:rsidR="002F4518">
        <w:t>6</w:t>
      </w:r>
      <w:r>
        <w:t xml:space="preserve"> – </w:t>
      </w:r>
      <w:r w:rsidR="002F4518">
        <w:t>Stability</w:t>
      </w:r>
    </w:p>
    <w:p w14:paraId="11836455" w14:textId="77777777" w:rsidR="00E14A02" w:rsidRPr="001664B8" w:rsidRDefault="00E14A02" w:rsidP="001664B8">
      <w:pPr>
        <w:jc w:val="center"/>
      </w:pPr>
    </w:p>
    <w:p w14:paraId="2BBFEE46" w14:textId="0280A506" w:rsidR="00EB432B" w:rsidRPr="00701E27" w:rsidRDefault="00013418" w:rsidP="00EB432B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  <w:b/>
          <w:bCs/>
        </w:rPr>
      </w:pPr>
      <w:r>
        <w:rPr>
          <w:rFonts w:ascii="TimesNewRomanPSMT" w:hAnsi="TimesNewRomanPS-BoldMT" w:cs="TimesNewRomanPSMT"/>
          <w:b/>
          <w:bCs/>
        </w:rPr>
        <w:t xml:space="preserve">Structure Optimization and </w:t>
      </w:r>
      <w:r w:rsidR="006D5E6A">
        <w:rPr>
          <w:rFonts w:ascii="TimesNewRomanPSMT" w:hAnsi="TimesNewRomanPS-BoldMT" w:cs="TimesNewRomanPSMT"/>
          <w:b/>
          <w:bCs/>
        </w:rPr>
        <w:t>Electronic DOS</w:t>
      </w:r>
      <w:r>
        <w:rPr>
          <w:rFonts w:ascii="TimesNewRomanPSMT" w:hAnsi="TimesNewRomanPS-BoldMT" w:cs="TimesNewRomanPSMT"/>
          <w:b/>
          <w:bCs/>
        </w:rPr>
        <w:t xml:space="preserve"> of Cubic BaTiO3</w:t>
      </w:r>
      <w:r w:rsidR="00EB432B">
        <w:rPr>
          <w:rFonts w:ascii="TimesNewRomanPSMT" w:hAnsi="TimesNewRomanPS-BoldMT" w:cs="TimesNewRomanPSMT"/>
          <w:b/>
          <w:bCs/>
        </w:rPr>
        <w:t>.</w:t>
      </w:r>
    </w:p>
    <w:p w14:paraId="0B10E482" w14:textId="570F3EC1" w:rsidR="00EB432B" w:rsidRDefault="003874B5" w:rsidP="00013418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 xml:space="preserve">BaTiO3 undergoes a series of phase transitions, starting out at high temperatures with a cubic lattice and all atoms in high symmetry positions before </w:t>
      </w:r>
      <w:r w:rsidR="0013276A">
        <w:rPr>
          <w:rFonts w:ascii="TimesNewRomanPSMT" w:hAnsi="TimesNewRomanPS-BoldMT" w:cs="TimesNewRomanPSMT"/>
        </w:rPr>
        <w:t>gradually breaking symmetry as its temperature is lowered. It is often beneficial to use the high temperature phase as a reference for the lower temperature phases</w:t>
      </w:r>
      <w:r w:rsidR="0015062E">
        <w:rPr>
          <w:rFonts w:ascii="TimesNewRomanPSMT" w:hAnsi="TimesNewRomanPS-BoldMT" w:cs="TimesNewRomanPSMT"/>
        </w:rPr>
        <w:t>, so we will begin today by considering the cubic phase of BaTiO3.</w:t>
      </w:r>
    </w:p>
    <w:p w14:paraId="0C957EB9" w14:textId="77777777" w:rsidR="00EB0369" w:rsidRDefault="0015062E" w:rsidP="00013418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 xml:space="preserve">Use the </w:t>
      </w:r>
      <w:r>
        <w:rPr>
          <w:rFonts w:ascii="TimesNewRomanPSMT" w:hAnsi="TimesNewRomanPS-BoldMT" w:cs="TimesNewRomanPSMT"/>
        </w:rPr>
        <w:t>“</w:t>
      </w:r>
      <w:r>
        <w:rPr>
          <w:rFonts w:ascii="TimesNewRomanPSMT" w:hAnsi="TimesNewRomanPS-BoldMT" w:cs="TimesNewRomanPSMT"/>
        </w:rPr>
        <w:t>BTO.relaxHS.in</w:t>
      </w:r>
      <w:r>
        <w:rPr>
          <w:rFonts w:ascii="TimesNewRomanPSMT" w:hAnsi="TimesNewRomanPS-BoldMT" w:cs="TimesNewRomanPSMT"/>
        </w:rPr>
        <w:t>”</w:t>
      </w:r>
      <w:r>
        <w:rPr>
          <w:rFonts w:ascii="TimesNewRomanPSMT" w:hAnsi="TimesNewRomanPS-BoldMT" w:cs="TimesNewRomanPSMT"/>
        </w:rPr>
        <w:t xml:space="preserve"> file to run a </w:t>
      </w:r>
      <w:r w:rsidR="00A14C55">
        <w:rPr>
          <w:rFonts w:ascii="TimesNewRomanPSMT" w:hAnsi="TimesNewRomanPS-BoldMT" w:cs="TimesNewRomanPSMT"/>
        </w:rPr>
        <w:t>relaxation where the only degree of freedom being changed is the volume.</w:t>
      </w:r>
      <w:r w:rsidR="00D23985">
        <w:rPr>
          <w:rFonts w:ascii="TimesNewRomanPSMT" w:hAnsi="TimesNewRomanPS-BoldMT" w:cs="TimesNewRomanPSMT"/>
        </w:rPr>
        <w:t xml:space="preserve"> </w:t>
      </w:r>
    </w:p>
    <w:p w14:paraId="3BA00599" w14:textId="77777777" w:rsidR="00EB0369" w:rsidRDefault="00D23985" w:rsidP="00EB0369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 xml:space="preserve">What is the new lattice parameter? </w:t>
      </w:r>
    </w:p>
    <w:p w14:paraId="0A9BBE57" w14:textId="28F345EB" w:rsidR="0015062E" w:rsidRDefault="00D23985" w:rsidP="00EB0369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 xml:space="preserve">How long did your calculation take? </w:t>
      </w:r>
      <w:r w:rsidR="00EB0369">
        <w:rPr>
          <w:rFonts w:ascii="TimesNewRomanPSMT" w:hAnsi="TimesNewRomanPS-BoldMT" w:cs="TimesNewRomanPSMT"/>
        </w:rPr>
        <w:t>Why does it take so much more time than an scf calculation?</w:t>
      </w:r>
    </w:p>
    <w:p w14:paraId="1BB4FF33" w14:textId="0B1653EE" w:rsidR="005222E8" w:rsidRDefault="005222E8" w:rsidP="00EB0369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 xml:space="preserve">Try using </w:t>
      </w:r>
      <w:r>
        <w:rPr>
          <w:rFonts w:ascii="TimesNewRomanPSMT" w:hAnsi="TimesNewRomanPS-BoldMT" w:cs="TimesNewRomanPSMT"/>
        </w:rPr>
        <w:t>“</w:t>
      </w:r>
      <w:r>
        <w:rPr>
          <w:rFonts w:ascii="TimesNewRomanPSMT" w:hAnsi="TimesNewRomanPS-BoldMT" w:cs="TimesNewRomanPSMT"/>
        </w:rPr>
        <w:t>grep</w:t>
      </w:r>
      <w:r>
        <w:rPr>
          <w:rFonts w:ascii="TimesNewRomanPSMT" w:hAnsi="TimesNewRomanPS-BoldMT" w:cs="TimesNewRomanPSMT"/>
        </w:rPr>
        <w:t>”</w:t>
      </w:r>
      <w:r>
        <w:rPr>
          <w:rFonts w:ascii="TimesNewRomanPSMT" w:hAnsi="TimesNewRomanPS-BoldMT" w:cs="TimesNewRomanPSMT"/>
        </w:rPr>
        <w:t xml:space="preserve"> to find the total energy from the BTO.relaxHS.out file</w:t>
      </w:r>
      <w:r w:rsidR="00EF6162">
        <w:rPr>
          <w:rFonts w:ascii="TimesNewRomanPSMT" w:hAnsi="TimesNewRomanPS-BoldMT" w:cs="TimesNewRomanPSMT"/>
        </w:rPr>
        <w:t>. What do you see, and how is it different from a typical calculation?</w:t>
      </w:r>
    </w:p>
    <w:p w14:paraId="39590E77" w14:textId="08342BD0" w:rsidR="001E31A6" w:rsidRDefault="001E31A6" w:rsidP="00013418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 xml:space="preserve">Once relaxed, use the output lattice parameter to compute the </w:t>
      </w:r>
      <w:r w:rsidR="00D23985">
        <w:rPr>
          <w:rFonts w:ascii="TimesNewRomanPSMT" w:hAnsi="TimesNewRomanPS-BoldMT" w:cs="TimesNewRomanPSMT"/>
        </w:rPr>
        <w:t xml:space="preserve">electronic density </w:t>
      </w:r>
      <w:r w:rsidR="00EF6162">
        <w:rPr>
          <w:rFonts w:ascii="TimesNewRomanPSMT" w:hAnsi="TimesNewRomanPS-BoldMT" w:cs="TimesNewRomanPSMT"/>
        </w:rPr>
        <w:t>of states. This involves three steps:</w:t>
      </w:r>
    </w:p>
    <w:p w14:paraId="06545CBD" w14:textId="3F1717AD" w:rsidR="00EF6162" w:rsidRDefault="00216168" w:rsidP="00EF6162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Run a scf calculation (BTO.dos-scf.in)</w:t>
      </w:r>
    </w:p>
    <w:p w14:paraId="49D4D74D" w14:textId="7C01822E" w:rsidR="00216168" w:rsidRDefault="00216168" w:rsidP="00EF6162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Run a nscf calculation (BTO.dos-nscf.in)</w:t>
      </w:r>
    </w:p>
    <w:p w14:paraId="52059BF2" w14:textId="6598333C" w:rsidR="00216168" w:rsidRDefault="00216168" w:rsidP="00EF6162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Prepare the dos (BTO.dos.in)</w:t>
      </w:r>
    </w:p>
    <w:p w14:paraId="40091156" w14:textId="7A866777" w:rsidR="006D5E6A" w:rsidRPr="00220811" w:rsidRDefault="006D5E6A" w:rsidP="006D5E6A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Plot the density of states using python</w:t>
      </w:r>
      <w:r w:rsidR="00F36854">
        <w:rPr>
          <w:rFonts w:ascii="TimesNewRomanPSMT" w:hAnsi="TimesNewRomanPS-BoldMT" w:cs="TimesNewRomanPSMT"/>
        </w:rPr>
        <w:t>, an example script is provided.</w:t>
      </w:r>
    </w:p>
    <w:p w14:paraId="221B0A7F" w14:textId="77777777" w:rsidR="00EB432B" w:rsidRDefault="00EB432B" w:rsidP="00EB432B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 xml:space="preserve">Deliverables: </w:t>
      </w:r>
    </w:p>
    <w:p w14:paraId="1C2D7E35" w14:textId="460B8BA8" w:rsidR="00EB432B" w:rsidRDefault="00071023" w:rsidP="00EB432B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Electronic DOS plot</w:t>
      </w:r>
    </w:p>
    <w:p w14:paraId="58D6338F" w14:textId="252636CF" w:rsidR="00071023" w:rsidRPr="00220811" w:rsidRDefault="00071023" w:rsidP="00EB432B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Answers to all questions</w:t>
      </w:r>
    </w:p>
    <w:p w14:paraId="483A4EF7" w14:textId="363B7B3D" w:rsidR="006D5E6A" w:rsidRPr="00701E27" w:rsidRDefault="006D5E6A" w:rsidP="006D5E6A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  <w:b/>
          <w:bCs/>
        </w:rPr>
      </w:pPr>
      <w:r>
        <w:rPr>
          <w:rFonts w:ascii="TimesNewRomanPSMT" w:hAnsi="TimesNewRomanPS-BoldMT" w:cs="TimesNewRomanPSMT"/>
          <w:b/>
          <w:bCs/>
        </w:rPr>
        <w:t xml:space="preserve">Structure Optimization and </w:t>
      </w:r>
      <w:r>
        <w:rPr>
          <w:rFonts w:ascii="TimesNewRomanPSMT" w:hAnsi="TimesNewRomanPS-BoldMT" w:cs="TimesNewRomanPSMT"/>
          <w:b/>
          <w:bCs/>
        </w:rPr>
        <w:t>Electronic DOS</w:t>
      </w:r>
      <w:r>
        <w:rPr>
          <w:rFonts w:ascii="TimesNewRomanPSMT" w:hAnsi="TimesNewRomanPS-BoldMT" w:cs="TimesNewRomanPSMT"/>
          <w:b/>
          <w:bCs/>
        </w:rPr>
        <w:t xml:space="preserve"> of </w:t>
      </w:r>
      <w:r>
        <w:rPr>
          <w:rFonts w:ascii="TimesNewRomanPSMT" w:hAnsi="TimesNewRomanPS-BoldMT" w:cs="TimesNewRomanPSMT"/>
          <w:b/>
          <w:bCs/>
        </w:rPr>
        <w:t>Tetragonal</w:t>
      </w:r>
      <w:r>
        <w:rPr>
          <w:rFonts w:ascii="TimesNewRomanPSMT" w:hAnsi="TimesNewRomanPS-BoldMT" w:cs="TimesNewRomanPSMT"/>
          <w:b/>
          <w:bCs/>
        </w:rPr>
        <w:t xml:space="preserve"> BaTiO3.</w:t>
      </w:r>
    </w:p>
    <w:p w14:paraId="7FF43CDB" w14:textId="37DF0218" w:rsidR="006D5E6A" w:rsidRDefault="006D5E6A" w:rsidP="006D5E6A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Next, we</w:t>
      </w:r>
      <w:r>
        <w:rPr>
          <w:rFonts w:ascii="TimesNewRomanPSMT" w:hAnsi="TimesNewRomanPS-BoldMT" w:cs="TimesNewRomanPSMT"/>
        </w:rPr>
        <w:t>’</w:t>
      </w:r>
      <w:r>
        <w:rPr>
          <w:rFonts w:ascii="TimesNewRomanPSMT" w:hAnsi="TimesNewRomanPS-BoldMT" w:cs="TimesNewRomanPSMT"/>
        </w:rPr>
        <w:t xml:space="preserve">ll look </w:t>
      </w:r>
      <w:r w:rsidR="00B87BAA">
        <w:rPr>
          <w:rFonts w:ascii="TimesNewRomanPSMT" w:hAnsi="TimesNewRomanPS-BoldMT" w:cs="TimesNewRomanPSMT"/>
        </w:rPr>
        <w:t xml:space="preserve">at </w:t>
      </w:r>
      <w:r w:rsidR="00071023">
        <w:rPr>
          <w:rFonts w:ascii="TimesNewRomanPSMT" w:hAnsi="TimesNewRomanPS-BoldMT" w:cs="TimesNewRomanPSMT"/>
        </w:rPr>
        <w:t xml:space="preserve">the Tetragonal phase of BaTiO3. </w:t>
      </w:r>
      <w:r w:rsidR="00BD11F3">
        <w:rPr>
          <w:rFonts w:ascii="TimesNewRomanPSMT" w:hAnsi="TimesNewRomanPS-BoldMT" w:cs="TimesNewRomanPSMT"/>
        </w:rPr>
        <w:t xml:space="preserve">To do this, start by repeating your relaxation, only this time change the </w:t>
      </w:r>
      <w:r w:rsidR="00BD11F3">
        <w:rPr>
          <w:rFonts w:ascii="TimesNewRomanPSMT" w:hAnsi="TimesNewRomanPS-BoldMT" w:cs="TimesNewRomanPSMT"/>
        </w:rPr>
        <w:t>“</w:t>
      </w:r>
      <w:r w:rsidR="00BD11F3">
        <w:rPr>
          <w:rFonts w:ascii="TimesNewRomanPSMT" w:hAnsi="TimesNewRomanPS-BoldMT" w:cs="TimesNewRomanPSMT"/>
        </w:rPr>
        <w:t>cell_dofree</w:t>
      </w:r>
      <w:r w:rsidR="00BD11F3">
        <w:rPr>
          <w:rFonts w:ascii="TimesNewRomanPSMT" w:hAnsi="TimesNewRomanPS-BoldMT" w:cs="TimesNewRomanPSMT"/>
        </w:rPr>
        <w:t>”</w:t>
      </w:r>
      <w:r w:rsidR="00BD11F3">
        <w:rPr>
          <w:rFonts w:ascii="TimesNewRomanPSMT" w:hAnsi="TimesNewRomanPS-BoldMT" w:cs="TimesNewRomanPSMT"/>
        </w:rPr>
        <w:t xml:space="preserve"> to </w:t>
      </w:r>
      <w:r w:rsidR="00BD11F3">
        <w:rPr>
          <w:rFonts w:ascii="TimesNewRomanPSMT" w:hAnsi="TimesNewRomanPS-BoldMT" w:cs="TimesNewRomanPSMT"/>
        </w:rPr>
        <w:t>“</w:t>
      </w:r>
      <w:r w:rsidR="00BD11F3">
        <w:rPr>
          <w:rFonts w:ascii="TimesNewRomanPSMT" w:hAnsi="TimesNewRomanPS-BoldMT" w:cs="TimesNewRomanPSMT"/>
        </w:rPr>
        <w:t>all</w:t>
      </w:r>
      <w:r w:rsidR="00BD11F3">
        <w:rPr>
          <w:rFonts w:ascii="TimesNewRomanPSMT" w:hAnsi="TimesNewRomanPS-BoldMT" w:cs="TimesNewRomanPSMT"/>
        </w:rPr>
        <w:t>”</w:t>
      </w:r>
      <w:r w:rsidR="00BD11F3">
        <w:rPr>
          <w:rFonts w:ascii="TimesNewRomanPSMT" w:hAnsi="TimesNewRomanPS-BoldMT" w:cs="TimesNewRomanPSMT"/>
        </w:rPr>
        <w:t xml:space="preserve"> and shift one of the coordinates of the Ti </w:t>
      </w:r>
      <w:r w:rsidR="0054541D">
        <w:rPr>
          <w:rFonts w:ascii="TimesNewRomanPSMT" w:hAnsi="TimesNewRomanPS-BoldMT" w:cs="TimesNewRomanPSMT"/>
        </w:rPr>
        <w:t>atom by .05</w:t>
      </w:r>
      <w:r w:rsidR="006A3CA1">
        <w:rPr>
          <w:rFonts w:ascii="TimesNewRomanPSMT" w:hAnsi="TimesNewRomanPS-BoldMT" w:cs="TimesNewRomanPSMT"/>
        </w:rPr>
        <w:t>, then answer the following:</w:t>
      </w:r>
    </w:p>
    <w:p w14:paraId="108EE657" w14:textId="48A32721" w:rsidR="006D5E6A" w:rsidRDefault="006D5E6A" w:rsidP="006D5E6A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 xml:space="preserve">How long did </w:t>
      </w:r>
      <w:r w:rsidR="006A3CA1">
        <w:rPr>
          <w:rFonts w:ascii="TimesNewRomanPSMT" w:hAnsi="TimesNewRomanPS-BoldMT" w:cs="TimesNewRomanPSMT"/>
        </w:rPr>
        <w:t>this calculation take? How did it compare to your previous relaxation? Explain any differences.</w:t>
      </w:r>
    </w:p>
    <w:p w14:paraId="55274C6E" w14:textId="34AFAC55" w:rsidR="006D5E6A" w:rsidRDefault="006A3CA1" w:rsidP="006D5E6A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 xml:space="preserve">Again use </w:t>
      </w:r>
      <w:r>
        <w:rPr>
          <w:rFonts w:ascii="TimesNewRomanPSMT" w:hAnsi="TimesNewRomanPS-BoldMT" w:cs="TimesNewRomanPSMT"/>
        </w:rPr>
        <w:t>“</w:t>
      </w:r>
      <w:r>
        <w:rPr>
          <w:rFonts w:ascii="TimesNewRomanPSMT" w:hAnsi="TimesNewRomanPS-BoldMT" w:cs="TimesNewRomanPSMT"/>
        </w:rPr>
        <w:t>grep</w:t>
      </w:r>
      <w:r>
        <w:rPr>
          <w:rFonts w:ascii="TimesNewRomanPSMT" w:hAnsi="TimesNewRomanPS-BoldMT" w:cs="TimesNewRomanPSMT"/>
        </w:rPr>
        <w:t>”</w:t>
      </w:r>
      <w:r w:rsidR="006D5E6A">
        <w:rPr>
          <w:rFonts w:ascii="TimesNewRomanPSMT" w:hAnsi="TimesNewRomanPS-BoldMT" w:cs="TimesNewRomanPSMT"/>
        </w:rPr>
        <w:t xml:space="preserve"> to find the total energy from the BTO.relaxHS.out file. </w:t>
      </w:r>
      <w:r>
        <w:rPr>
          <w:rFonts w:ascii="TimesNewRomanPSMT" w:hAnsi="TimesNewRomanPS-BoldMT" w:cs="TimesNewRomanPSMT"/>
        </w:rPr>
        <w:t>How does it compare to the previous relaxation?</w:t>
      </w:r>
    </w:p>
    <w:p w14:paraId="764B616E" w14:textId="38EC40EC" w:rsidR="00EB4A22" w:rsidRDefault="00EB4A22" w:rsidP="006D5E6A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Provide the new lattice parameter(s) and atomic positions below:</w:t>
      </w:r>
    </w:p>
    <w:p w14:paraId="46F04181" w14:textId="527E0223" w:rsidR="00B82C59" w:rsidRDefault="00B82C59" w:rsidP="006D5E6A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You should that the type of lattice has changed. If it was cubic before, what is it now?</w:t>
      </w:r>
    </w:p>
    <w:p w14:paraId="5FABF3F9" w14:textId="45ED823F" w:rsidR="006D5E6A" w:rsidRDefault="00544853" w:rsidP="006D5E6A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 xml:space="preserve">Next, repeat the steps to produce a density of states plot. NOTE, </w:t>
      </w:r>
      <w:r w:rsidR="00C325EB">
        <w:rPr>
          <w:rFonts w:ascii="TimesNewRomanPSMT" w:hAnsi="TimesNewRomanPS-BoldMT" w:cs="TimesNewRomanPSMT"/>
        </w:rPr>
        <w:t xml:space="preserve">because of the change in lattice, you will want to change </w:t>
      </w:r>
      <w:r w:rsidR="00C325EB">
        <w:rPr>
          <w:rFonts w:ascii="TimesNewRomanPSMT" w:hAnsi="TimesNewRomanPS-BoldMT" w:cs="TimesNewRomanPSMT"/>
        </w:rPr>
        <w:t>“</w:t>
      </w:r>
      <w:r w:rsidR="00C325EB">
        <w:rPr>
          <w:rFonts w:ascii="TimesNewRomanPSMT" w:hAnsi="TimesNewRomanPS-BoldMT" w:cs="TimesNewRomanPSMT"/>
        </w:rPr>
        <w:t>ibrav</w:t>
      </w:r>
      <w:r w:rsidR="00C325EB">
        <w:rPr>
          <w:rFonts w:ascii="TimesNewRomanPSMT" w:hAnsi="TimesNewRomanPS-BoldMT" w:cs="TimesNewRomanPSMT"/>
        </w:rPr>
        <w:t>”</w:t>
      </w:r>
      <w:r w:rsidR="00C325EB">
        <w:rPr>
          <w:rFonts w:ascii="TimesNewRomanPSMT" w:hAnsi="TimesNewRomanPS-BoldMT" w:cs="TimesNewRomanPSMT"/>
        </w:rPr>
        <w:t xml:space="preserve"> to 0, and </w:t>
      </w:r>
      <w:r w:rsidR="00B7053B">
        <w:rPr>
          <w:rFonts w:ascii="TimesNewRomanPSMT" w:hAnsi="TimesNewRomanPS-BoldMT" w:cs="TimesNewRomanPSMT"/>
        </w:rPr>
        <w:t xml:space="preserve">add a section just </w:t>
      </w:r>
      <w:r w:rsidR="005C59B7">
        <w:rPr>
          <w:rFonts w:ascii="TimesNewRomanPSMT" w:hAnsi="TimesNewRomanPS-BoldMT" w:cs="TimesNewRomanPSMT"/>
        </w:rPr>
        <w:t xml:space="preserve">above the atomic positions titled </w:t>
      </w:r>
      <w:r w:rsidR="005C59B7">
        <w:rPr>
          <w:rFonts w:ascii="TimesNewRomanPSMT" w:hAnsi="TimesNewRomanPS-BoldMT" w:cs="TimesNewRomanPSMT"/>
        </w:rPr>
        <w:t>“</w:t>
      </w:r>
      <w:r w:rsidR="005C59B7">
        <w:rPr>
          <w:rFonts w:ascii="TimesNewRomanPSMT" w:hAnsi="TimesNewRomanPS-BoldMT" w:cs="TimesNewRomanPSMT"/>
        </w:rPr>
        <w:t>CELL PARAMETERS</w:t>
      </w:r>
      <w:r w:rsidR="005C59B7">
        <w:rPr>
          <w:rFonts w:ascii="TimesNewRomanPSMT" w:hAnsi="TimesNewRomanPS-BoldMT" w:cs="TimesNewRomanPSMT"/>
        </w:rPr>
        <w:t>”</w:t>
      </w:r>
      <w:r w:rsidR="00CF1A70">
        <w:rPr>
          <w:rFonts w:ascii="TimesNewRomanPSMT" w:hAnsi="TimesNewRomanPS-BoldMT" w:cs="TimesNewRomanPSMT"/>
        </w:rPr>
        <w:t xml:space="preserve">, in BOTH the scf and nscf input files. </w:t>
      </w:r>
      <w:r w:rsidR="00D23C39">
        <w:rPr>
          <w:rFonts w:ascii="TimesNewRomanPSMT" w:hAnsi="TimesNewRomanPS-BoldMT" w:cs="TimesNewRomanPSMT"/>
        </w:rPr>
        <w:t xml:space="preserve">See the </w:t>
      </w:r>
      <w:hyperlink r:id="rId9" w:anchor="CELL_PARAMETERS" w:history="1">
        <w:r w:rsidR="00D23C39" w:rsidRPr="00D23C39">
          <w:rPr>
            <w:rStyle w:val="Hyperlink"/>
            <w:rFonts w:ascii="TimesNewRomanPSMT" w:hAnsi="TimesNewRomanPS-BoldMT" w:cs="TimesNewRomanPSMT"/>
          </w:rPr>
          <w:t>QE documentation</w:t>
        </w:r>
      </w:hyperlink>
      <w:r w:rsidR="00D23C39">
        <w:rPr>
          <w:rFonts w:ascii="TimesNewRomanPSMT" w:hAnsi="TimesNewRomanPS-BoldMT" w:cs="TimesNewRomanPSMT"/>
        </w:rPr>
        <w:t xml:space="preserve"> for more information.</w:t>
      </w:r>
    </w:p>
    <w:p w14:paraId="62BB7364" w14:textId="77777777" w:rsidR="006D5E6A" w:rsidRDefault="006D5E6A" w:rsidP="006D5E6A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Run a scf calculation (BTO.dos-scf.in)</w:t>
      </w:r>
    </w:p>
    <w:p w14:paraId="4C46BEA9" w14:textId="77777777" w:rsidR="006D5E6A" w:rsidRDefault="006D5E6A" w:rsidP="006D5E6A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Run a nscf calculation (BTO.dos-nscf.in)</w:t>
      </w:r>
    </w:p>
    <w:p w14:paraId="510D327C" w14:textId="77777777" w:rsidR="006D5E6A" w:rsidRDefault="006D5E6A" w:rsidP="006D5E6A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Prepare the dos (BTO.dos.in)</w:t>
      </w:r>
    </w:p>
    <w:p w14:paraId="025697C4" w14:textId="77777777" w:rsidR="006D5E6A" w:rsidRDefault="006D5E6A" w:rsidP="006D5E6A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Plot the density of states using python.</w:t>
      </w:r>
    </w:p>
    <w:p w14:paraId="487E84D7" w14:textId="76646A17" w:rsidR="00091A9C" w:rsidRPr="00220811" w:rsidRDefault="00EE674D" w:rsidP="00091A9C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Compare and contrast the cubic DOS and the tetragonal DOS. The differences are small, but should be present.</w:t>
      </w:r>
      <w:r w:rsidR="00197226">
        <w:rPr>
          <w:rFonts w:ascii="TimesNewRomanPSMT" w:hAnsi="TimesNewRomanPS-BoldMT" w:cs="TimesNewRomanPSMT"/>
        </w:rPr>
        <w:t xml:space="preserve"> Thinking about molecular orbitals, try to explain the change(s).</w:t>
      </w:r>
    </w:p>
    <w:p w14:paraId="4F08F013" w14:textId="77777777" w:rsidR="006D5E6A" w:rsidRDefault="006D5E6A" w:rsidP="006D5E6A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 xml:space="preserve">Deliverables: </w:t>
      </w:r>
    </w:p>
    <w:p w14:paraId="24EEF9C0" w14:textId="4F4AD278" w:rsidR="006D5E6A" w:rsidRDefault="00197226" w:rsidP="006D5E6A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DOS plot</w:t>
      </w:r>
    </w:p>
    <w:p w14:paraId="603524AD" w14:textId="114CEDC8" w:rsidR="00834373" w:rsidRPr="006D5E6A" w:rsidRDefault="00197226" w:rsidP="006D5E6A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Answers to all questions</w:t>
      </w:r>
    </w:p>
    <w:sectPr w:rsidR="00834373" w:rsidRPr="006D5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6822B1C"/>
    <w:multiLevelType w:val="hybridMultilevel"/>
    <w:tmpl w:val="6A60558C"/>
    <w:lvl w:ilvl="0" w:tplc="4C801E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D340858"/>
    <w:multiLevelType w:val="hybridMultilevel"/>
    <w:tmpl w:val="8F0418B4"/>
    <w:lvl w:ilvl="0" w:tplc="02C465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E12E0"/>
    <w:multiLevelType w:val="multilevel"/>
    <w:tmpl w:val="BCB4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5F179B"/>
    <w:multiLevelType w:val="hybridMultilevel"/>
    <w:tmpl w:val="7506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2326DE8"/>
    <w:multiLevelType w:val="hybridMultilevel"/>
    <w:tmpl w:val="E952AF26"/>
    <w:lvl w:ilvl="0" w:tplc="7A5486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80403522">
    <w:abstractNumId w:val="23"/>
  </w:num>
  <w:num w:numId="2" w16cid:durableId="251861910">
    <w:abstractNumId w:val="12"/>
  </w:num>
  <w:num w:numId="3" w16cid:durableId="1648439198">
    <w:abstractNumId w:val="10"/>
  </w:num>
  <w:num w:numId="4" w16cid:durableId="1995640466">
    <w:abstractNumId w:val="26"/>
  </w:num>
  <w:num w:numId="5" w16cid:durableId="631794271">
    <w:abstractNumId w:val="13"/>
  </w:num>
  <w:num w:numId="6" w16cid:durableId="1430393715">
    <w:abstractNumId w:val="17"/>
  </w:num>
  <w:num w:numId="7" w16cid:durableId="949631118">
    <w:abstractNumId w:val="19"/>
  </w:num>
  <w:num w:numId="8" w16cid:durableId="369188830">
    <w:abstractNumId w:val="9"/>
  </w:num>
  <w:num w:numId="9" w16cid:durableId="233125734">
    <w:abstractNumId w:val="7"/>
  </w:num>
  <w:num w:numId="10" w16cid:durableId="1531607781">
    <w:abstractNumId w:val="6"/>
  </w:num>
  <w:num w:numId="11" w16cid:durableId="1959682497">
    <w:abstractNumId w:val="5"/>
  </w:num>
  <w:num w:numId="12" w16cid:durableId="277105688">
    <w:abstractNumId w:val="4"/>
  </w:num>
  <w:num w:numId="13" w16cid:durableId="302853886">
    <w:abstractNumId w:val="8"/>
  </w:num>
  <w:num w:numId="14" w16cid:durableId="1946114573">
    <w:abstractNumId w:val="3"/>
  </w:num>
  <w:num w:numId="15" w16cid:durableId="470900715">
    <w:abstractNumId w:val="2"/>
  </w:num>
  <w:num w:numId="16" w16cid:durableId="2142310159">
    <w:abstractNumId w:val="1"/>
  </w:num>
  <w:num w:numId="17" w16cid:durableId="751970010">
    <w:abstractNumId w:val="0"/>
  </w:num>
  <w:num w:numId="18" w16cid:durableId="1858808238">
    <w:abstractNumId w:val="15"/>
  </w:num>
  <w:num w:numId="19" w16cid:durableId="2117097719">
    <w:abstractNumId w:val="16"/>
  </w:num>
  <w:num w:numId="20" w16cid:durableId="2075732886">
    <w:abstractNumId w:val="24"/>
  </w:num>
  <w:num w:numId="21" w16cid:durableId="2035037303">
    <w:abstractNumId w:val="18"/>
  </w:num>
  <w:num w:numId="22" w16cid:durableId="969941737">
    <w:abstractNumId w:val="11"/>
  </w:num>
  <w:num w:numId="23" w16cid:durableId="1602837977">
    <w:abstractNumId w:val="27"/>
  </w:num>
  <w:num w:numId="24" w16cid:durableId="1082067926">
    <w:abstractNumId w:val="25"/>
  </w:num>
  <w:num w:numId="25" w16cid:durableId="1918704776">
    <w:abstractNumId w:val="21"/>
    <w:lvlOverride w:ilvl="0">
      <w:lvl w:ilvl="0">
        <w:numFmt w:val="lowerLetter"/>
        <w:lvlText w:val="%1."/>
        <w:lvlJc w:val="left"/>
      </w:lvl>
    </w:lvlOverride>
  </w:num>
  <w:num w:numId="26" w16cid:durableId="1288851983">
    <w:abstractNumId w:val="20"/>
  </w:num>
  <w:num w:numId="27" w16cid:durableId="346828384">
    <w:abstractNumId w:val="22"/>
  </w:num>
  <w:num w:numId="28" w16cid:durableId="13178036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EDD"/>
    <w:rsid w:val="00013418"/>
    <w:rsid w:val="00016589"/>
    <w:rsid w:val="00030BB6"/>
    <w:rsid w:val="00046B55"/>
    <w:rsid w:val="000571FA"/>
    <w:rsid w:val="00065219"/>
    <w:rsid w:val="00071023"/>
    <w:rsid w:val="00073B10"/>
    <w:rsid w:val="00074026"/>
    <w:rsid w:val="00075DF3"/>
    <w:rsid w:val="00091A9C"/>
    <w:rsid w:val="000968AC"/>
    <w:rsid w:val="00097FEA"/>
    <w:rsid w:val="000C0DDC"/>
    <w:rsid w:val="000C25A9"/>
    <w:rsid w:val="000C3A6A"/>
    <w:rsid w:val="000C5AF7"/>
    <w:rsid w:val="000D787E"/>
    <w:rsid w:val="000E513E"/>
    <w:rsid w:val="000E66D2"/>
    <w:rsid w:val="000F4BE5"/>
    <w:rsid w:val="000F6F6C"/>
    <w:rsid w:val="0010569A"/>
    <w:rsid w:val="0011059A"/>
    <w:rsid w:val="00114E27"/>
    <w:rsid w:val="00120590"/>
    <w:rsid w:val="00121FCB"/>
    <w:rsid w:val="00125E9C"/>
    <w:rsid w:val="001275C5"/>
    <w:rsid w:val="0013276A"/>
    <w:rsid w:val="00145563"/>
    <w:rsid w:val="00146D6C"/>
    <w:rsid w:val="0015005A"/>
    <w:rsid w:val="0015062E"/>
    <w:rsid w:val="001570D9"/>
    <w:rsid w:val="001664B8"/>
    <w:rsid w:val="00171F55"/>
    <w:rsid w:val="00182455"/>
    <w:rsid w:val="001915E2"/>
    <w:rsid w:val="00197226"/>
    <w:rsid w:val="001B2CEB"/>
    <w:rsid w:val="001C2EA3"/>
    <w:rsid w:val="001E31A6"/>
    <w:rsid w:val="001F4E07"/>
    <w:rsid w:val="00207EA8"/>
    <w:rsid w:val="00212069"/>
    <w:rsid w:val="00216168"/>
    <w:rsid w:val="00216640"/>
    <w:rsid w:val="00220811"/>
    <w:rsid w:val="00221424"/>
    <w:rsid w:val="00223344"/>
    <w:rsid w:val="0023788F"/>
    <w:rsid w:val="002436F8"/>
    <w:rsid w:val="00252817"/>
    <w:rsid w:val="00264325"/>
    <w:rsid w:val="0028625D"/>
    <w:rsid w:val="002B13DA"/>
    <w:rsid w:val="002B63EF"/>
    <w:rsid w:val="002C1CD8"/>
    <w:rsid w:val="002C63E2"/>
    <w:rsid w:val="002E356E"/>
    <w:rsid w:val="002F4518"/>
    <w:rsid w:val="00301F1D"/>
    <w:rsid w:val="00325745"/>
    <w:rsid w:val="00330571"/>
    <w:rsid w:val="00344C22"/>
    <w:rsid w:val="00347759"/>
    <w:rsid w:val="00355C13"/>
    <w:rsid w:val="00361301"/>
    <w:rsid w:val="003647C2"/>
    <w:rsid w:val="00371B75"/>
    <w:rsid w:val="003874B5"/>
    <w:rsid w:val="003936EB"/>
    <w:rsid w:val="003B5D5C"/>
    <w:rsid w:val="003C045F"/>
    <w:rsid w:val="003C1C1E"/>
    <w:rsid w:val="003C3B1A"/>
    <w:rsid w:val="003D7BDA"/>
    <w:rsid w:val="003E1800"/>
    <w:rsid w:val="003E1B06"/>
    <w:rsid w:val="003E1EDD"/>
    <w:rsid w:val="003E7DB4"/>
    <w:rsid w:val="003F1A2C"/>
    <w:rsid w:val="00401488"/>
    <w:rsid w:val="00405C2E"/>
    <w:rsid w:val="0041755E"/>
    <w:rsid w:val="00421BE9"/>
    <w:rsid w:val="0042669E"/>
    <w:rsid w:val="00426DDE"/>
    <w:rsid w:val="00443973"/>
    <w:rsid w:val="00443AC7"/>
    <w:rsid w:val="00454C09"/>
    <w:rsid w:val="00464A46"/>
    <w:rsid w:val="00470D6F"/>
    <w:rsid w:val="00482045"/>
    <w:rsid w:val="00487F2E"/>
    <w:rsid w:val="004A6DD8"/>
    <w:rsid w:val="004B1ECE"/>
    <w:rsid w:val="004B5D31"/>
    <w:rsid w:val="004E715B"/>
    <w:rsid w:val="00501BDD"/>
    <w:rsid w:val="005222E8"/>
    <w:rsid w:val="00522310"/>
    <w:rsid w:val="00544853"/>
    <w:rsid w:val="0054541D"/>
    <w:rsid w:val="00554656"/>
    <w:rsid w:val="0057018B"/>
    <w:rsid w:val="00571156"/>
    <w:rsid w:val="00573E86"/>
    <w:rsid w:val="00593257"/>
    <w:rsid w:val="0059777A"/>
    <w:rsid w:val="005A1827"/>
    <w:rsid w:val="005A5D7C"/>
    <w:rsid w:val="005A5F02"/>
    <w:rsid w:val="005B446A"/>
    <w:rsid w:val="005C2E43"/>
    <w:rsid w:val="005C3A96"/>
    <w:rsid w:val="005C59AF"/>
    <w:rsid w:val="005C59B7"/>
    <w:rsid w:val="005E385C"/>
    <w:rsid w:val="005E57D0"/>
    <w:rsid w:val="005F0708"/>
    <w:rsid w:val="005F5706"/>
    <w:rsid w:val="00602F73"/>
    <w:rsid w:val="006051AA"/>
    <w:rsid w:val="0060775A"/>
    <w:rsid w:val="006170E2"/>
    <w:rsid w:val="006226F6"/>
    <w:rsid w:val="006277A5"/>
    <w:rsid w:val="00645252"/>
    <w:rsid w:val="00645E29"/>
    <w:rsid w:val="00647159"/>
    <w:rsid w:val="006605BE"/>
    <w:rsid w:val="00660F65"/>
    <w:rsid w:val="00674623"/>
    <w:rsid w:val="00684FF2"/>
    <w:rsid w:val="006910BB"/>
    <w:rsid w:val="00697710"/>
    <w:rsid w:val="006A3CA1"/>
    <w:rsid w:val="006A6F47"/>
    <w:rsid w:val="006B0E66"/>
    <w:rsid w:val="006C3C5A"/>
    <w:rsid w:val="006D0C65"/>
    <w:rsid w:val="006D3D74"/>
    <w:rsid w:val="006D5865"/>
    <w:rsid w:val="006D5E6A"/>
    <w:rsid w:val="006E7256"/>
    <w:rsid w:val="006F045D"/>
    <w:rsid w:val="006F0823"/>
    <w:rsid w:val="006F1872"/>
    <w:rsid w:val="00701E27"/>
    <w:rsid w:val="007117B5"/>
    <w:rsid w:val="007146C1"/>
    <w:rsid w:val="00725A76"/>
    <w:rsid w:val="00733D01"/>
    <w:rsid w:val="00741415"/>
    <w:rsid w:val="00742029"/>
    <w:rsid w:val="00745381"/>
    <w:rsid w:val="0075021D"/>
    <w:rsid w:val="00770CF9"/>
    <w:rsid w:val="00776991"/>
    <w:rsid w:val="00776C66"/>
    <w:rsid w:val="0078330A"/>
    <w:rsid w:val="00784C21"/>
    <w:rsid w:val="00790A68"/>
    <w:rsid w:val="007B1E5D"/>
    <w:rsid w:val="007F2668"/>
    <w:rsid w:val="007F31C1"/>
    <w:rsid w:val="007F321C"/>
    <w:rsid w:val="007F4799"/>
    <w:rsid w:val="00820928"/>
    <w:rsid w:val="0082785D"/>
    <w:rsid w:val="008278C3"/>
    <w:rsid w:val="00834373"/>
    <w:rsid w:val="00840816"/>
    <w:rsid w:val="008529CF"/>
    <w:rsid w:val="00852DBE"/>
    <w:rsid w:val="0085568A"/>
    <w:rsid w:val="00857B5F"/>
    <w:rsid w:val="00860D2D"/>
    <w:rsid w:val="00862F25"/>
    <w:rsid w:val="00881F5D"/>
    <w:rsid w:val="00884458"/>
    <w:rsid w:val="008A27D9"/>
    <w:rsid w:val="008B3668"/>
    <w:rsid w:val="008B584E"/>
    <w:rsid w:val="008C2CDF"/>
    <w:rsid w:val="008C5C03"/>
    <w:rsid w:val="008D16C4"/>
    <w:rsid w:val="008E170C"/>
    <w:rsid w:val="008E324B"/>
    <w:rsid w:val="008E4C8D"/>
    <w:rsid w:val="008F79CA"/>
    <w:rsid w:val="00906A31"/>
    <w:rsid w:val="00912C05"/>
    <w:rsid w:val="00933F45"/>
    <w:rsid w:val="00943C36"/>
    <w:rsid w:val="009506B8"/>
    <w:rsid w:val="00951CF7"/>
    <w:rsid w:val="00955020"/>
    <w:rsid w:val="009556E3"/>
    <w:rsid w:val="00957B76"/>
    <w:rsid w:val="0096338C"/>
    <w:rsid w:val="009657A2"/>
    <w:rsid w:val="00971B03"/>
    <w:rsid w:val="00977ABC"/>
    <w:rsid w:val="00981979"/>
    <w:rsid w:val="009B4680"/>
    <w:rsid w:val="009C0FC4"/>
    <w:rsid w:val="009C2B5C"/>
    <w:rsid w:val="009C3CCA"/>
    <w:rsid w:val="009E2F20"/>
    <w:rsid w:val="009E5E6E"/>
    <w:rsid w:val="009F5CE1"/>
    <w:rsid w:val="00A02716"/>
    <w:rsid w:val="00A04D53"/>
    <w:rsid w:val="00A14C55"/>
    <w:rsid w:val="00A31DCC"/>
    <w:rsid w:val="00A364D4"/>
    <w:rsid w:val="00A428A0"/>
    <w:rsid w:val="00A469EE"/>
    <w:rsid w:val="00A73D94"/>
    <w:rsid w:val="00A82B15"/>
    <w:rsid w:val="00A91F19"/>
    <w:rsid w:val="00A9204E"/>
    <w:rsid w:val="00A94785"/>
    <w:rsid w:val="00A9545B"/>
    <w:rsid w:val="00A96DB1"/>
    <w:rsid w:val="00AA4B0F"/>
    <w:rsid w:val="00AA5362"/>
    <w:rsid w:val="00AA566E"/>
    <w:rsid w:val="00AC412E"/>
    <w:rsid w:val="00AE0098"/>
    <w:rsid w:val="00B16D68"/>
    <w:rsid w:val="00B17081"/>
    <w:rsid w:val="00B30EAB"/>
    <w:rsid w:val="00B50081"/>
    <w:rsid w:val="00B505DD"/>
    <w:rsid w:val="00B54754"/>
    <w:rsid w:val="00B60075"/>
    <w:rsid w:val="00B7053B"/>
    <w:rsid w:val="00B74B2E"/>
    <w:rsid w:val="00B77D23"/>
    <w:rsid w:val="00B82C59"/>
    <w:rsid w:val="00B849A3"/>
    <w:rsid w:val="00B84B1C"/>
    <w:rsid w:val="00B85D20"/>
    <w:rsid w:val="00B87BAA"/>
    <w:rsid w:val="00B96EE8"/>
    <w:rsid w:val="00BA2850"/>
    <w:rsid w:val="00BA3C37"/>
    <w:rsid w:val="00BA3D85"/>
    <w:rsid w:val="00BB2C07"/>
    <w:rsid w:val="00BC078E"/>
    <w:rsid w:val="00BD11F3"/>
    <w:rsid w:val="00BD7004"/>
    <w:rsid w:val="00BF1F2B"/>
    <w:rsid w:val="00BF609E"/>
    <w:rsid w:val="00C325EB"/>
    <w:rsid w:val="00C5075F"/>
    <w:rsid w:val="00C51211"/>
    <w:rsid w:val="00C54317"/>
    <w:rsid w:val="00C60193"/>
    <w:rsid w:val="00C6289F"/>
    <w:rsid w:val="00C64CA8"/>
    <w:rsid w:val="00C8030F"/>
    <w:rsid w:val="00C86800"/>
    <w:rsid w:val="00CA3398"/>
    <w:rsid w:val="00CB5EB4"/>
    <w:rsid w:val="00CC0EF2"/>
    <w:rsid w:val="00CE2FEA"/>
    <w:rsid w:val="00CE3285"/>
    <w:rsid w:val="00CF093E"/>
    <w:rsid w:val="00CF1A70"/>
    <w:rsid w:val="00CF206C"/>
    <w:rsid w:val="00CF5318"/>
    <w:rsid w:val="00D02136"/>
    <w:rsid w:val="00D031F6"/>
    <w:rsid w:val="00D07E50"/>
    <w:rsid w:val="00D15BDA"/>
    <w:rsid w:val="00D23985"/>
    <w:rsid w:val="00D23C39"/>
    <w:rsid w:val="00D30C81"/>
    <w:rsid w:val="00D33627"/>
    <w:rsid w:val="00D473B3"/>
    <w:rsid w:val="00D547CF"/>
    <w:rsid w:val="00D70B92"/>
    <w:rsid w:val="00D82B5D"/>
    <w:rsid w:val="00D8340C"/>
    <w:rsid w:val="00D8550E"/>
    <w:rsid w:val="00DA1540"/>
    <w:rsid w:val="00DB1773"/>
    <w:rsid w:val="00DC1B52"/>
    <w:rsid w:val="00DD4E72"/>
    <w:rsid w:val="00E11720"/>
    <w:rsid w:val="00E12176"/>
    <w:rsid w:val="00E14555"/>
    <w:rsid w:val="00E14A02"/>
    <w:rsid w:val="00E2192C"/>
    <w:rsid w:val="00E55D5E"/>
    <w:rsid w:val="00E55D70"/>
    <w:rsid w:val="00E72CAF"/>
    <w:rsid w:val="00E97F17"/>
    <w:rsid w:val="00EB0369"/>
    <w:rsid w:val="00EB0D0F"/>
    <w:rsid w:val="00EB432B"/>
    <w:rsid w:val="00EB4A22"/>
    <w:rsid w:val="00ED4912"/>
    <w:rsid w:val="00EE2035"/>
    <w:rsid w:val="00EE5BA7"/>
    <w:rsid w:val="00EE674D"/>
    <w:rsid w:val="00EF6162"/>
    <w:rsid w:val="00EF726E"/>
    <w:rsid w:val="00F06A43"/>
    <w:rsid w:val="00F205C4"/>
    <w:rsid w:val="00F213AD"/>
    <w:rsid w:val="00F34C06"/>
    <w:rsid w:val="00F36854"/>
    <w:rsid w:val="00F57E04"/>
    <w:rsid w:val="00F6055C"/>
    <w:rsid w:val="00F613D6"/>
    <w:rsid w:val="00F71776"/>
    <w:rsid w:val="00F830B2"/>
    <w:rsid w:val="00F84960"/>
    <w:rsid w:val="00F85E48"/>
    <w:rsid w:val="00F966FB"/>
    <w:rsid w:val="00FA1D16"/>
    <w:rsid w:val="00FB27A8"/>
    <w:rsid w:val="00FB56D4"/>
    <w:rsid w:val="00FC53F0"/>
    <w:rsid w:val="00FC5C5C"/>
    <w:rsid w:val="00FD3843"/>
    <w:rsid w:val="00FD5964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26F5"/>
  <w15:chartTrackingRefBased/>
  <w15:docId w15:val="{43C6DEA9-ABB2-4641-ABED-5BF08790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3E1EDD"/>
    <w:pPr>
      <w:ind w:left="720"/>
      <w:contextualSpacing/>
    </w:pPr>
  </w:style>
  <w:style w:type="paragraph" w:styleId="NoSpacing">
    <w:name w:val="No Spacing"/>
    <w:uiPriority w:val="1"/>
    <w:qFormat/>
    <w:rsid w:val="001F4E07"/>
  </w:style>
  <w:style w:type="paragraph" w:styleId="NormalWeb">
    <w:name w:val="Normal (Web)"/>
    <w:basedOn w:val="Normal"/>
    <w:uiPriority w:val="99"/>
    <w:semiHidden/>
    <w:unhideWhenUsed/>
    <w:rsid w:val="000C5A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20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23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quantum-espresso.org/Doc/INPUT_PW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ndinelli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5D7B36-7DCF-4FB0-99CE-D5C4B960E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549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jrondinelli</dc:creator>
  <cp:keywords/>
  <dc:description/>
  <cp:lastModifiedBy>Daniel Hickox-Young</cp:lastModifiedBy>
  <cp:revision>37</cp:revision>
  <cp:lastPrinted>2023-09-12T13:16:00Z</cp:lastPrinted>
  <dcterms:created xsi:type="dcterms:W3CDTF">2023-10-17T04:07:00Z</dcterms:created>
  <dcterms:modified xsi:type="dcterms:W3CDTF">2023-10-17T13:18:00Z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