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122D8D">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122D8D">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122D8D">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122D8D">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122D8D">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122D8D">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122D8D">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122D8D">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122D8D">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122D8D">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122D8D">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122D8D">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122D8D">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122D8D">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122D8D">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122D8D">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122D8D">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122D8D">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122D8D">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122D8D">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122D8D">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122D8D">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122D8D">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122D8D">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122D8D">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122D8D">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122D8D">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122D8D">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122D8D">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122D8D">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122D8D"/>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r w:rsidR="004509ED" w:rsidRPr="0066135C">
        <w:rPr>
          <w:rFonts w:ascii="Times New Roman" w:hAnsi="Times New Roman" w:cs="Times New Roman"/>
          <w:sz w:val="24"/>
          <w:szCs w:val="24"/>
        </w:rPr>
        <w:t>Artazcoz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r w:rsidR="005B621F" w:rsidRPr="0066135C">
        <w:rPr>
          <w:rFonts w:ascii="Times New Roman" w:hAnsi="Times New Roman" w:cs="Times New Roman"/>
          <w:sz w:val="24"/>
          <w:szCs w:val="24"/>
        </w:rPr>
        <w:t>Kivimaki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240DE80B"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 xml:space="preserve">Past studies measuring the effect of working hours on cholesterol health have typically found </w:t>
      </w:r>
      <w:r w:rsidR="00500B21">
        <w:rPr>
          <w:rFonts w:ascii="Times New Roman" w:hAnsi="Times New Roman" w:cs="Times New Roman"/>
          <w:sz w:val="24"/>
          <w:szCs w:val="24"/>
        </w:rPr>
        <w:t>inverse</w:t>
      </w:r>
      <w:r w:rsidR="004257DA" w:rsidRPr="0066135C">
        <w:rPr>
          <w:rFonts w:ascii="Times New Roman" w:hAnsi="Times New Roman" w:cs="Times New Roman"/>
          <w:sz w:val="24"/>
          <w:szCs w:val="24"/>
        </w:rPr>
        <w:t xml:space="preser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2B76106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w:t>
      </w:r>
      <w:r w:rsidRPr="0066135C">
        <w:rPr>
          <w:rFonts w:ascii="Times New Roman" w:hAnsi="Times New Roman" w:cs="Times New Roman"/>
          <w:sz w:val="24"/>
          <w:szCs w:val="24"/>
        </w:rPr>
        <w:lastRenderedPageBreak/>
        <w:t xml:space="preserve">compared to men who had never worked longer than 10 hours in a day. Results for women and all cholesterol measurements were </w:t>
      </w:r>
      <w:r w:rsidR="0023748D">
        <w:rPr>
          <w:rFonts w:ascii="Times New Roman" w:hAnsi="Times New Roman" w:cs="Times New Roman"/>
          <w:sz w:val="24"/>
          <w:szCs w:val="24"/>
        </w:rPr>
        <w:t>non statistically significant</w:t>
      </w:r>
      <w:r w:rsidRPr="0066135C">
        <w:rPr>
          <w:rFonts w:ascii="Times New Roman" w:hAnsi="Times New Roman" w:cs="Times New Roman"/>
          <w:sz w:val="24"/>
          <w:szCs w:val="24"/>
        </w:rPr>
        <w:t>.</w:t>
      </w:r>
    </w:p>
    <w:p w14:paraId="2DDE8A48" w14:textId="588F895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sidR="008F1A82">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 No </w:t>
      </w:r>
      <w:r w:rsidR="00F90325">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sidR="006B7839">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6FE18E58"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w:t>
      </w:r>
      <w:r w:rsidR="00A667FF">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27% increased risk of stroke in working 49-54 hours per week compared to 35-40 hours was observed in a meta-analysis of long working hours, coronary heart disease, and stroke (Kivimaki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28E4260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w:t>
      </w:r>
      <w:r w:rsidR="005A437A" w:rsidRPr="00EE5197">
        <w:rPr>
          <w:rFonts w:ascii="Times New Roman" w:hAnsi="Times New Roman" w:cs="Times New Roman"/>
          <w:sz w:val="24"/>
          <w:szCs w:val="24"/>
        </w:rPr>
        <w:lastRenderedPageBreak/>
        <w:t>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w:t>
      </w:r>
      <w:r w:rsidRPr="00EE5197">
        <w:rPr>
          <w:rFonts w:ascii="Times New Roman" w:hAnsi="Times New Roman" w:cs="Times New Roman"/>
          <w:sz w:val="24"/>
          <w:szCs w:val="24"/>
        </w:rPr>
        <w:lastRenderedPageBreak/>
        <w:t>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 xml:space="preserve">Means and standard errors were </w:t>
      </w:r>
      <w:r w:rsidR="008B7072">
        <w:rPr>
          <w:rFonts w:ascii="Times New Roman" w:hAnsi="Times New Roman" w:cs="Times New Roman"/>
          <w:sz w:val="24"/>
          <w:szCs w:val="24"/>
        </w:rPr>
        <w:lastRenderedPageBreak/>
        <w:t>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lastRenderedPageBreak/>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Past research has had varying results such as no associations or significant declining of cholesterol health with higher working hours. Sisaki, Iwasaki, and Hisanaga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Artazcoz, L., Cortès, I., Escribà-Agüir, V., Cascant, L., &amp; Villegas, R. (2009). Understanding the relationship of long working hours with health status and health-related behaviours.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Cortesi, P. A., &amp; Mantovani,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Kleisli, T., Pio, J. R., </w:t>
      </w:r>
      <w:r w:rsidR="008C3509">
        <w:rPr>
          <w:rFonts w:ascii="Times New Roman" w:hAnsi="Times New Roman" w:cs="Times New Roman"/>
          <w:sz w:val="24"/>
          <w:szCs w:val="24"/>
        </w:rPr>
        <w:t xml:space="preserve">Malik, S., L’Italien,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Kivimaki,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Apostolopoulos,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Akanbi, M., O’Dwyer,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r w:rsidR="00F55AF7">
        <w:rPr>
          <w:rFonts w:ascii="Times New Roman" w:hAnsi="Times New Roman" w:cs="Times New Roman"/>
          <w:sz w:val="24"/>
          <w:szCs w:val="24"/>
        </w:rPr>
        <w:t>Espeche, W. G., Aizpur</w:t>
      </w:r>
      <w:r w:rsidR="0075644F">
        <w:rPr>
          <w:rFonts w:ascii="Times New Roman" w:hAnsi="Times New Roman" w:cs="Times New Roman"/>
          <w:sz w:val="24"/>
          <w:szCs w:val="24"/>
        </w:rPr>
        <w:t>úa, M., Marillet,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Hisanaga,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Virani, S. S., Alonso, A., Aparicio, H. J., Benjamin, E. J., Bittencourt, M. S., Callaway, C. W., Carson, A. P., Chamberlain, A. M., Cheng, S., Delling, F. N., Elkind, M. S. V., Evenson, K. R., Ferguson, J. F., Gupta, D. K., Khan, S. S., Kissela,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Cite similar studies. Explain model building process, 10% change in effect size, dag, etc</w:t>
      </w:r>
    </w:p>
  </w:comment>
  <w:comment w:id="30" w:author="Christian Hicks" w:date="2022-03-21T09:15:00Z" w:initials="CH">
    <w:p w14:paraId="02F08F54" w14:textId="16C8F359" w:rsidR="00DC1B95" w:rsidRDefault="00DC1B95">
      <w:pPr>
        <w:pStyle w:val="CommentText"/>
      </w:pPr>
      <w:r>
        <w:rPr>
          <w:rStyle w:val="CommentReference"/>
        </w:rPr>
        <w:annotationRef/>
      </w:r>
      <w:r>
        <w:t>Chi square, not t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Chi square, not t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3CBE" w14:textId="77777777" w:rsidR="00122D8D" w:rsidRDefault="00122D8D" w:rsidP="00222B46">
      <w:pPr>
        <w:spacing w:after="0" w:line="240" w:lineRule="auto"/>
      </w:pPr>
      <w:r>
        <w:separator/>
      </w:r>
    </w:p>
  </w:endnote>
  <w:endnote w:type="continuationSeparator" w:id="0">
    <w:p w14:paraId="5CA895C1" w14:textId="77777777" w:rsidR="00122D8D" w:rsidRDefault="00122D8D"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DAEE" w14:textId="77777777" w:rsidR="00122D8D" w:rsidRDefault="00122D8D" w:rsidP="00222B46">
      <w:pPr>
        <w:spacing w:after="0" w:line="240" w:lineRule="auto"/>
      </w:pPr>
      <w:r>
        <w:separator/>
      </w:r>
    </w:p>
  </w:footnote>
  <w:footnote w:type="continuationSeparator" w:id="0">
    <w:p w14:paraId="24630686" w14:textId="77777777" w:rsidR="00122D8D" w:rsidRDefault="00122D8D"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67512"/>
    <w:rsid w:val="00072D80"/>
    <w:rsid w:val="00073D34"/>
    <w:rsid w:val="000740F2"/>
    <w:rsid w:val="0009032B"/>
    <w:rsid w:val="0009297F"/>
    <w:rsid w:val="000975BF"/>
    <w:rsid w:val="000A2028"/>
    <w:rsid w:val="000A2239"/>
    <w:rsid w:val="000B2AF4"/>
    <w:rsid w:val="000B31A6"/>
    <w:rsid w:val="000B619B"/>
    <w:rsid w:val="000B7066"/>
    <w:rsid w:val="000C1811"/>
    <w:rsid w:val="000C1E2A"/>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2EE1"/>
    <w:rsid w:val="0011698F"/>
    <w:rsid w:val="001170B9"/>
    <w:rsid w:val="001206B1"/>
    <w:rsid w:val="00121928"/>
    <w:rsid w:val="00121F2E"/>
    <w:rsid w:val="00122509"/>
    <w:rsid w:val="0012272A"/>
    <w:rsid w:val="00122D8D"/>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48D"/>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10D"/>
    <w:rsid w:val="003116EC"/>
    <w:rsid w:val="003207C5"/>
    <w:rsid w:val="00321D0C"/>
    <w:rsid w:val="003221ED"/>
    <w:rsid w:val="00324B77"/>
    <w:rsid w:val="00331588"/>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007"/>
    <w:rsid w:val="003D04F2"/>
    <w:rsid w:val="003D1199"/>
    <w:rsid w:val="003D154A"/>
    <w:rsid w:val="003D1E66"/>
    <w:rsid w:val="003D22A5"/>
    <w:rsid w:val="003D2456"/>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B21"/>
    <w:rsid w:val="00500ED0"/>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9519F"/>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3244"/>
    <w:rsid w:val="008870E3"/>
    <w:rsid w:val="00890EB1"/>
    <w:rsid w:val="0089385C"/>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F11"/>
    <w:rsid w:val="008E04E5"/>
    <w:rsid w:val="008E2332"/>
    <w:rsid w:val="008E473E"/>
    <w:rsid w:val="008E536E"/>
    <w:rsid w:val="008E64DF"/>
    <w:rsid w:val="008F1A82"/>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4EC5"/>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5048"/>
    <w:rsid w:val="00D6768B"/>
    <w:rsid w:val="00D738CE"/>
    <w:rsid w:val="00D7664A"/>
    <w:rsid w:val="00D84847"/>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A6"/>
    <w:rsid w:val="00DC7F18"/>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1B3A"/>
    <w:rsid w:val="00E726B8"/>
    <w:rsid w:val="00E73569"/>
    <w:rsid w:val="00E76B51"/>
    <w:rsid w:val="00E825B9"/>
    <w:rsid w:val="00E8298D"/>
    <w:rsid w:val="00E83CE8"/>
    <w:rsid w:val="00E8454F"/>
    <w:rsid w:val="00E84C8C"/>
    <w:rsid w:val="00E91A7E"/>
    <w:rsid w:val="00E92C3B"/>
    <w:rsid w:val="00E962C0"/>
    <w:rsid w:val="00E964DA"/>
    <w:rsid w:val="00E971A9"/>
    <w:rsid w:val="00EA130E"/>
    <w:rsid w:val="00EA3D76"/>
    <w:rsid w:val="00EA524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909"/>
    <w:rsid w:val="00F2496D"/>
    <w:rsid w:val="00F279EF"/>
    <w:rsid w:val="00F30759"/>
    <w:rsid w:val="00F3152F"/>
    <w:rsid w:val="00F32BAE"/>
    <w:rsid w:val="00F3731A"/>
    <w:rsid w:val="00F375C6"/>
    <w:rsid w:val="00F43B8D"/>
    <w:rsid w:val="00F4548F"/>
    <w:rsid w:val="00F45554"/>
    <w:rsid w:val="00F45DEA"/>
    <w:rsid w:val="00F462A7"/>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D7B"/>
    <w:rsid w:val="00F7537E"/>
    <w:rsid w:val="00F90325"/>
    <w:rsid w:val="00F906C9"/>
    <w:rsid w:val="00F9526A"/>
    <w:rsid w:val="00F961A7"/>
    <w:rsid w:val="00F96596"/>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30</Pages>
  <Words>6291</Words>
  <Characters>35862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669</cp:revision>
  <dcterms:created xsi:type="dcterms:W3CDTF">2021-10-25T20:38:00Z</dcterms:created>
  <dcterms:modified xsi:type="dcterms:W3CDTF">2022-04-01T00:24:00Z</dcterms:modified>
</cp:coreProperties>
</file>