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0B2AF4">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0B2AF4">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0B2AF4">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0B2AF4">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0B2AF4">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0B2AF4">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0B2AF4">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0B2AF4">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0B2AF4">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0B2AF4">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0B2AF4">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0B2AF4">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0B2AF4">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0B2AF4">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0B2AF4">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0B2AF4">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0B2AF4">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0B2AF4">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0B2AF4">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0B2AF4">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0B2AF4">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0B2AF4">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0B2AF4">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0B2AF4">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0B2AF4">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0B2AF4">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0B2AF4">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0B2AF4">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0B2AF4">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0B2AF4">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0B2AF4"/>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 xml:space="preserve">Epidemiology of </w:t>
      </w:r>
      <w:bookmarkEnd w:id="14"/>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p>
    <w:p w14:paraId="4E30CB79" w14:textId="443565EB"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F16A4E">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5F847AE0"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r>
        <w:rPr>
          <w:rFonts w:ascii="Times New Roman" w:hAnsi="Times New Roman" w:cs="Times New Roman"/>
          <w:b/>
          <w:bCs/>
          <w:color w:val="auto"/>
          <w:sz w:val="24"/>
          <w:szCs w:val="24"/>
        </w:rPr>
        <w:t>Working Hours</w:t>
      </w:r>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xml:space="preserve">. </w:t>
      </w:r>
      <w:r w:rsidR="000C6902" w:rsidRPr="0066135C">
        <w:rPr>
          <w:rFonts w:ascii="Times New Roman" w:hAnsi="Times New Roman" w:cs="Times New Roman"/>
          <w:sz w:val="24"/>
          <w:szCs w:val="24"/>
        </w:rPr>
        <w:lastRenderedPageBreak/>
        <w:t>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lastRenderedPageBreak/>
        <w:t>In the United States, a cross-sectional study on truck drivers used linear regression to estimate the effects of various factors such as age, daily working hours, and sleep quality on TC, 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6"/>
      <w:r w:rsidRPr="0066135C">
        <w:rPr>
          <w:rFonts w:ascii="Times New Roman" w:hAnsi="Times New Roman" w:cs="Times New Roman"/>
          <w:sz w:val="24"/>
          <w:szCs w:val="24"/>
        </w:rPr>
        <w:t>group</w:t>
      </w:r>
      <w:commentRangeEnd w:id="16"/>
      <w:r w:rsidR="00804BE2" w:rsidRPr="0066135C">
        <w:rPr>
          <w:rStyle w:val="CommentReference"/>
          <w:rFonts w:ascii="Times New Roman" w:hAnsi="Times New Roman" w:cs="Times New Roman"/>
          <w:sz w:val="24"/>
          <w:szCs w:val="24"/>
        </w:rPr>
        <w:commentReference w:id="16"/>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1"/>
      <w:r w:rsidRPr="0066135C">
        <w:rPr>
          <w:rFonts w:ascii="Times New Roman" w:hAnsi="Times New Roman" w:cs="Times New Roman"/>
          <w:b/>
          <w:bCs/>
          <w:color w:val="auto"/>
          <w:sz w:val="24"/>
          <w:szCs w:val="24"/>
        </w:rPr>
        <w:lastRenderedPageBreak/>
        <w:t>Theoretical framework</w:t>
      </w:r>
      <w:bookmarkEnd w:id="17"/>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8" w:name="_Toc98088142"/>
      <w:r w:rsidRPr="00EE5197">
        <w:rPr>
          <w:rFonts w:ascii="Times New Roman" w:hAnsi="Times New Roman" w:cs="Times New Roman"/>
          <w:b/>
          <w:bCs/>
          <w:color w:val="auto"/>
          <w:sz w:val="24"/>
          <w:szCs w:val="24"/>
        </w:rPr>
        <w:t>Summary</w:t>
      </w:r>
      <w:bookmarkEnd w:id="18"/>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19"/>
      <w:r w:rsidR="005808D6" w:rsidRPr="00EE5197">
        <w:rPr>
          <w:rFonts w:ascii="Times New Roman" w:hAnsi="Times New Roman" w:cs="Times New Roman"/>
          <w:sz w:val="24"/>
          <w:szCs w:val="24"/>
        </w:rPr>
        <w:t>an</w:t>
      </w:r>
      <w:commentRangeEnd w:id="19"/>
      <w:r w:rsidR="00FE767D" w:rsidRPr="00EE5197">
        <w:rPr>
          <w:rStyle w:val="CommentReference"/>
          <w:rFonts w:ascii="Times New Roman" w:hAnsi="Times New Roman" w:cs="Times New Roman"/>
          <w:sz w:val="24"/>
          <w:szCs w:val="24"/>
        </w:rPr>
        <w:commentReference w:id="19"/>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0"/>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1"/>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2"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2"/>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3" w:name="_Toc98088146"/>
      <w:r w:rsidRPr="00EE5197">
        <w:rPr>
          <w:rFonts w:ascii="Times New Roman" w:hAnsi="Times New Roman" w:cs="Times New Roman"/>
          <w:b/>
          <w:bCs/>
          <w:color w:val="auto"/>
          <w:sz w:val="24"/>
          <w:szCs w:val="24"/>
        </w:rPr>
        <w:t>Study design and setting</w:t>
      </w:r>
      <w:bookmarkEnd w:id="23"/>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7"/>
      <w:r w:rsidRPr="00EE5197">
        <w:rPr>
          <w:rFonts w:ascii="Times New Roman" w:hAnsi="Times New Roman" w:cs="Times New Roman"/>
          <w:b/>
          <w:bCs/>
          <w:color w:val="auto"/>
          <w:sz w:val="24"/>
          <w:szCs w:val="24"/>
        </w:rPr>
        <w:t>Study population</w:t>
      </w:r>
      <w:bookmarkEnd w:id="24"/>
    </w:p>
    <w:p w14:paraId="7386F137" w14:textId="5C87A61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w:t>
      </w:r>
      <w:r w:rsidR="005A437A" w:rsidRPr="00EE5197">
        <w:rPr>
          <w:rFonts w:ascii="Times New Roman" w:hAnsi="Times New Roman" w:cs="Times New Roman"/>
          <w:sz w:val="24"/>
          <w:szCs w:val="24"/>
        </w:rPr>
        <w:lastRenderedPageBreak/>
        <w:t>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8"/>
      <w:r w:rsidRPr="00EE5197">
        <w:rPr>
          <w:rFonts w:ascii="Times New Roman" w:hAnsi="Times New Roman" w:cs="Times New Roman"/>
          <w:b/>
          <w:bCs/>
          <w:color w:val="auto"/>
          <w:sz w:val="24"/>
          <w:szCs w:val="24"/>
        </w:rPr>
        <w:t>Data sources and measurement</w:t>
      </w:r>
      <w:bookmarkEnd w:id="25"/>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w:t>
      </w:r>
      <w:r w:rsidRPr="00EE5197">
        <w:rPr>
          <w:rFonts w:ascii="Times New Roman" w:hAnsi="Times New Roman" w:cs="Times New Roman"/>
          <w:sz w:val="24"/>
          <w:szCs w:val="24"/>
        </w:rPr>
        <w:lastRenderedPageBreak/>
        <w:t>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234C8ACD"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26"/>
      <w:r w:rsidR="00984A89" w:rsidRPr="00EE5197">
        <w:rPr>
          <w:rFonts w:ascii="Times New Roman" w:hAnsi="Times New Roman" w:cs="Times New Roman"/>
          <w:sz w:val="24"/>
          <w:szCs w:val="24"/>
        </w:rPr>
        <w:t xml:space="preserve">past research </w:t>
      </w:r>
      <w:commentRangeStart w:id="27"/>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26"/>
      <w:r w:rsidR="008267EC" w:rsidRPr="00EE5197">
        <w:rPr>
          <w:rStyle w:val="CommentReference"/>
          <w:rFonts w:ascii="Times New Roman" w:hAnsi="Times New Roman" w:cs="Times New Roman"/>
          <w:sz w:val="24"/>
          <w:szCs w:val="24"/>
        </w:rPr>
        <w:commentReference w:id="26"/>
      </w:r>
      <w:commentRangeEnd w:id="27"/>
      <w:r w:rsidR="00D15E5F" w:rsidRPr="00EE5197">
        <w:rPr>
          <w:rStyle w:val="CommentReference"/>
          <w:rFonts w:ascii="Times New Roman" w:hAnsi="Times New Roman" w:cs="Times New Roman"/>
          <w:sz w:val="24"/>
          <w:szCs w:val="24"/>
        </w:rPr>
        <w:commentReference w:id="27"/>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r w:rsidR="00491C77">
        <w:rPr>
          <w:rFonts w:ascii="Times New Roman" w:hAnsi="Times New Roman" w:cs="Times New Roman"/>
          <w:sz w:val="24"/>
          <w:szCs w:val="24"/>
        </w:rPr>
        <w:t xml:space="preserve">No </w:t>
      </w:r>
      <w:r w:rsidR="003D51E8">
        <w:rPr>
          <w:rFonts w:ascii="Times New Roman" w:hAnsi="Times New Roman" w:cs="Times New Roman"/>
          <w:sz w:val="24"/>
          <w:szCs w:val="24"/>
        </w:rPr>
        <w:t>High School Completion</w:t>
      </w:r>
      <w:r w:rsidR="00491C7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8" w:name="_Toc98088149"/>
      <w:r w:rsidRPr="00EE5197">
        <w:rPr>
          <w:rFonts w:ascii="Times New Roman" w:hAnsi="Times New Roman" w:cs="Times New Roman"/>
          <w:b/>
          <w:bCs/>
          <w:color w:val="auto"/>
          <w:sz w:val="24"/>
          <w:szCs w:val="24"/>
        </w:rPr>
        <w:t>Efforts to address bias</w:t>
      </w:r>
      <w:bookmarkEnd w:id="28"/>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50"/>
      <w:r w:rsidRPr="00EE5197">
        <w:rPr>
          <w:rFonts w:ascii="Times New Roman" w:hAnsi="Times New Roman" w:cs="Times New Roman"/>
          <w:b/>
          <w:bCs/>
          <w:color w:val="auto"/>
          <w:sz w:val="24"/>
          <w:szCs w:val="24"/>
        </w:rPr>
        <w:t>Statistical methods</w:t>
      </w:r>
      <w:bookmarkEnd w:id="29"/>
    </w:p>
    <w:p w14:paraId="13646285" w14:textId="0F81F403"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 xml:space="preserve">Means and standard errors were </w:t>
      </w:r>
      <w:r w:rsidR="008B7072">
        <w:rPr>
          <w:rFonts w:ascii="Times New Roman" w:hAnsi="Times New Roman" w:cs="Times New Roman"/>
          <w:sz w:val="24"/>
          <w:szCs w:val="24"/>
        </w:rPr>
        <w:lastRenderedPageBreak/>
        <w:t>reported for normally distributed variables while medians and ranges were reported for nonnormal</w:t>
      </w:r>
      <w:r w:rsidR="00FE6B7A">
        <w:rPr>
          <w:rFonts w:ascii="Times New Roman" w:hAnsi="Times New Roman" w:cs="Times New Roman"/>
          <w:sz w:val="24"/>
          <w:szCs w:val="24"/>
        </w:rPr>
        <w:t xml:space="preserve"> distributions.</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30"/>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30"/>
      <w:r w:rsidR="00DC1B95">
        <w:rPr>
          <w:rStyle w:val="CommentReference"/>
        </w:rPr>
        <w:commentReference w:id="30"/>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1" w:name="_Toc98088151"/>
      <w:r w:rsidRPr="00EE5197">
        <w:rPr>
          <w:rFonts w:ascii="Times New Roman" w:hAnsi="Times New Roman" w:cs="Times New Roman"/>
          <w:b/>
          <w:bCs/>
          <w:color w:val="auto"/>
          <w:sz w:val="24"/>
          <w:szCs w:val="24"/>
        </w:rPr>
        <w:t>RESULTS</w:t>
      </w:r>
      <w:bookmarkEnd w:id="3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2" w:name="_Toc98088152"/>
      <w:r w:rsidRPr="00EE5197">
        <w:rPr>
          <w:rFonts w:ascii="Times New Roman" w:hAnsi="Times New Roman" w:cs="Times New Roman"/>
          <w:b/>
          <w:bCs/>
          <w:color w:val="auto"/>
          <w:sz w:val="24"/>
          <w:szCs w:val="24"/>
        </w:rPr>
        <w:t>Key findings</w:t>
      </w:r>
      <w:bookmarkEnd w:id="32"/>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24DEFDAA" w:rsidR="0010365A" w:rsidRPr="00EE5197" w:rsidRDefault="00FA203F" w:rsidP="00B73EC9">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Age and BMI</w:t>
      </w:r>
      <w:r w:rsidR="0010365A" w:rsidRPr="00EE5197">
        <w:rPr>
          <w:rFonts w:ascii="Times New Roman" w:hAnsi="Times New Roman" w:cs="Times New Roman"/>
          <w:sz w:val="24"/>
          <w:szCs w:val="24"/>
        </w:rPr>
        <w:t xml:space="preserve"> had the largest effect on </w:t>
      </w:r>
      <w:r w:rsidR="00BD1933" w:rsidRPr="00EE5197">
        <w:rPr>
          <w:rFonts w:ascii="Times New Roman" w:hAnsi="Times New Roman" w:cs="Times New Roman"/>
          <w:sz w:val="24"/>
          <w:szCs w:val="24"/>
        </w:rPr>
        <w:t>TC</w:t>
      </w:r>
      <w:r w:rsidR="0010365A"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33" w:name="_Toc98088153"/>
      <w:r w:rsidRPr="00EE5197">
        <w:rPr>
          <w:rFonts w:ascii="Times New Roman" w:hAnsi="Times New Roman" w:cs="Times New Roman"/>
          <w:b/>
          <w:bCs/>
          <w:color w:val="auto"/>
          <w:sz w:val="24"/>
          <w:szCs w:val="24"/>
        </w:rPr>
        <w:t>Study Population</w:t>
      </w:r>
      <w:bookmarkEnd w:id="33"/>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4" w:name="_Toc98088154"/>
      <w:r w:rsidRPr="00EE5197">
        <w:rPr>
          <w:rFonts w:ascii="Times New Roman" w:hAnsi="Times New Roman" w:cs="Times New Roman"/>
          <w:b/>
          <w:bCs/>
          <w:color w:val="auto"/>
          <w:sz w:val="24"/>
          <w:szCs w:val="24"/>
        </w:rPr>
        <w:t>Demographics</w:t>
      </w:r>
      <w:bookmarkEnd w:id="3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5" w:name="_Toc98088155"/>
      <w:r w:rsidRPr="00EE5197">
        <w:rPr>
          <w:rFonts w:ascii="Times New Roman" w:hAnsi="Times New Roman" w:cs="Times New Roman"/>
          <w:b/>
          <w:bCs/>
          <w:color w:val="auto"/>
          <w:sz w:val="24"/>
          <w:szCs w:val="24"/>
        </w:rPr>
        <w:lastRenderedPageBreak/>
        <w:t>Total Blood Cholesterol</w:t>
      </w:r>
      <w:bookmarkEnd w:id="35"/>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6" w:name="_Toc98088156"/>
      <w:r w:rsidRPr="00EE5197">
        <w:rPr>
          <w:rFonts w:ascii="Times New Roman" w:hAnsi="Times New Roman" w:cs="Times New Roman"/>
          <w:b/>
          <w:bCs/>
          <w:color w:val="auto"/>
          <w:sz w:val="24"/>
          <w:szCs w:val="24"/>
        </w:rPr>
        <w:t>Working Hours</w:t>
      </w:r>
      <w:bookmarkEnd w:id="3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7"/>
      <w:r w:rsidRPr="00EE5197">
        <w:rPr>
          <w:rStyle w:val="CommentReference"/>
          <w:rFonts w:ascii="Times New Roman" w:hAnsi="Times New Roman" w:cs="Times New Roman"/>
          <w:sz w:val="24"/>
          <w:szCs w:val="24"/>
        </w:rPr>
        <w:commentReference w:id="3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8" w:name="_Toc98088157"/>
      <w:r w:rsidRPr="000C580C">
        <w:rPr>
          <w:rStyle w:val="Heading2Char"/>
          <w:rFonts w:ascii="Times New Roman" w:hAnsi="Times New Roman" w:cs="Times New Roman"/>
          <w:b/>
          <w:bCs/>
          <w:color w:val="auto"/>
          <w:sz w:val="24"/>
          <w:szCs w:val="24"/>
        </w:rPr>
        <w:lastRenderedPageBreak/>
        <w:t>Table 1.</w:t>
      </w:r>
      <w:bookmarkEnd w:id="3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39" w:name="_Toc98088158"/>
      <w:r w:rsidRPr="00EE5197">
        <w:rPr>
          <w:rFonts w:ascii="Times New Roman" w:hAnsi="Times New Roman" w:cs="Times New Roman"/>
          <w:b/>
          <w:bCs/>
          <w:color w:val="auto"/>
          <w:sz w:val="24"/>
          <w:szCs w:val="24"/>
        </w:rPr>
        <w:lastRenderedPageBreak/>
        <w:t>Bivariate Analysis</w:t>
      </w:r>
      <w:bookmarkEnd w:id="39"/>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0" w:name="_Toc98088159"/>
      <w:r w:rsidRPr="000C580C">
        <w:rPr>
          <w:rStyle w:val="Heading2Char"/>
          <w:rFonts w:ascii="Times New Roman" w:hAnsi="Times New Roman" w:cs="Times New Roman"/>
          <w:b/>
          <w:bCs/>
          <w:color w:val="auto"/>
          <w:sz w:val="24"/>
          <w:szCs w:val="24"/>
        </w:rPr>
        <w:lastRenderedPageBreak/>
        <w:t>Table 2.</w:t>
      </w:r>
      <w:bookmarkEnd w:id="40"/>
      <w:r w:rsidRPr="00EE5197">
        <w:rPr>
          <w:rFonts w:ascii="Times New Roman" w:hAnsi="Times New Roman" w:cs="Times New Roman"/>
          <w:sz w:val="24"/>
          <w:szCs w:val="24"/>
        </w:rPr>
        <w:t xml:space="preserve"> </w:t>
      </w:r>
      <w:commentRangeStart w:id="41"/>
      <w:r w:rsidRPr="00EE5197">
        <w:rPr>
          <w:rStyle w:val="SubtleEmphasis"/>
          <w:rFonts w:ascii="Times New Roman" w:hAnsi="Times New Roman" w:cs="Times New Roman"/>
          <w:color w:val="auto"/>
          <w:sz w:val="24"/>
          <w:szCs w:val="24"/>
        </w:rPr>
        <w:t xml:space="preserve">Unadjusted associations </w:t>
      </w:r>
      <w:commentRangeEnd w:id="41"/>
      <w:r w:rsidRPr="00EE5197">
        <w:rPr>
          <w:rStyle w:val="CommentReference"/>
          <w:rFonts w:ascii="Times New Roman" w:hAnsi="Times New Roman" w:cs="Times New Roman"/>
          <w:sz w:val="24"/>
          <w:szCs w:val="24"/>
        </w:rPr>
        <w:commentReference w:id="4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2"/>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3"/>
            <w:r w:rsidRPr="00EE5197">
              <w:rPr>
                <w:rFonts w:ascii="Times New Roman" w:hAnsi="Times New Roman" w:cs="Times New Roman"/>
                <w:b/>
                <w:bCs/>
                <w:sz w:val="24"/>
                <w:szCs w:val="24"/>
              </w:rPr>
              <w:t>p-value</w:t>
            </w:r>
            <w:commentRangeEnd w:id="43"/>
            <w:r w:rsidRPr="00EE5197">
              <w:rPr>
                <w:rStyle w:val="CommentReference"/>
                <w:rFonts w:ascii="Times New Roman" w:hAnsi="Times New Roman" w:cs="Times New Roman"/>
                <w:b/>
                <w:bCs/>
                <w:sz w:val="24"/>
                <w:szCs w:val="24"/>
              </w:rPr>
              <w:commentReference w:id="43"/>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4" w:name="_Toc98088161"/>
      <w:r w:rsidRPr="00EE5197">
        <w:rPr>
          <w:rFonts w:ascii="Times New Roman" w:hAnsi="Times New Roman" w:cs="Times New Roman"/>
          <w:b/>
          <w:bCs/>
          <w:color w:val="auto"/>
          <w:sz w:val="24"/>
          <w:szCs w:val="24"/>
        </w:rPr>
        <w:lastRenderedPageBreak/>
        <w:t>Post-hoc Analysis</w:t>
      </w:r>
      <w:bookmarkEnd w:id="44"/>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5"/>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5"/>
      <w:r w:rsidR="00DC1B95">
        <w:rPr>
          <w:rStyle w:val="CommentReference"/>
        </w:rPr>
        <w:commentReference w:id="45"/>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6" w:name="_Toc98088162"/>
      <w:commentRangeStart w:id="47"/>
      <w:r w:rsidRPr="00EE5197">
        <w:rPr>
          <w:rFonts w:ascii="Times New Roman" w:hAnsi="Times New Roman" w:cs="Times New Roman"/>
          <w:b/>
          <w:bCs/>
          <w:color w:val="auto"/>
          <w:sz w:val="24"/>
          <w:szCs w:val="24"/>
        </w:rPr>
        <w:t>DISCUSSION</w:t>
      </w:r>
      <w:commentRangeEnd w:id="47"/>
      <w:r w:rsidR="00694D65" w:rsidRPr="00EE5197">
        <w:rPr>
          <w:rStyle w:val="CommentReference"/>
          <w:rFonts w:ascii="Times New Roman" w:eastAsiaTheme="minorHAnsi" w:hAnsi="Times New Roman" w:cs="Times New Roman"/>
          <w:color w:val="auto"/>
          <w:sz w:val="24"/>
          <w:szCs w:val="24"/>
        </w:rPr>
        <w:commentReference w:id="47"/>
      </w:r>
      <w:bookmarkEnd w:id="46"/>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8" w:name="_Toc98088163"/>
      <w:r w:rsidRPr="00EE5197">
        <w:rPr>
          <w:rFonts w:ascii="Times New Roman" w:hAnsi="Times New Roman" w:cs="Times New Roman"/>
          <w:b/>
          <w:bCs/>
          <w:color w:val="auto"/>
          <w:sz w:val="24"/>
          <w:szCs w:val="24"/>
        </w:rPr>
        <w:t>Principal Findings</w:t>
      </w:r>
      <w:bookmarkEnd w:id="4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4"/>
      <w:r w:rsidRPr="00EE5197">
        <w:rPr>
          <w:rFonts w:ascii="Times New Roman" w:hAnsi="Times New Roman" w:cs="Times New Roman"/>
          <w:b/>
          <w:bCs/>
          <w:color w:val="auto"/>
          <w:sz w:val="24"/>
          <w:szCs w:val="24"/>
        </w:rPr>
        <w:t>Comparison to other studies</w:t>
      </w:r>
      <w:bookmarkEnd w:id="49"/>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0" w:name="_Toc98088165"/>
      <w:r w:rsidRPr="00EE5197">
        <w:rPr>
          <w:rFonts w:ascii="Times New Roman" w:hAnsi="Times New Roman" w:cs="Times New Roman"/>
          <w:b/>
          <w:bCs/>
          <w:color w:val="auto"/>
          <w:sz w:val="24"/>
          <w:szCs w:val="24"/>
        </w:rPr>
        <w:t>Strengths, limitations, and bias</w:t>
      </w:r>
      <w:bookmarkEnd w:id="5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w:t>
      </w:r>
      <w:r w:rsidRPr="00EE5197">
        <w:rPr>
          <w:rFonts w:ascii="Times New Roman" w:hAnsi="Times New Roman" w:cs="Times New Roman"/>
          <w:sz w:val="24"/>
          <w:szCs w:val="24"/>
        </w:rPr>
        <w:lastRenderedPageBreak/>
        <w:t>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1" w:name="_Toc98088166"/>
      <w:r w:rsidRPr="00EE5197">
        <w:rPr>
          <w:rFonts w:ascii="Times New Roman" w:hAnsi="Times New Roman" w:cs="Times New Roman"/>
          <w:b/>
          <w:bCs/>
          <w:color w:val="auto"/>
          <w:sz w:val="24"/>
          <w:szCs w:val="24"/>
        </w:rPr>
        <w:t>Findings Implications</w:t>
      </w:r>
      <w:bookmarkEnd w:id="51"/>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2" w:name="_Toc98088167"/>
      <w:commentRangeStart w:id="53"/>
      <w:r w:rsidRPr="00EE5197">
        <w:rPr>
          <w:rFonts w:ascii="Times New Roman" w:hAnsi="Times New Roman" w:cs="Times New Roman"/>
          <w:b/>
          <w:bCs/>
          <w:color w:val="auto"/>
          <w:sz w:val="24"/>
          <w:szCs w:val="24"/>
        </w:rPr>
        <w:t>CONCLUSION</w:t>
      </w:r>
      <w:bookmarkEnd w:id="52"/>
      <w:commentRangeEnd w:id="53"/>
      <w:r w:rsidR="006E02C6">
        <w:rPr>
          <w:rStyle w:val="CommentReference"/>
          <w:rFonts w:asciiTheme="minorHAnsi" w:eastAsiaTheme="minorHAnsi" w:hAnsiTheme="minorHAnsi" w:cstheme="minorBidi"/>
          <w:color w:val="auto"/>
        </w:rPr>
        <w:commentReference w:id="53"/>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w:t>
      </w:r>
      <w:proofErr w:type="spellStart"/>
      <w:r w:rsidR="003D0007">
        <w:rPr>
          <w:rFonts w:ascii="Times New Roman" w:hAnsi="Times New Roman" w:cs="Times New Roman"/>
          <w:sz w:val="24"/>
          <w:szCs w:val="24"/>
        </w:rPr>
        <w:t>Kleisli</w:t>
      </w:r>
      <w:proofErr w:type="spellEnd"/>
      <w:r w:rsidR="003D0007">
        <w:rPr>
          <w:rFonts w:ascii="Times New Roman" w:hAnsi="Times New Roman" w:cs="Times New Roman"/>
          <w:sz w:val="24"/>
          <w:szCs w:val="24"/>
        </w:rPr>
        <w:t xml:space="preserve">, T., Pio, J. R., </w:t>
      </w:r>
      <w:r w:rsidR="008C3509">
        <w:rPr>
          <w:rFonts w:ascii="Times New Roman" w:hAnsi="Times New Roman" w:cs="Times New Roman"/>
          <w:sz w:val="24"/>
          <w:szCs w:val="24"/>
        </w:rPr>
        <w:t xml:space="preserve">Malik, S., </w:t>
      </w:r>
      <w:proofErr w:type="spellStart"/>
      <w:r w:rsidR="008C3509">
        <w:rPr>
          <w:rFonts w:ascii="Times New Roman" w:hAnsi="Times New Roman" w:cs="Times New Roman"/>
          <w:sz w:val="24"/>
          <w:szCs w:val="24"/>
        </w:rPr>
        <w:t>L’Italien</w:t>
      </w:r>
      <w:proofErr w:type="spellEnd"/>
      <w:r w:rsidR="008C3509">
        <w:rPr>
          <w:rFonts w:ascii="Times New Roman" w:hAnsi="Times New Roman" w:cs="Times New Roman"/>
          <w:sz w:val="24"/>
          <w:szCs w:val="24"/>
        </w:rPr>
        <w:t xml:space="preserve">,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21"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2"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3"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4"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5"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6"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7"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8"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9"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30"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1"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2"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3"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1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7"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0" w:author="Christian Hicks" w:date="2022-03-21T09:15:00Z" w:initials="CH">
    <w:p w14:paraId="02F08F54" w14:textId="16C8F359" w:rsidR="00DC1B95" w:rsidRDefault="00DC1B95">
      <w:pPr>
        <w:pStyle w:val="CommentText"/>
      </w:pPr>
      <w:r>
        <w:rPr>
          <w:rStyle w:val="CommentReference"/>
        </w:rPr>
        <w:annotationRef/>
      </w:r>
      <w:r>
        <w:t xml:space="preserve">Chi square, not </w:t>
      </w:r>
      <w:proofErr w:type="spellStart"/>
      <w:r>
        <w:t>t</w:t>
      </w:r>
      <w:proofErr w:type="spellEnd"/>
      <w:r>
        <w:t xml:space="preserve"> test for these two</w:t>
      </w:r>
    </w:p>
  </w:comment>
  <w:comment w:id="3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1"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3"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5" w:author="Christian Hicks" w:date="2022-03-21T09:16:00Z" w:initials="CH">
    <w:p w14:paraId="362C4EC9" w14:textId="138969F1" w:rsidR="00DC1B95" w:rsidRDefault="00DC1B95">
      <w:pPr>
        <w:pStyle w:val="CommentText"/>
      </w:pPr>
      <w:r>
        <w:rPr>
          <w:rStyle w:val="CommentReference"/>
        </w:rPr>
        <w:annotationRef/>
      </w:r>
      <w:r>
        <w:t xml:space="preserve">Chi square, not </w:t>
      </w:r>
      <w:proofErr w:type="spellStart"/>
      <w:r>
        <w:t>t</w:t>
      </w:r>
      <w:proofErr w:type="spellEnd"/>
      <w:r>
        <w:t xml:space="preserve"> test</w:t>
      </w:r>
    </w:p>
  </w:comment>
  <w:comment w:id="47"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53"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6449939B" w15:done="0"/>
  <w15:commentEx w15:paraId="3C32D463" w15:done="0"/>
  <w15:commentEx w15:paraId="4F28BD5B" w15:done="0"/>
  <w15:commentEx w15:paraId="6A29BAE6" w15:done="0"/>
  <w15:commentEx w15:paraId="02F08F54" w15:done="0"/>
  <w15:commentEx w15:paraId="2836CA83" w15:done="0"/>
  <w15:commentEx w15:paraId="302BAE26" w15:done="0"/>
  <w15:commentEx w15:paraId="48137061" w15:done="0"/>
  <w15:commentEx w15:paraId="362C4EC9"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B291ED" w16cex:dateUtc="2022-02-13T04:07:00Z"/>
  <w16cex:commentExtensible w16cex:durableId="250AC8AC" w16cex:dateUtc="2021-10-08T20:39:00Z"/>
  <w16cex:commentExtensible w16cex:durableId="255E5CDB" w16cex:dateUtc="2021-12-11T07:10:00Z"/>
  <w16cex:commentExtensible w16cex:durableId="25C7206F" w16cex:dateUtc="2022-02-28T18:20: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6449939B" w16cid:durableId="25B291ED"/>
  <w16cid:commentId w16cid:paraId="3C32D463" w16cid:durableId="250AC8AC"/>
  <w16cid:commentId w16cid:paraId="4F28BD5B" w16cid:durableId="255E5CDB"/>
  <w16cid:commentId w16cid:paraId="6A29BAE6" w16cid:durableId="25C7206F"/>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27002" w14:textId="77777777" w:rsidR="000B2AF4" w:rsidRDefault="000B2AF4" w:rsidP="00222B46">
      <w:pPr>
        <w:spacing w:after="0" w:line="240" w:lineRule="auto"/>
      </w:pPr>
      <w:r>
        <w:separator/>
      </w:r>
    </w:p>
  </w:endnote>
  <w:endnote w:type="continuationSeparator" w:id="0">
    <w:p w14:paraId="123E6EC0" w14:textId="77777777" w:rsidR="000B2AF4" w:rsidRDefault="000B2AF4"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574E5" w14:textId="77777777" w:rsidR="000B2AF4" w:rsidRDefault="000B2AF4" w:rsidP="00222B46">
      <w:pPr>
        <w:spacing w:after="0" w:line="240" w:lineRule="auto"/>
      </w:pPr>
      <w:r>
        <w:separator/>
      </w:r>
    </w:p>
  </w:footnote>
  <w:footnote w:type="continuationSeparator" w:id="0">
    <w:p w14:paraId="23B69A80" w14:textId="77777777" w:rsidR="000B2AF4" w:rsidRDefault="000B2AF4"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074B4"/>
    <w:rsid w:val="000123EA"/>
    <w:rsid w:val="00015373"/>
    <w:rsid w:val="00017B07"/>
    <w:rsid w:val="000229F6"/>
    <w:rsid w:val="00024AA3"/>
    <w:rsid w:val="00026B89"/>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2AF4"/>
    <w:rsid w:val="000B31A6"/>
    <w:rsid w:val="000B619B"/>
    <w:rsid w:val="000B7066"/>
    <w:rsid w:val="000C1811"/>
    <w:rsid w:val="000C281C"/>
    <w:rsid w:val="000C442D"/>
    <w:rsid w:val="000C580C"/>
    <w:rsid w:val="000C5DD9"/>
    <w:rsid w:val="000C6902"/>
    <w:rsid w:val="000C6AE9"/>
    <w:rsid w:val="000D2185"/>
    <w:rsid w:val="000D4E7E"/>
    <w:rsid w:val="000D5459"/>
    <w:rsid w:val="000D5BCC"/>
    <w:rsid w:val="000D5C13"/>
    <w:rsid w:val="000E00E9"/>
    <w:rsid w:val="000E1060"/>
    <w:rsid w:val="000E3920"/>
    <w:rsid w:val="000E3CAB"/>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509"/>
    <w:rsid w:val="0012272A"/>
    <w:rsid w:val="00123452"/>
    <w:rsid w:val="00123FEE"/>
    <w:rsid w:val="00133054"/>
    <w:rsid w:val="00134E6B"/>
    <w:rsid w:val="00147A72"/>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14D9"/>
    <w:rsid w:val="001F1596"/>
    <w:rsid w:val="002014C6"/>
    <w:rsid w:val="00203023"/>
    <w:rsid w:val="00211BFD"/>
    <w:rsid w:val="00213DCB"/>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B44"/>
    <w:rsid w:val="00234B98"/>
    <w:rsid w:val="00236558"/>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67ECE"/>
    <w:rsid w:val="0027093B"/>
    <w:rsid w:val="00271171"/>
    <w:rsid w:val="00274E95"/>
    <w:rsid w:val="00283FB4"/>
    <w:rsid w:val="0028517F"/>
    <w:rsid w:val="002856C0"/>
    <w:rsid w:val="002865DB"/>
    <w:rsid w:val="00286BED"/>
    <w:rsid w:val="00290712"/>
    <w:rsid w:val="00295AE4"/>
    <w:rsid w:val="00296850"/>
    <w:rsid w:val="002A0413"/>
    <w:rsid w:val="002A122F"/>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10D"/>
    <w:rsid w:val="003116EC"/>
    <w:rsid w:val="003207C5"/>
    <w:rsid w:val="00321D0C"/>
    <w:rsid w:val="003221ED"/>
    <w:rsid w:val="00331588"/>
    <w:rsid w:val="00333019"/>
    <w:rsid w:val="00335161"/>
    <w:rsid w:val="003417E1"/>
    <w:rsid w:val="00341F2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1108"/>
    <w:rsid w:val="003823F4"/>
    <w:rsid w:val="00382AD3"/>
    <w:rsid w:val="00385FD8"/>
    <w:rsid w:val="003862F4"/>
    <w:rsid w:val="00390940"/>
    <w:rsid w:val="00391C15"/>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007"/>
    <w:rsid w:val="003D04F2"/>
    <w:rsid w:val="003D1199"/>
    <w:rsid w:val="003D154A"/>
    <w:rsid w:val="003D1E66"/>
    <w:rsid w:val="003D22A5"/>
    <w:rsid w:val="003D4075"/>
    <w:rsid w:val="003D51E8"/>
    <w:rsid w:val="003E0DB3"/>
    <w:rsid w:val="003E12D2"/>
    <w:rsid w:val="003E66CC"/>
    <w:rsid w:val="003F214E"/>
    <w:rsid w:val="004004AC"/>
    <w:rsid w:val="00403870"/>
    <w:rsid w:val="00405C63"/>
    <w:rsid w:val="0040608C"/>
    <w:rsid w:val="00410F7A"/>
    <w:rsid w:val="0041398D"/>
    <w:rsid w:val="0041544C"/>
    <w:rsid w:val="004162D1"/>
    <w:rsid w:val="0042327D"/>
    <w:rsid w:val="004257DA"/>
    <w:rsid w:val="004332F5"/>
    <w:rsid w:val="0043380C"/>
    <w:rsid w:val="0043691F"/>
    <w:rsid w:val="00444B75"/>
    <w:rsid w:val="00447214"/>
    <w:rsid w:val="004478F2"/>
    <w:rsid w:val="004509ED"/>
    <w:rsid w:val="00450F5F"/>
    <w:rsid w:val="004531D8"/>
    <w:rsid w:val="00455609"/>
    <w:rsid w:val="004566A1"/>
    <w:rsid w:val="00457CC1"/>
    <w:rsid w:val="00457E06"/>
    <w:rsid w:val="00460A0A"/>
    <w:rsid w:val="004612BD"/>
    <w:rsid w:val="00461F4E"/>
    <w:rsid w:val="0046374A"/>
    <w:rsid w:val="004640B3"/>
    <w:rsid w:val="00464DB7"/>
    <w:rsid w:val="00465496"/>
    <w:rsid w:val="0046726A"/>
    <w:rsid w:val="00467392"/>
    <w:rsid w:val="004706D3"/>
    <w:rsid w:val="00471ECA"/>
    <w:rsid w:val="0047322A"/>
    <w:rsid w:val="00473295"/>
    <w:rsid w:val="004757DD"/>
    <w:rsid w:val="00476F1E"/>
    <w:rsid w:val="00477CCE"/>
    <w:rsid w:val="00483577"/>
    <w:rsid w:val="00483771"/>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ED0"/>
    <w:rsid w:val="005030F5"/>
    <w:rsid w:val="00505769"/>
    <w:rsid w:val="0050680D"/>
    <w:rsid w:val="00507B70"/>
    <w:rsid w:val="00510AE6"/>
    <w:rsid w:val="00511C33"/>
    <w:rsid w:val="00512846"/>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3121"/>
    <w:rsid w:val="00584F9C"/>
    <w:rsid w:val="00586AE4"/>
    <w:rsid w:val="00586DE2"/>
    <w:rsid w:val="00590487"/>
    <w:rsid w:val="00590F25"/>
    <w:rsid w:val="00594FC5"/>
    <w:rsid w:val="00596393"/>
    <w:rsid w:val="00596ADB"/>
    <w:rsid w:val="005A16B8"/>
    <w:rsid w:val="005A1CDA"/>
    <w:rsid w:val="005A437A"/>
    <w:rsid w:val="005A47C5"/>
    <w:rsid w:val="005A5FBD"/>
    <w:rsid w:val="005B0631"/>
    <w:rsid w:val="005B1FAB"/>
    <w:rsid w:val="005B3A34"/>
    <w:rsid w:val="005B47D8"/>
    <w:rsid w:val="005B621F"/>
    <w:rsid w:val="005B652F"/>
    <w:rsid w:val="005C2367"/>
    <w:rsid w:val="005C4A31"/>
    <w:rsid w:val="005D46C7"/>
    <w:rsid w:val="005D5F17"/>
    <w:rsid w:val="005D6BE0"/>
    <w:rsid w:val="005E482B"/>
    <w:rsid w:val="005E4939"/>
    <w:rsid w:val="005E57FD"/>
    <w:rsid w:val="005E6167"/>
    <w:rsid w:val="005E6899"/>
    <w:rsid w:val="005F004C"/>
    <w:rsid w:val="005F1653"/>
    <w:rsid w:val="005F25A0"/>
    <w:rsid w:val="005F4568"/>
    <w:rsid w:val="005F659C"/>
    <w:rsid w:val="00602E9B"/>
    <w:rsid w:val="00605682"/>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1A8"/>
    <w:rsid w:val="00673783"/>
    <w:rsid w:val="00674219"/>
    <w:rsid w:val="0067605A"/>
    <w:rsid w:val="006825BB"/>
    <w:rsid w:val="00683638"/>
    <w:rsid w:val="0068799F"/>
    <w:rsid w:val="00691902"/>
    <w:rsid w:val="00693075"/>
    <w:rsid w:val="00693E29"/>
    <w:rsid w:val="00694D65"/>
    <w:rsid w:val="00696381"/>
    <w:rsid w:val="006977AE"/>
    <w:rsid w:val="006979B2"/>
    <w:rsid w:val="006A00DE"/>
    <w:rsid w:val="006A2ED6"/>
    <w:rsid w:val="006A33D6"/>
    <w:rsid w:val="006A5B6E"/>
    <w:rsid w:val="006A6AB6"/>
    <w:rsid w:val="006B0DD5"/>
    <w:rsid w:val="006B27C0"/>
    <w:rsid w:val="006B2F12"/>
    <w:rsid w:val="006B31EE"/>
    <w:rsid w:val="006B43AE"/>
    <w:rsid w:val="006C2F23"/>
    <w:rsid w:val="006D0DF8"/>
    <w:rsid w:val="006D108B"/>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65A7"/>
    <w:rsid w:val="006F684F"/>
    <w:rsid w:val="007030FB"/>
    <w:rsid w:val="00704619"/>
    <w:rsid w:val="00706A80"/>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B7072"/>
    <w:rsid w:val="008C09B7"/>
    <w:rsid w:val="008C3509"/>
    <w:rsid w:val="008C62BB"/>
    <w:rsid w:val="008C672E"/>
    <w:rsid w:val="008D0D12"/>
    <w:rsid w:val="008D210C"/>
    <w:rsid w:val="008D22AB"/>
    <w:rsid w:val="008D2459"/>
    <w:rsid w:val="008D3F11"/>
    <w:rsid w:val="008E04E5"/>
    <w:rsid w:val="008E2332"/>
    <w:rsid w:val="008E536E"/>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B67B7"/>
    <w:rsid w:val="009C1C6F"/>
    <w:rsid w:val="009C7861"/>
    <w:rsid w:val="009C7A83"/>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BC9"/>
    <w:rsid w:val="00A6016D"/>
    <w:rsid w:val="00A62958"/>
    <w:rsid w:val="00A64E63"/>
    <w:rsid w:val="00A6550B"/>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715C"/>
    <w:rsid w:val="00AA79D4"/>
    <w:rsid w:val="00AB04D8"/>
    <w:rsid w:val="00AB0F9E"/>
    <w:rsid w:val="00AB42CB"/>
    <w:rsid w:val="00AB4FEE"/>
    <w:rsid w:val="00AB53A2"/>
    <w:rsid w:val="00AB5C73"/>
    <w:rsid w:val="00AB6C54"/>
    <w:rsid w:val="00AC2A4E"/>
    <w:rsid w:val="00AC6DD5"/>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0685"/>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4913"/>
    <w:rsid w:val="00B66877"/>
    <w:rsid w:val="00B67E5A"/>
    <w:rsid w:val="00B71FF6"/>
    <w:rsid w:val="00B73988"/>
    <w:rsid w:val="00B73A1D"/>
    <w:rsid w:val="00B73A98"/>
    <w:rsid w:val="00B73EC9"/>
    <w:rsid w:val="00B76F6E"/>
    <w:rsid w:val="00B82445"/>
    <w:rsid w:val="00B849D8"/>
    <w:rsid w:val="00B84DD2"/>
    <w:rsid w:val="00B85000"/>
    <w:rsid w:val="00B85108"/>
    <w:rsid w:val="00B85198"/>
    <w:rsid w:val="00B93226"/>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3D7"/>
    <w:rsid w:val="00BD1933"/>
    <w:rsid w:val="00BD21C1"/>
    <w:rsid w:val="00BD24B7"/>
    <w:rsid w:val="00BE2D26"/>
    <w:rsid w:val="00BE3CA9"/>
    <w:rsid w:val="00BE559E"/>
    <w:rsid w:val="00BE6087"/>
    <w:rsid w:val="00BE6FBB"/>
    <w:rsid w:val="00BE7F39"/>
    <w:rsid w:val="00BF0099"/>
    <w:rsid w:val="00BF1021"/>
    <w:rsid w:val="00BF12FF"/>
    <w:rsid w:val="00BF4F8B"/>
    <w:rsid w:val="00BF73AA"/>
    <w:rsid w:val="00C0064E"/>
    <w:rsid w:val="00C014D6"/>
    <w:rsid w:val="00C01D87"/>
    <w:rsid w:val="00C04337"/>
    <w:rsid w:val="00C0545F"/>
    <w:rsid w:val="00C05EA1"/>
    <w:rsid w:val="00C06CEB"/>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1D9"/>
    <w:rsid w:val="00CA472E"/>
    <w:rsid w:val="00CA4B5C"/>
    <w:rsid w:val="00CA6D17"/>
    <w:rsid w:val="00CA76F2"/>
    <w:rsid w:val="00CB15D1"/>
    <w:rsid w:val="00CB4B0C"/>
    <w:rsid w:val="00CB5D22"/>
    <w:rsid w:val="00CB7945"/>
    <w:rsid w:val="00CC18AE"/>
    <w:rsid w:val="00CC1D3D"/>
    <w:rsid w:val="00CC2AE4"/>
    <w:rsid w:val="00CC300E"/>
    <w:rsid w:val="00CC6D1E"/>
    <w:rsid w:val="00CC7956"/>
    <w:rsid w:val="00CD017F"/>
    <w:rsid w:val="00CD660C"/>
    <w:rsid w:val="00CE03DA"/>
    <w:rsid w:val="00CE05A9"/>
    <w:rsid w:val="00CE0CEA"/>
    <w:rsid w:val="00CE1772"/>
    <w:rsid w:val="00CE20B0"/>
    <w:rsid w:val="00CE5973"/>
    <w:rsid w:val="00CF1126"/>
    <w:rsid w:val="00CF441F"/>
    <w:rsid w:val="00CF59C2"/>
    <w:rsid w:val="00CF7445"/>
    <w:rsid w:val="00D04BD9"/>
    <w:rsid w:val="00D06C68"/>
    <w:rsid w:val="00D06CFE"/>
    <w:rsid w:val="00D1049A"/>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132C"/>
    <w:rsid w:val="00D65048"/>
    <w:rsid w:val="00D6768B"/>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1B95"/>
    <w:rsid w:val="00DC2E4B"/>
    <w:rsid w:val="00DC5787"/>
    <w:rsid w:val="00DC6F62"/>
    <w:rsid w:val="00DC7AA6"/>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26B8"/>
    <w:rsid w:val="00E76B51"/>
    <w:rsid w:val="00E825B9"/>
    <w:rsid w:val="00E8298D"/>
    <w:rsid w:val="00E83CE8"/>
    <w:rsid w:val="00E8454F"/>
    <w:rsid w:val="00E84C8C"/>
    <w:rsid w:val="00E91A7E"/>
    <w:rsid w:val="00E92C3B"/>
    <w:rsid w:val="00E962C0"/>
    <w:rsid w:val="00E964DA"/>
    <w:rsid w:val="00E971A9"/>
    <w:rsid w:val="00EA130E"/>
    <w:rsid w:val="00EA3D76"/>
    <w:rsid w:val="00EA524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6A4E"/>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537E"/>
    <w:rsid w:val="00F906C9"/>
    <w:rsid w:val="00F9526A"/>
    <w:rsid w:val="00F961A7"/>
    <w:rsid w:val="00F96596"/>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6B7A"/>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www.nhlbi.nih.gov/health-topics/all-publications-and-resources/atp-iii-glance-quick-desk-reference" TargetMode="External"/><Relationship Id="rId3" Type="http://schemas.openxmlformats.org/officeDocument/2006/relationships/styles" Target="styles.xml"/><Relationship Id="rId21" Type="http://schemas.openxmlformats.org/officeDocument/2006/relationships/hyperlink" Target="https://doi.org/10.1016/j.diabres.2005.03.032"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doi.org/10.2486/indhealth.2016-0127" TargetMode="External"/><Relationship Id="rId33" Type="http://schemas.openxmlformats.org/officeDocument/2006/relationships/hyperlink" Target="https://europa.eu/youreurope/business/human-resources/working-hours-holiday-leave/working-hours/index_en.htm"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doi.org/10.2486/indhealth.37.4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86/s40557-016-0149-5" TargetMode="External"/><Relationship Id="rId32" Type="http://schemas.openxmlformats.org/officeDocument/2006/relationships/hyperlink" Target="https://doi.org/10.1136/jech-2018-210943"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38/nrcardio.2017.189" TargetMode="External"/><Relationship Id="rId28" Type="http://schemas.openxmlformats.org/officeDocument/2006/relationships/hyperlink" Target="https://doi.org/10.1371/journal.pone.0231037"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doi.org/10.1161/CIR.0000000000000950"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16/S0140-6736(15)60295-1" TargetMode="External"/><Relationship Id="rId27" Type="http://schemas.openxmlformats.org/officeDocument/2006/relationships/hyperlink" Target="https://doi.org/10.1007/s00420-018-1289-4" TargetMode="External"/><Relationship Id="rId30" Type="http://schemas.openxmlformats.org/officeDocument/2006/relationships/hyperlink" Target="https://www.bls.gov/webapps/legacy/tustab4.htm" TargetMode="Externa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4310</TotalTime>
  <Pages>30</Pages>
  <Words>6190</Words>
  <Characters>35285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627</cp:revision>
  <dcterms:created xsi:type="dcterms:W3CDTF">2021-10-25T20:38:00Z</dcterms:created>
  <dcterms:modified xsi:type="dcterms:W3CDTF">2022-03-29T01:30:00Z</dcterms:modified>
</cp:coreProperties>
</file>