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JENNICA BHASKARAN</w:t>
      </w:r>
    </w:p>
    <w:p>
      <w:pPr>
        <w:jc w:val="center"/>
      </w:pPr>
      <w:r>
        <w:rPr>
          <w:sz w:val="24"/>
        </w:rPr>
        <w:t>Junior AI Developer</w:t>
      </w:r>
    </w:p>
    <w:p>
      <w:pPr>
        <w:jc w:val="center"/>
      </w:pPr>
      <w:r>
        <w:rPr>
          <w:sz w:val="20"/>
        </w:rPr>
        <w:t>Chennai, India</w:t>
        <w:br/>
        <w:t>linkedin.com/in/jennica-bhaskaran-81a775234/</w:t>
      </w:r>
    </w:p>
    <w:p>
      <w:pPr>
        <w:spacing w:before="240" w:after="80"/>
      </w:pPr>
      <w:r>
        <w:rPr>
          <w:b/>
          <w:color w:val="17365D"/>
          <w:sz w:val="24"/>
        </w:rPr>
        <w:t>SUMMARY</w:t>
      </w:r>
    </w:p>
    <w:p>
      <w:r>
        <w:t>Dynamic and detail-oriented Junior AI Developer with hands-on experience in building LLM-powered applications, document intelligence pipelines, and robust backend systems. Proficient in Python, FastAPI, and extracting structured knowledge from complex unstructured datasets. Strong foundation in machine learning and data analysis, seeking to leverage agentic workflows and AI-driven decision support systems to optimize application lifecycle management.</w:t>
      </w:r>
    </w:p>
    <w:p>
      <w:pPr>
        <w:spacing w:before="240" w:after="80"/>
      </w:pPr>
      <w:r>
        <w:rPr>
          <w:b/>
          <w:color w:val="17365D"/>
          <w:sz w:val="24"/>
        </w:rPr>
        <w:t>EXPERIENCE</w:t>
      </w:r>
    </w:p>
    <w:tbl>
      <w:tblPr>
        <w:tblW w:type="auto" w:w="0"/>
        <w:tblLayout w:type="fixed"/>
        <w:tblLook w:firstColumn="1" w:firstRow="1" w:lastColumn="0" w:lastRow="0" w:noHBand="0" w:noVBand="1" w:val="04A0"/>
      </w:tblPr>
      <w:tblGrid>
        <w:gridCol w:w="7200"/>
        <w:gridCol w:w="2880"/>
      </w:tblGrid>
      <w:tr>
        <w:tc>
          <w:tcPr>
            <w:tcW w:type="dxa" w:w="5040"/>
          </w:tcPr>
          <w:p>
            <w:r>
              <w:rPr>
                <w:b/>
              </w:rPr>
              <w:t>Junior AI Developer</w:t>
            </w:r>
            <w:r>
              <w:rPr>
                <w:color w:val="555555"/>
              </w:rPr>
              <w:t xml:space="preserve"> | HiCore Software Technologies</w:t>
            </w:r>
          </w:p>
        </w:tc>
        <w:tc>
          <w:tcPr>
            <w:tcW w:type="dxa" w:w="5040"/>
          </w:tcPr>
          <w:p>
            <w:pPr>
              <w:jc w:val="right"/>
            </w:pPr>
            <w:r>
              <w:rPr>
                <w:i/>
                <w:sz w:val="20"/>
              </w:rPr>
              <w:t>Jul 2025 – Present</w:t>
            </w:r>
          </w:p>
        </w:tc>
      </w:tr>
    </w:tbl>
    <w:p>
      <w:pPr>
        <w:pStyle w:val="ListBullet"/>
        <w:spacing w:after="40"/>
      </w:pPr>
      <w:r>
        <w:t>Developed and maintained AI-powered platforms and agentic workflows, significantly streamlining enterprise application lifecycle management.</w:t>
      </w:r>
    </w:p>
    <w:p>
      <w:pPr>
        <w:pStyle w:val="ListBullet"/>
        <w:spacing w:after="40"/>
      </w:pPr>
      <w:r>
        <w:t>Architected scalable Python/FastAPI backend services for robust document intelligence pipelines, handling data ingestion, LLM retrieval, and validation.</w:t>
      </w:r>
    </w:p>
    <w:p>
      <w:pPr>
        <w:pStyle w:val="ListBullet"/>
        <w:spacing w:after="40"/>
      </w:pPr>
      <w:r>
        <w:t>Collaborated with cross-functional teams to integrate multi-agent conversational capabilities and REST APIs across various software solutions.</w:t>
      </w:r>
    </w:p>
    <w:p>
      <w:pPr>
        <w:spacing w:before="240" w:after="80"/>
      </w:pPr>
      <w:r>
        <w:rPr>
          <w:b/>
          <w:color w:val="17365D"/>
          <w:sz w:val="24"/>
        </w:rPr>
        <w:t>PROJECTS</w:t>
      </w:r>
    </w:p>
    <w:tbl>
      <w:tblPr>
        <w:tblW w:type="auto" w:w="0"/>
        <w:tblLayout w:type="fixed"/>
        <w:tblLook w:firstColumn="1" w:firstRow="1" w:lastColumn="0" w:lastRow="0" w:noHBand="0" w:noVBand="1" w:val="04A0"/>
      </w:tblPr>
      <w:tblGrid>
        <w:gridCol w:w="7200"/>
        <w:gridCol w:w="2880"/>
      </w:tblGrid>
      <w:tr>
        <w:tc>
          <w:tcPr>
            <w:tcW w:type="dxa" w:w="5040"/>
          </w:tcPr>
          <w:p>
            <w:r>
              <w:rPr>
                <w:b/>
              </w:rPr>
              <w:t>BraceLink (Enterprise Knowledge Extraction &amp; Validation Platform)</w:t>
            </w:r>
            <w:r>
              <w:rPr>
                <w:color w:val="555555"/>
              </w:rPr>
              <w:t xml:space="preserve"> | Python, FastAPI, LLMs, RAG</w:t>
            </w:r>
          </w:p>
        </w:tc>
        <w:tc>
          <w:tcPr>
            <w:tcW w:type="dxa" w:w="5040"/>
          </w:tcPr>
          <w:p/>
        </w:tc>
      </w:tr>
    </w:tbl>
    <w:p>
      <w:r>
        <w:rPr>
          <w:b/>
        </w:rPr>
        <w:t>Project Description:</w:t>
      </w:r>
    </w:p>
    <w:p>
      <w:r>
        <w:t>Developed an enterprise-grade AI automation platform utilizing Generative AI and RAG to process complex engineering documents. The system analyzes unstructured text, extracts highly specific technical entities and specifications, and generates structured JSON schemas, automating manual validation workflows.</w:t>
      </w:r>
    </w:p>
    <w:p>
      <w:r>
        <w:rPr>
          <w:b/>
        </w:rPr>
        <w:t>Role &amp; Responsibilities:</w:t>
      </w:r>
    </w:p>
    <w:p>
      <w:pPr>
        <w:pStyle w:val="ListBullet"/>
        <w:spacing w:after="40"/>
      </w:pPr>
      <w:r>
        <w:t>Architected a robust AI-driven pipeline capable of parsing highly complex engineering manuals, instantly converting dense, unstructured text into organized JSON schemas.</w:t>
      </w:r>
    </w:p>
    <w:p>
      <w:pPr>
        <w:pStyle w:val="ListBullet"/>
        <w:spacing w:after="40"/>
      </w:pPr>
      <w:r>
        <w:t>Deployed advanced LLM-assisted validation logic to detect anomalies, flag data inconsistencies, and automatically generate comprehensive validation reports with near-perfect fidelity.</w:t>
      </w:r>
    </w:p>
    <w:p>
      <w:pPr>
        <w:pStyle w:val="ListBullet"/>
        <w:spacing w:after="40"/>
      </w:pPr>
      <w:r>
        <w:t>Engineered a highly accurate, embeddings-based RAG retrieval system to power context-aware Q&amp;A, ensuring full traceability back to original source documents.</w:t>
      </w:r>
    </w:p>
    <w:p>
      <w:pPr>
        <w:pStyle w:val="ListBullet"/>
        <w:spacing w:after="40"/>
      </w:pPr>
      <w:r>
        <w:t>Designed dynamic state management protocols across multi-agent workflows, ensuring robust error handling and continuous operation without human intervention.</w:t>
      </w:r>
    </w:p>
    <w:p>
      <w:pPr>
        <w:pStyle w:val="ListBullet"/>
        <w:spacing w:after="40"/>
      </w:pPr>
      <w:r>
        <w:t>Slashed manual document review times by over 80% through the seamless integration of custom-tailored prompts and intelligent extraction algorithms.</w:t>
      </w:r>
    </w:p>
    <w:tbl>
      <w:tblPr>
        <w:tblW w:type="auto" w:w="0"/>
        <w:tblLayout w:type="fixed"/>
        <w:tblLook w:firstColumn="1" w:firstRow="1" w:lastColumn="0" w:lastRow="0" w:noHBand="0" w:noVBand="1" w:val="04A0"/>
      </w:tblPr>
      <w:tblGrid>
        <w:gridCol w:w="7200"/>
        <w:gridCol w:w="2880"/>
      </w:tblGrid>
      <w:tr>
        <w:tc>
          <w:tcPr>
            <w:tcW w:type="dxa" w:w="5040"/>
          </w:tcPr>
          <w:p>
            <w:r>
              <w:rPr>
                <w:b/>
              </w:rPr>
              <w:t>ExamAI (Automated Assessment Processing System)</w:t>
            </w:r>
            <w:r>
              <w:rPr>
                <w:color w:val="555555"/>
              </w:rPr>
              <w:t xml:space="preserve"> | Python, FastAPI, PDF Parsing, Prompt Engineering</w:t>
            </w:r>
          </w:p>
        </w:tc>
        <w:tc>
          <w:tcPr>
            <w:tcW w:type="dxa" w:w="5040"/>
          </w:tcPr>
          <w:p/>
        </w:tc>
      </w:tr>
    </w:tbl>
    <w:p>
      <w:r>
        <w:rPr>
          <w:b/>
        </w:rPr>
        <w:t>Project Description:</w:t>
      </w:r>
    </w:p>
    <w:p>
      <w:r>
        <w:t>Engineered the core document ingestion and processing engine for a competitive assessment application. The solution utilizes natural language processing and custom AI workflows to handle massive unstructured PDF inputs, distinguishing and extracting critical educational content for automated test generation.</w:t>
      </w:r>
    </w:p>
    <w:p>
      <w:r>
        <w:rPr>
          <w:b/>
        </w:rPr>
        <w:t>Role &amp; Responsibilities:</w:t>
      </w:r>
    </w:p>
    <w:p>
      <w:pPr>
        <w:pStyle w:val="ListBullet"/>
        <w:spacing w:after="40"/>
      </w:pPr>
      <w:r>
        <w:t>Built the core AI document ingestion engine for a competitive entrance exams testing application, capable of processing massive, unstructured exam PDFs with high precision.</w:t>
      </w:r>
    </w:p>
    <w:p>
      <w:pPr>
        <w:pStyle w:val="ListBullet"/>
        <w:spacing w:after="40"/>
      </w:pPr>
      <w:r>
        <w:t>Leveraged NLP and custom AI workflows to classify educational content, isolate critical question data from non-essential text, and seamlessly structure outputs for automated test generation.</w:t>
      </w:r>
    </w:p>
    <w:p>
      <w:pPr>
        <w:spacing w:before="240" w:after="80"/>
      </w:pPr>
      <w:r>
        <w:rPr>
          <w:b/>
          <w:color w:val="17365D"/>
          <w:sz w:val="24"/>
        </w:rPr>
        <w:t>EDUCATION</w:t>
      </w:r>
    </w:p>
    <w:tbl>
      <w:tblPr>
        <w:tblW w:type="auto" w:w="0"/>
        <w:tblLayout w:type="fixed"/>
        <w:tblLook w:firstColumn="1" w:firstRow="1" w:lastColumn="0" w:lastRow="0" w:noHBand="0" w:noVBand="1" w:val="04A0"/>
      </w:tblPr>
      <w:tblGrid>
        <w:gridCol w:w="7200"/>
        <w:gridCol w:w="2880"/>
      </w:tblGrid>
      <w:tr>
        <w:tc>
          <w:tcPr>
            <w:tcW w:type="dxa" w:w="5040"/>
          </w:tcPr>
          <w:p>
            <w:r>
              <w:rPr>
                <w:b/>
              </w:rPr>
              <w:t>Bachelor of Technology — Computer Science &amp; Engineering</w:t>
            </w:r>
            <w:r>
              <w:rPr>
                <w:color w:val="555555"/>
              </w:rPr>
              <w:t xml:space="preserve"> | Shiv Nadar University</w:t>
            </w:r>
          </w:p>
        </w:tc>
        <w:tc>
          <w:tcPr>
            <w:tcW w:type="dxa" w:w="5040"/>
          </w:tcPr>
          <w:p>
            <w:pPr>
              <w:jc w:val="right"/>
            </w:pPr>
            <w:r>
              <w:rPr>
                <w:i/>
                <w:sz w:val="20"/>
              </w:rPr>
              <w:t>Graduated 2025</w:t>
            </w:r>
          </w:p>
        </w:tc>
      </w:tr>
    </w:tbl>
    <w:p>
      <w:pPr>
        <w:pStyle w:val="ListBullet"/>
        <w:spacing w:after="40"/>
      </w:pPr>
      <w:r>
        <w:t>Relevant Coursework: Machine Learning, Artificial Intelligence, Data Science</w:t>
      </w:r>
    </w:p>
    <w:p>
      <w:pPr>
        <w:pStyle w:val="ListBullet"/>
        <w:spacing w:after="40"/>
      </w:pPr>
      <w:r>
        <w:t>Achievements: Secured 92.3 Percentile in JEE Mains</w:t>
      </w:r>
    </w:p>
    <w:p>
      <w:pPr>
        <w:spacing w:before="240" w:after="80"/>
      </w:pPr>
      <w:r>
        <w:rPr>
          <w:b/>
          <w:color w:val="17365D"/>
          <w:sz w:val="24"/>
        </w:rPr>
        <w:t>SKILLS &amp; CERTIFICATIONS</w:t>
      </w:r>
    </w:p>
    <w:p>
      <w:r>
        <w:rPr>
          <w:b/>
        </w:rPr>
        <w:t xml:space="preserve">Languages: </w:t>
      </w:r>
      <w:r>
        <w:t>Python, SQL, Java, R</w:t>
      </w:r>
    </w:p>
    <w:p>
      <w:r>
        <w:rPr>
          <w:b/>
        </w:rPr>
        <w:t xml:space="preserve">AI &amp; Backend: </w:t>
      </w:r>
      <w:r>
        <w:t>GenAI, LLMs, RAG, Prompt Engineering, FastAPI, REST APIs, JSON Extraction, Agentic Workflows</w:t>
      </w:r>
    </w:p>
    <w:p>
      <w:r>
        <w:rPr>
          <w:b/>
        </w:rPr>
        <w:t xml:space="preserve">ML &amp; Data: </w:t>
      </w:r>
      <w:r>
        <w:t>Pandas, NumPy, Scikit-learn, Classification, Clustering, NLP</w:t>
      </w:r>
    </w:p>
    <w:p>
      <w:r>
        <w:rPr>
          <w:b/>
        </w:rPr>
        <w:t xml:space="preserve">Tools &amp; Platforms: </w:t>
      </w:r>
      <w:r>
        <w:t>Git, GitHub, Power BI, Google Colab</w:t>
      </w:r>
    </w:p>
    <w:p>
      <w:r>
        <w:rPr>
          <w:b/>
        </w:rPr>
        <w:t xml:space="preserve">Certifications: </w:t>
      </w:r>
      <w:r>
        <w:t>Generative AI for Data Scientists (IBM), Prompt Engineering Basics (IBM), Google Data Analytics Professional Certificate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