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F9CCD" w14:textId="331B41A0" w:rsidR="00294448" w:rsidRPr="00BC15E0" w:rsidRDefault="00294448" w:rsidP="00294448">
      <w:pPr>
        <w:pStyle w:val="Heading3"/>
        <w:jc w:val="center"/>
        <w:rPr>
          <w:rFonts w:ascii="Verdana" w:hAnsi="Verdana"/>
          <w:sz w:val="18"/>
          <w:szCs w:val="18"/>
          <w:lang w:val="en-US"/>
        </w:rPr>
      </w:pPr>
      <w:commentRangeStart w:id="0"/>
      <w:r w:rsidRPr="00BC15E0">
        <w:rPr>
          <w:rFonts w:ascii="Verdana" w:hAnsi="Verdana"/>
          <w:sz w:val="18"/>
          <w:szCs w:val="18"/>
        </w:rPr>
        <w:t xml:space="preserve">Methodology for </w:t>
      </w:r>
      <w:r w:rsidRPr="00BC15E0">
        <w:rPr>
          <w:rFonts w:ascii="Verdana" w:hAnsi="Verdana"/>
          <w:sz w:val="18"/>
          <w:szCs w:val="18"/>
          <w:lang w:val="en-US"/>
        </w:rPr>
        <w:t>Developing a Heatwave warning systems Database</w:t>
      </w:r>
      <w:commentRangeEnd w:id="0"/>
      <w:r w:rsidRPr="00BC15E0">
        <w:rPr>
          <w:rStyle w:val="CommentReference"/>
          <w:rFonts w:ascii="Verdana" w:hAnsi="Verdana"/>
          <w:sz w:val="18"/>
          <w:szCs w:val="18"/>
        </w:rPr>
        <w:commentReference w:id="0"/>
      </w:r>
    </w:p>
    <w:p w14:paraId="67AA07F1" w14:textId="00FF8C22" w:rsidR="00294448" w:rsidRPr="00BC15E0" w:rsidRDefault="00294448" w:rsidP="00294448">
      <w:pPr>
        <w:jc w:val="both"/>
        <w:rPr>
          <w:rFonts w:ascii="Verdana" w:hAnsi="Verdana"/>
          <w:sz w:val="18"/>
          <w:szCs w:val="18"/>
        </w:rPr>
      </w:pPr>
    </w:p>
    <w:p w14:paraId="527A7DA5" w14:textId="7110779F" w:rsidR="00294448" w:rsidRPr="00BC15E0" w:rsidRDefault="00294448" w:rsidP="00294448">
      <w:pPr>
        <w:pStyle w:val="Heading4"/>
        <w:jc w:val="both"/>
        <w:rPr>
          <w:rFonts w:ascii="Verdana" w:hAnsi="Verdana"/>
          <w:i w:val="0"/>
          <w:iCs w:val="0"/>
          <w:sz w:val="18"/>
          <w:szCs w:val="18"/>
          <w:lang w:val="en-US"/>
        </w:rPr>
      </w:pPr>
      <w:r w:rsidRPr="00BC15E0">
        <w:rPr>
          <w:rFonts w:ascii="Verdana" w:hAnsi="Verdana"/>
          <w:i w:val="0"/>
          <w:iCs w:val="0"/>
          <w:sz w:val="18"/>
          <w:szCs w:val="18"/>
        </w:rPr>
        <w:t>Heatwave warnings systems</w:t>
      </w:r>
      <w:r w:rsidRPr="00BC15E0">
        <w:rPr>
          <w:rFonts w:ascii="Verdana" w:hAnsi="Verdana"/>
          <w:i w:val="0"/>
          <w:iCs w:val="0"/>
          <w:sz w:val="18"/>
          <w:szCs w:val="18"/>
          <w:lang w:val="en-US"/>
        </w:rPr>
        <w:t xml:space="preserve"> – Introduction</w:t>
      </w:r>
    </w:p>
    <w:p w14:paraId="69907C44" w14:textId="77777777" w:rsidR="00294448" w:rsidRPr="00BC15E0" w:rsidRDefault="00294448" w:rsidP="00294448">
      <w:pPr>
        <w:rPr>
          <w:rFonts w:ascii="Verdana" w:hAnsi="Verdana"/>
          <w:sz w:val="18"/>
          <w:szCs w:val="18"/>
          <w:lang w:val="en-US"/>
        </w:rPr>
      </w:pPr>
    </w:p>
    <w:p w14:paraId="4032F85C" w14:textId="77777777" w:rsidR="00294448" w:rsidRPr="00BC15E0" w:rsidRDefault="00294448" w:rsidP="00294448">
      <w:pPr>
        <w:jc w:val="both"/>
        <w:rPr>
          <w:rFonts w:ascii="Verdana" w:hAnsi="Verdana"/>
          <w:sz w:val="18"/>
          <w:szCs w:val="18"/>
        </w:rPr>
      </w:pPr>
      <w:r w:rsidRPr="00BC15E0">
        <w:rPr>
          <w:rFonts w:ascii="Verdana" w:hAnsi="Verdana"/>
          <w:sz w:val="18"/>
          <w:szCs w:val="18"/>
        </w:rPr>
        <w:t xml:space="preserve">In 2022, heatwaves struck the world and broke many long-standing records. Heatwaves seriously affect human health and life on Earth. The Intergovernmental Panel on Climate Change (IPCC) identified Heat Health Warning Systems and corresponding policy actions as adaptation options to anticipate and manage the health risks of extreme heat. </w:t>
      </w:r>
    </w:p>
    <w:p w14:paraId="7E6EBDF4" w14:textId="61306A3F" w:rsidR="00294448" w:rsidRPr="00BC15E0" w:rsidRDefault="00294448" w:rsidP="00294448">
      <w:pPr>
        <w:jc w:val="both"/>
        <w:rPr>
          <w:rFonts w:ascii="Verdana" w:hAnsi="Verdana"/>
          <w:sz w:val="18"/>
          <w:szCs w:val="18"/>
        </w:rPr>
      </w:pPr>
      <w:r w:rsidRPr="00BC15E0">
        <w:rPr>
          <w:rFonts w:ascii="Verdana" w:hAnsi="Verdana"/>
          <w:sz w:val="18"/>
          <w:szCs w:val="18"/>
        </w:rPr>
        <w:t xml:space="preserve">Heat–health warnings have been shown to effectively reduce premature deaths caused by heatwaves and achieve health benefits. For example, in July 2006, during a severe heatwave in France, the Heat–Health Watch Warning System saved more than 4300 lives in 18 days. The Hot Weather–Health Watch/Warning System in Philadelphia, PA, USA had a massive benefits-to-costs ratio. Nevertheless, most </w:t>
      </w:r>
      <w:r w:rsidR="00245E42" w:rsidRPr="00BC15E0">
        <w:rPr>
          <w:rFonts w:ascii="Verdana" w:hAnsi="Verdana"/>
          <w:sz w:val="18"/>
          <w:szCs w:val="18"/>
        </w:rPr>
        <w:t>low-income,</w:t>
      </w:r>
      <w:r w:rsidRPr="00BC15E0">
        <w:rPr>
          <w:rFonts w:ascii="Verdana" w:hAnsi="Verdana"/>
          <w:sz w:val="18"/>
          <w:szCs w:val="18"/>
        </w:rPr>
        <w:t xml:space="preserve"> and middle-income countries, especially those that are highly populated, are particularly vulnerable to longer, more </w:t>
      </w:r>
      <w:r w:rsidR="00245E42" w:rsidRPr="00BC15E0">
        <w:rPr>
          <w:rFonts w:ascii="Verdana" w:hAnsi="Verdana"/>
          <w:sz w:val="18"/>
          <w:szCs w:val="18"/>
        </w:rPr>
        <w:t>frequent,</w:t>
      </w:r>
      <w:r w:rsidRPr="00BC15E0">
        <w:rPr>
          <w:rFonts w:ascii="Verdana" w:hAnsi="Verdana"/>
          <w:sz w:val="18"/>
          <w:szCs w:val="18"/>
        </w:rPr>
        <w:t xml:space="preserve"> and more intense heatwaves and still implement the traditional high temperature forecast warnings, which are insufficient to protect population health.</w:t>
      </w:r>
    </w:p>
    <w:p w14:paraId="797A465A" w14:textId="655783AC" w:rsidR="00294448" w:rsidRPr="00BC15E0" w:rsidRDefault="00294448" w:rsidP="00294448">
      <w:pPr>
        <w:jc w:val="both"/>
        <w:rPr>
          <w:rFonts w:ascii="Verdana" w:hAnsi="Verdana"/>
          <w:sz w:val="18"/>
          <w:szCs w:val="18"/>
        </w:rPr>
      </w:pPr>
      <w:r w:rsidRPr="00BC15E0">
        <w:rPr>
          <w:rFonts w:ascii="Verdana" w:hAnsi="Verdana"/>
          <w:sz w:val="18"/>
          <w:szCs w:val="18"/>
        </w:rPr>
        <w:t xml:space="preserve">This project will use data mining and machine learning to complete an existing Heat Health Warning Systems Inventory through screening of peer-reviewed and internationally available literature (scientific, technical, and socio-economic literature in scientific journals and other publications) as well as supporting material (reports, conference proceedings, published reports and proceedings from Workshops and Expert Meetings, etc). The database will be completed through data mining and machine learning by screening the internet with key words to </w:t>
      </w:r>
      <w:r w:rsidR="00245E42" w:rsidRPr="00BC15E0">
        <w:rPr>
          <w:rFonts w:ascii="Verdana" w:hAnsi="Verdana"/>
          <w:sz w:val="18"/>
          <w:szCs w:val="18"/>
        </w:rPr>
        <w:t>find</w:t>
      </w:r>
      <w:r w:rsidRPr="00BC15E0">
        <w:rPr>
          <w:rFonts w:ascii="Verdana" w:hAnsi="Verdana"/>
          <w:sz w:val="18"/>
          <w:szCs w:val="18"/>
        </w:rPr>
        <w:t xml:space="preserve"> which additional countries have a heatwave warning system or a heat health warning system. The result of the datathon will be a database (excel worksheet) that will be used to develop graphs such as a map and graphics, infographics to provide an overview of gaps and statistics by WMO region.</w:t>
      </w:r>
    </w:p>
    <w:p w14:paraId="58C3C0A6" w14:textId="77777777" w:rsidR="00CA768E" w:rsidRPr="00A53DF1" w:rsidRDefault="00CA768E" w:rsidP="00294448">
      <w:pPr>
        <w:jc w:val="both"/>
        <w:rPr>
          <w:rFonts w:ascii="Verdana" w:eastAsiaTheme="majorEastAsia" w:hAnsi="Verdana" w:cstheme="majorBidi"/>
          <w:color w:val="2F5496" w:themeColor="accent1" w:themeShade="BF"/>
          <w:sz w:val="18"/>
          <w:szCs w:val="18"/>
          <w:lang w:val="en-US"/>
        </w:rPr>
      </w:pPr>
    </w:p>
    <w:p w14:paraId="0BBD021D" w14:textId="4AB9B798" w:rsidR="00CA768E" w:rsidRPr="00EC3428" w:rsidRDefault="00E7322C" w:rsidP="00E7322C">
      <w:pPr>
        <w:pStyle w:val="Heading4"/>
        <w:rPr>
          <w:rFonts w:ascii="Verdana" w:hAnsi="Verdana"/>
          <w:i w:val="0"/>
          <w:iCs w:val="0"/>
          <w:sz w:val="18"/>
          <w:szCs w:val="18"/>
          <w:lang w:val="en-US"/>
        </w:rPr>
      </w:pPr>
      <w:r w:rsidRPr="00EC3428">
        <w:rPr>
          <w:rFonts w:ascii="Verdana" w:hAnsi="Verdana"/>
          <w:i w:val="0"/>
          <w:iCs w:val="0"/>
          <w:sz w:val="18"/>
          <w:szCs w:val="18"/>
          <w:lang w:val="en-US"/>
        </w:rPr>
        <w:t>Definitions</w:t>
      </w:r>
      <w:r w:rsidR="00904CB3" w:rsidRPr="00EC3428">
        <w:rPr>
          <w:rFonts w:ascii="Verdana" w:hAnsi="Verdana"/>
          <w:i w:val="0"/>
          <w:iCs w:val="0"/>
          <w:sz w:val="18"/>
          <w:szCs w:val="18"/>
          <w:lang w:val="en-US"/>
        </w:rPr>
        <w:t>:</w:t>
      </w:r>
    </w:p>
    <w:p w14:paraId="60FF7FB6" w14:textId="115AE217" w:rsidR="00904CB3" w:rsidRPr="00BC15E0" w:rsidRDefault="00904CB3" w:rsidP="00294448">
      <w:pPr>
        <w:jc w:val="both"/>
        <w:rPr>
          <w:rFonts w:ascii="Verdana" w:hAnsi="Verdana"/>
          <w:sz w:val="18"/>
          <w:szCs w:val="18"/>
        </w:rPr>
      </w:pPr>
      <w:r w:rsidRPr="00BC15E0">
        <w:rPr>
          <w:rFonts w:ascii="Verdana" w:hAnsi="Verdana"/>
          <w:b/>
          <w:bCs/>
          <w:sz w:val="18"/>
          <w:szCs w:val="18"/>
        </w:rPr>
        <w:t xml:space="preserve">Heat </w:t>
      </w:r>
      <w:r w:rsidR="00E7322C" w:rsidRPr="00BC15E0">
        <w:rPr>
          <w:rFonts w:ascii="Verdana" w:hAnsi="Verdana"/>
          <w:b/>
          <w:bCs/>
          <w:sz w:val="18"/>
          <w:szCs w:val="18"/>
        </w:rPr>
        <w:t>health</w:t>
      </w:r>
      <w:r w:rsidRPr="00BC15E0">
        <w:rPr>
          <w:rFonts w:ascii="Verdana" w:hAnsi="Verdana"/>
          <w:b/>
          <w:bCs/>
          <w:sz w:val="18"/>
          <w:szCs w:val="18"/>
        </w:rPr>
        <w:t xml:space="preserve"> warning </w:t>
      </w:r>
      <w:r w:rsidR="0002289F" w:rsidRPr="00BC15E0">
        <w:rPr>
          <w:rFonts w:ascii="Verdana" w:hAnsi="Verdana"/>
          <w:b/>
          <w:bCs/>
          <w:sz w:val="18"/>
          <w:szCs w:val="18"/>
        </w:rPr>
        <w:t>system</w:t>
      </w:r>
      <w:r w:rsidR="006C3A92" w:rsidRPr="00BC15E0">
        <w:rPr>
          <w:rFonts w:ascii="Verdana" w:hAnsi="Verdana" w:cs="Segoe UI"/>
          <w:color w:val="374151"/>
          <w:sz w:val="18"/>
          <w:szCs w:val="18"/>
          <w:shd w:val="clear" w:color="auto" w:fill="F7F7F8"/>
        </w:rPr>
        <w:t xml:space="preserve"> </w:t>
      </w:r>
      <w:r w:rsidR="0036437D" w:rsidRPr="00BC15E0">
        <w:rPr>
          <w:rFonts w:ascii="Verdana" w:hAnsi="Verdana"/>
          <w:sz w:val="18"/>
          <w:szCs w:val="18"/>
        </w:rPr>
        <w:t>a</w:t>
      </w:r>
      <w:r w:rsidR="0036437D" w:rsidRPr="00BC15E0">
        <w:rPr>
          <w:rFonts w:ascii="Verdana" w:hAnsi="Verdana"/>
          <w:sz w:val="18"/>
          <w:szCs w:val="18"/>
        </w:rPr>
        <w:t>ccording to the World Health Organization (WHO), is a coordinated set of actions and procedures designed to protect public health during periods of extreme heat. It is an early warning system that aims to prevent and mitigate the adverse health effects of high temperatures on vulnerable populations</w:t>
      </w:r>
      <w:r w:rsidR="00966A4F" w:rsidRPr="00BC15E0">
        <w:rPr>
          <w:rStyle w:val="FootnoteReference"/>
          <w:rFonts w:ascii="Verdana" w:hAnsi="Verdana"/>
          <w:sz w:val="18"/>
          <w:szCs w:val="18"/>
        </w:rPr>
        <w:footnoteReference w:id="1"/>
      </w:r>
      <w:r w:rsidR="0036437D" w:rsidRPr="00BC15E0">
        <w:rPr>
          <w:rFonts w:ascii="Verdana" w:hAnsi="Verdana"/>
          <w:sz w:val="18"/>
          <w:szCs w:val="18"/>
        </w:rPr>
        <w:t>.</w:t>
      </w:r>
    </w:p>
    <w:p w14:paraId="26456C00" w14:textId="378FF143" w:rsidR="00F607A1" w:rsidRPr="00BC15E0" w:rsidRDefault="00F607A1" w:rsidP="00294448">
      <w:pPr>
        <w:jc w:val="both"/>
        <w:rPr>
          <w:rFonts w:ascii="Verdana" w:hAnsi="Verdana"/>
          <w:sz w:val="18"/>
          <w:szCs w:val="18"/>
        </w:rPr>
      </w:pPr>
      <w:r w:rsidRPr="00BC15E0">
        <w:rPr>
          <w:rFonts w:ascii="Verdana" w:hAnsi="Verdana"/>
          <w:b/>
          <w:bCs/>
          <w:sz w:val="18"/>
          <w:szCs w:val="18"/>
        </w:rPr>
        <w:t xml:space="preserve">Heat wave warning </w:t>
      </w:r>
      <w:r w:rsidR="0002289F" w:rsidRPr="00BC15E0">
        <w:rPr>
          <w:rFonts w:ascii="Verdana" w:hAnsi="Verdana"/>
          <w:b/>
          <w:bCs/>
          <w:sz w:val="18"/>
          <w:szCs w:val="18"/>
        </w:rPr>
        <w:t>systems</w:t>
      </w:r>
      <w:r w:rsidRPr="00BC15E0">
        <w:rPr>
          <w:rFonts w:ascii="Verdana" w:hAnsi="Verdana"/>
          <w:b/>
          <w:bCs/>
          <w:sz w:val="18"/>
          <w:szCs w:val="18"/>
        </w:rPr>
        <w:t xml:space="preserve"> </w:t>
      </w:r>
      <w:r w:rsidR="0002289F" w:rsidRPr="00BC15E0">
        <w:rPr>
          <w:rFonts w:ascii="Verdana" w:hAnsi="Verdana"/>
          <w:sz w:val="18"/>
          <w:szCs w:val="18"/>
        </w:rPr>
        <w:t xml:space="preserve">is a systematic approach to monitor, predict, and communicate the occurrence of heat waves </w:t>
      </w:r>
      <w:proofErr w:type="gramStart"/>
      <w:r w:rsidR="0002289F" w:rsidRPr="00BC15E0">
        <w:rPr>
          <w:rFonts w:ascii="Verdana" w:hAnsi="Verdana"/>
          <w:sz w:val="18"/>
          <w:szCs w:val="18"/>
        </w:rPr>
        <w:t>in order to</w:t>
      </w:r>
      <w:proofErr w:type="gramEnd"/>
      <w:r w:rsidR="0002289F" w:rsidRPr="00BC15E0">
        <w:rPr>
          <w:rFonts w:ascii="Verdana" w:hAnsi="Verdana"/>
          <w:sz w:val="18"/>
          <w:szCs w:val="18"/>
        </w:rPr>
        <w:t xml:space="preserve"> reduce the adverse impacts on human health, infrastructure, and the environment. It involves the integration of meteorological data, climate forecasts, and relevant socio-economic factors to provide timely warnings and enable preparedness actions</w:t>
      </w:r>
      <w:r w:rsidR="00727F52" w:rsidRPr="00BC15E0">
        <w:rPr>
          <w:rStyle w:val="FootnoteReference"/>
          <w:rFonts w:ascii="Verdana" w:hAnsi="Verdana"/>
          <w:sz w:val="18"/>
          <w:szCs w:val="18"/>
        </w:rPr>
        <w:footnoteReference w:id="2"/>
      </w:r>
      <w:r w:rsidR="0002289F" w:rsidRPr="00BC15E0">
        <w:rPr>
          <w:rFonts w:ascii="Verdana" w:hAnsi="Verdana"/>
          <w:sz w:val="18"/>
          <w:szCs w:val="18"/>
        </w:rPr>
        <w:t>.</w:t>
      </w:r>
    </w:p>
    <w:p w14:paraId="06EBC45C" w14:textId="77777777" w:rsidR="00294448" w:rsidRPr="00BC15E0" w:rsidRDefault="00294448" w:rsidP="00294448">
      <w:pPr>
        <w:jc w:val="both"/>
        <w:rPr>
          <w:rFonts w:ascii="Verdana" w:hAnsi="Verdana"/>
          <w:sz w:val="18"/>
          <w:szCs w:val="18"/>
        </w:rPr>
      </w:pPr>
    </w:p>
    <w:p w14:paraId="7F81A5B7" w14:textId="1B04D13D" w:rsidR="00294448" w:rsidRPr="00BC15E0" w:rsidRDefault="00294448" w:rsidP="00294448">
      <w:pPr>
        <w:pStyle w:val="Heading4"/>
        <w:rPr>
          <w:rFonts w:ascii="Verdana" w:hAnsi="Verdana"/>
          <w:i w:val="0"/>
          <w:iCs w:val="0"/>
          <w:sz w:val="18"/>
          <w:szCs w:val="18"/>
          <w:lang w:val="en-US"/>
        </w:rPr>
      </w:pPr>
      <w:r w:rsidRPr="00BC15E0">
        <w:rPr>
          <w:rFonts w:ascii="Verdana" w:hAnsi="Verdana"/>
          <w:i w:val="0"/>
          <w:iCs w:val="0"/>
          <w:sz w:val="18"/>
          <w:szCs w:val="18"/>
          <w:lang w:val="en-US"/>
        </w:rPr>
        <w:t>Use the following steps to carry out the project</w:t>
      </w:r>
    </w:p>
    <w:p w14:paraId="39B8A88D" w14:textId="29998F98" w:rsidR="00B30D9A" w:rsidRPr="00BC15E0" w:rsidRDefault="00B45E3B" w:rsidP="00B45E3B">
      <w:pPr>
        <w:pStyle w:val="ListParagraph"/>
        <w:numPr>
          <w:ilvl w:val="0"/>
          <w:numId w:val="6"/>
        </w:numPr>
        <w:rPr>
          <w:rFonts w:ascii="Verdana" w:hAnsi="Verdana"/>
          <w:sz w:val="18"/>
          <w:szCs w:val="18"/>
          <w:lang w:val="en-US"/>
        </w:rPr>
      </w:pPr>
      <w:r w:rsidRPr="00BC15E0">
        <w:rPr>
          <w:rFonts w:ascii="Verdana" w:hAnsi="Verdana"/>
          <w:sz w:val="18"/>
          <w:szCs w:val="18"/>
          <w:lang w:val="en-US"/>
        </w:rPr>
        <w:t>Use this link (</w:t>
      </w:r>
      <w:hyperlink r:id="rId12">
        <w:r w:rsidRPr="00BC15E0">
          <w:rPr>
            <w:rStyle w:val="Hyperlink"/>
            <w:rFonts w:ascii="Verdana" w:hAnsi="Verdana"/>
            <w:sz w:val="18"/>
            <w:szCs w:val="18"/>
            <w:lang w:val="en-US"/>
          </w:rPr>
          <w:t>https://community.wmo.int/en/members/profiles</w:t>
        </w:r>
      </w:hyperlink>
      <w:r w:rsidRPr="00BC15E0">
        <w:rPr>
          <w:rFonts w:ascii="Verdana" w:hAnsi="Verdana"/>
          <w:sz w:val="18"/>
          <w:szCs w:val="18"/>
          <w:lang w:val="en-US"/>
        </w:rPr>
        <w:t xml:space="preserve"> to extract data</w:t>
      </w:r>
      <w:r w:rsidR="00B30D9A" w:rsidRPr="00BC15E0">
        <w:rPr>
          <w:rFonts w:ascii="Verdana" w:hAnsi="Verdana"/>
          <w:sz w:val="18"/>
          <w:szCs w:val="18"/>
          <w:lang w:val="en-US"/>
        </w:rPr>
        <w:t xml:space="preserve"> on heatwaves warning system/services, see example below, if heatwave is in the list of warnings provide</w:t>
      </w:r>
      <w:r w:rsidR="00D85456" w:rsidRPr="00BC15E0">
        <w:rPr>
          <w:rFonts w:ascii="Verdana" w:hAnsi="Verdana"/>
          <w:sz w:val="18"/>
          <w:szCs w:val="18"/>
          <w:lang w:val="en-US"/>
        </w:rPr>
        <w:t>d</w:t>
      </w:r>
      <w:r w:rsidR="00B30D9A" w:rsidRPr="00BC15E0">
        <w:rPr>
          <w:rFonts w:ascii="Verdana" w:hAnsi="Verdana"/>
          <w:sz w:val="18"/>
          <w:szCs w:val="18"/>
          <w:lang w:val="en-US"/>
        </w:rPr>
        <w:t>, then indicate a yes in the provided excel sheet</w:t>
      </w:r>
      <w:r w:rsidR="77D69616" w:rsidRPr="00BC15E0">
        <w:rPr>
          <w:rFonts w:ascii="Verdana" w:hAnsi="Verdana"/>
          <w:sz w:val="18"/>
          <w:szCs w:val="18"/>
          <w:lang w:val="en-US"/>
        </w:rPr>
        <w:t xml:space="preserve"> (for the corresponding country in </w:t>
      </w:r>
      <w:r w:rsidR="77D69616" w:rsidRPr="00BC15E0">
        <w:rPr>
          <w:rFonts w:ascii="Verdana" w:hAnsi="Verdana"/>
          <w:b/>
          <w:bCs/>
          <w:sz w:val="18"/>
          <w:szCs w:val="18"/>
          <w:lang w:val="en-US"/>
        </w:rPr>
        <w:t>column B</w:t>
      </w:r>
      <w:r w:rsidR="77D69616" w:rsidRPr="00BC15E0">
        <w:rPr>
          <w:rFonts w:ascii="Verdana" w:hAnsi="Verdana"/>
          <w:sz w:val="18"/>
          <w:szCs w:val="18"/>
          <w:lang w:val="en-US"/>
        </w:rPr>
        <w:t xml:space="preserve"> in the excel sheet called “</w:t>
      </w:r>
      <w:r w:rsidR="77D69616" w:rsidRPr="00BC15E0">
        <w:rPr>
          <w:rFonts w:ascii="Verdana" w:eastAsia="Calibri" w:hAnsi="Verdana" w:cs="Calibri"/>
          <w:sz w:val="18"/>
          <w:szCs w:val="18"/>
          <w:lang w:val="en-US"/>
        </w:rPr>
        <w:t>Heatwaves Warning Systems (WMO data)”</w:t>
      </w:r>
      <w:r w:rsidR="77D69616" w:rsidRPr="00BC15E0">
        <w:rPr>
          <w:rFonts w:ascii="Verdana" w:hAnsi="Verdana"/>
          <w:sz w:val="18"/>
          <w:szCs w:val="18"/>
          <w:lang w:val="en-US"/>
        </w:rPr>
        <w:t>)</w:t>
      </w:r>
      <w:r w:rsidR="00B30D9A" w:rsidRPr="00BC15E0">
        <w:rPr>
          <w:rFonts w:ascii="Verdana" w:hAnsi="Verdana"/>
          <w:sz w:val="18"/>
          <w:szCs w:val="18"/>
          <w:lang w:val="en-US"/>
        </w:rPr>
        <w:t>.</w:t>
      </w:r>
    </w:p>
    <w:p w14:paraId="7F57AA14" w14:textId="5A7D13BE" w:rsidR="00B45E3B" w:rsidRPr="00BC15E0" w:rsidRDefault="00B30D9A" w:rsidP="00B30D9A">
      <w:pPr>
        <w:rPr>
          <w:rFonts w:ascii="Verdana" w:hAnsi="Verdana"/>
          <w:sz w:val="18"/>
          <w:szCs w:val="18"/>
          <w:lang w:val="en-US"/>
        </w:rPr>
      </w:pPr>
      <w:r w:rsidRPr="00BC15E0">
        <w:rPr>
          <w:rFonts w:ascii="Verdana" w:hAnsi="Verdana"/>
          <w:noProof/>
          <w:sz w:val="18"/>
          <w:szCs w:val="18"/>
        </w:rPr>
        <w:lastRenderedPageBreak/>
        <w:drawing>
          <wp:inline distT="0" distB="0" distL="0" distR="0" wp14:anchorId="0B6B4388" wp14:editId="44ACA4A7">
            <wp:extent cx="5143500" cy="25734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1974" cy="2577691"/>
                    </a:xfrm>
                    <a:prstGeom prst="rect">
                      <a:avLst/>
                    </a:prstGeom>
                  </pic:spPr>
                </pic:pic>
              </a:graphicData>
            </a:graphic>
          </wp:inline>
        </w:drawing>
      </w:r>
      <w:r w:rsidRPr="00BC15E0">
        <w:rPr>
          <w:rFonts w:ascii="Verdana" w:hAnsi="Verdana"/>
          <w:sz w:val="18"/>
          <w:szCs w:val="18"/>
          <w:lang w:val="en-US"/>
        </w:rPr>
        <w:t xml:space="preserve"> </w:t>
      </w:r>
    </w:p>
    <w:p w14:paraId="098A87E1" w14:textId="4A93CAE7" w:rsidR="00754144" w:rsidRPr="00BC15E0" w:rsidRDefault="34D76CC2" w:rsidP="00754144">
      <w:pPr>
        <w:pStyle w:val="ListParagraph"/>
        <w:numPr>
          <w:ilvl w:val="0"/>
          <w:numId w:val="5"/>
        </w:numPr>
        <w:jc w:val="both"/>
        <w:rPr>
          <w:rFonts w:ascii="Verdana" w:hAnsi="Verdana"/>
          <w:sz w:val="18"/>
          <w:szCs w:val="18"/>
          <w:lang w:val="en-US"/>
        </w:rPr>
      </w:pPr>
      <w:r w:rsidRPr="00BC15E0">
        <w:rPr>
          <w:rFonts w:ascii="Verdana" w:hAnsi="Verdana"/>
          <w:sz w:val="18"/>
          <w:szCs w:val="18"/>
          <w:lang w:val="en-US"/>
        </w:rPr>
        <w:t xml:space="preserve">Complement the country information on heatwave warning systems with </w:t>
      </w:r>
      <w:r w:rsidR="00BF5795" w:rsidRPr="00BC15E0">
        <w:rPr>
          <w:rFonts w:ascii="Verdana" w:hAnsi="Verdana"/>
          <w:sz w:val="18"/>
          <w:szCs w:val="18"/>
        </w:rPr>
        <w:t>scientific</w:t>
      </w:r>
      <w:r w:rsidR="00754144" w:rsidRPr="00BC15E0">
        <w:rPr>
          <w:rFonts w:ascii="Verdana" w:hAnsi="Verdana"/>
          <w:sz w:val="18"/>
          <w:szCs w:val="18"/>
        </w:rPr>
        <w:t xml:space="preserve"> literature and research papers</w:t>
      </w:r>
      <w:r w:rsidR="00754144" w:rsidRPr="00BC15E0">
        <w:rPr>
          <w:rFonts w:ascii="Verdana" w:hAnsi="Verdana"/>
          <w:sz w:val="18"/>
          <w:szCs w:val="18"/>
          <w:lang w:val="en-US"/>
        </w:rPr>
        <w:t xml:space="preserve"> review</w:t>
      </w:r>
      <w:r w:rsidR="00754144" w:rsidRPr="00BC15E0">
        <w:rPr>
          <w:rStyle w:val="Heading5Char"/>
          <w:rFonts w:ascii="Verdana" w:hAnsi="Verdana"/>
          <w:sz w:val="18"/>
          <w:szCs w:val="18"/>
        </w:rPr>
        <w:t>:</w:t>
      </w:r>
      <w:r w:rsidR="00754144" w:rsidRPr="00BC15E0">
        <w:rPr>
          <w:rFonts w:ascii="Verdana" w:hAnsi="Verdana"/>
          <w:sz w:val="18"/>
          <w:szCs w:val="18"/>
        </w:rPr>
        <w:t xml:space="preserve"> Explore academic databases, such as Google Scholar, ResearchGate, or the Intergovernmental Panel on Climate Change (IPCC) website, to access scientific publications and reports</w:t>
      </w:r>
      <w:r w:rsidR="00580571" w:rsidRPr="00BC15E0">
        <w:rPr>
          <w:rFonts w:ascii="Verdana" w:hAnsi="Verdana"/>
          <w:sz w:val="18"/>
          <w:szCs w:val="18"/>
          <w:lang w:val="en-US"/>
        </w:rPr>
        <w:t xml:space="preserve"> to find out if a country</w:t>
      </w:r>
      <w:r w:rsidR="00775833" w:rsidRPr="00BC15E0">
        <w:rPr>
          <w:rFonts w:ascii="Verdana" w:hAnsi="Verdana"/>
          <w:sz w:val="18"/>
          <w:szCs w:val="18"/>
          <w:lang w:val="en-US"/>
        </w:rPr>
        <w:t xml:space="preserve"> ha</w:t>
      </w:r>
      <w:r w:rsidR="727246A9" w:rsidRPr="00BC15E0">
        <w:rPr>
          <w:rFonts w:ascii="Verdana" w:hAnsi="Verdana"/>
          <w:sz w:val="18"/>
          <w:szCs w:val="18"/>
          <w:lang w:val="en-US"/>
        </w:rPr>
        <w:t>s</w:t>
      </w:r>
      <w:r w:rsidR="00775833" w:rsidRPr="00BC15E0">
        <w:rPr>
          <w:rFonts w:ascii="Verdana" w:hAnsi="Verdana"/>
          <w:sz w:val="18"/>
          <w:szCs w:val="18"/>
          <w:lang w:val="en-US"/>
        </w:rPr>
        <w:t xml:space="preserve"> a heatwave warning system</w:t>
      </w:r>
      <w:r w:rsidR="003938C7" w:rsidRPr="00BC15E0">
        <w:rPr>
          <w:rFonts w:ascii="Verdana" w:hAnsi="Verdana"/>
          <w:sz w:val="18"/>
          <w:szCs w:val="18"/>
          <w:lang w:val="en-US"/>
        </w:rPr>
        <w:t xml:space="preserve"> or a heat health warning system</w:t>
      </w:r>
      <w:r w:rsidR="7BF8B53B" w:rsidRPr="00BC15E0">
        <w:rPr>
          <w:rFonts w:ascii="Verdana" w:hAnsi="Verdana"/>
          <w:sz w:val="18"/>
          <w:szCs w:val="18"/>
          <w:lang w:val="en-US"/>
        </w:rPr>
        <w:t xml:space="preserve"> (or confirm the WMO data)</w:t>
      </w:r>
      <w:r w:rsidR="00775833" w:rsidRPr="00BC15E0">
        <w:rPr>
          <w:rFonts w:ascii="Verdana" w:hAnsi="Verdana"/>
          <w:sz w:val="18"/>
          <w:szCs w:val="18"/>
          <w:lang w:val="en-US"/>
        </w:rPr>
        <w:t>.</w:t>
      </w:r>
    </w:p>
    <w:p w14:paraId="3CCF1B19" w14:textId="77777777" w:rsidR="00294448" w:rsidRPr="00BC15E0" w:rsidRDefault="00294448" w:rsidP="00294448">
      <w:pPr>
        <w:jc w:val="both"/>
        <w:rPr>
          <w:rFonts w:ascii="Verdana" w:hAnsi="Verdana"/>
          <w:sz w:val="18"/>
          <w:szCs w:val="18"/>
          <w:lang w:val="en-US"/>
        </w:rPr>
      </w:pPr>
    </w:p>
    <w:p w14:paraId="3D04BA12" w14:textId="77777777" w:rsidR="00CD2647" w:rsidRPr="00BC15E0" w:rsidRDefault="00CD2647" w:rsidP="000A1560">
      <w:pPr>
        <w:jc w:val="both"/>
        <w:rPr>
          <w:rFonts w:ascii="Verdana" w:hAnsi="Verdana"/>
          <w:sz w:val="18"/>
          <w:szCs w:val="18"/>
        </w:rPr>
      </w:pPr>
    </w:p>
    <w:p w14:paraId="65C75590" w14:textId="77777777" w:rsidR="003531E5" w:rsidRPr="00BC15E0" w:rsidRDefault="003531E5" w:rsidP="003531E5">
      <w:pPr>
        <w:rPr>
          <w:rFonts w:ascii="Verdana" w:hAnsi="Verdana"/>
          <w:sz w:val="18"/>
          <w:szCs w:val="18"/>
          <w:lang w:val="en-US"/>
        </w:rPr>
      </w:pPr>
      <w:r w:rsidRPr="00BC15E0">
        <w:rPr>
          <w:rFonts w:ascii="Verdana" w:hAnsi="Verdana"/>
          <w:sz w:val="18"/>
          <w:szCs w:val="18"/>
        </w:rPr>
        <w:t>See criteria here for screening of scientific articles:</w:t>
      </w:r>
    </w:p>
    <w:p w14:paraId="2B2A5AEB" w14:textId="77777777" w:rsidR="003531E5" w:rsidRPr="00BC15E0" w:rsidRDefault="00000000" w:rsidP="003531E5">
      <w:pPr>
        <w:rPr>
          <w:rFonts w:ascii="Verdana" w:hAnsi="Verdana"/>
          <w:sz w:val="18"/>
          <w:szCs w:val="18"/>
          <w:lang w:val="en-GB"/>
        </w:rPr>
      </w:pPr>
      <w:hyperlink r:id="rId14" w:history="1">
        <w:r w:rsidR="003531E5" w:rsidRPr="00BC15E0">
          <w:rPr>
            <w:rStyle w:val="Hyperlink"/>
            <w:rFonts w:ascii="Verdana" w:hAnsi="Verdana"/>
            <w:sz w:val="18"/>
            <w:szCs w:val="18"/>
          </w:rPr>
          <w:t>AR6_FS_assess_literature.pdf (ipcc.ch)</w:t>
        </w:r>
      </w:hyperlink>
    </w:p>
    <w:p w14:paraId="12EEA88A" w14:textId="77777777" w:rsidR="003531E5" w:rsidRPr="00BC15E0" w:rsidRDefault="00000000" w:rsidP="003531E5">
      <w:pPr>
        <w:rPr>
          <w:rFonts w:ascii="Verdana" w:hAnsi="Verdana"/>
          <w:sz w:val="18"/>
          <w:szCs w:val="18"/>
        </w:rPr>
      </w:pPr>
      <w:hyperlink r:id="rId15" w:history="1">
        <w:r w:rsidR="003531E5" w:rsidRPr="00BC15E0">
          <w:rPr>
            <w:rStyle w:val="Hyperlink"/>
            <w:rFonts w:ascii="Verdana" w:hAnsi="Verdana"/>
            <w:sz w:val="18"/>
            <w:szCs w:val="18"/>
          </w:rPr>
          <w:t>ipcc-principles-appendix-a-final.pdf</w:t>
        </w:r>
      </w:hyperlink>
    </w:p>
    <w:p w14:paraId="02C0ADDB" w14:textId="77777777" w:rsidR="006C7802" w:rsidRPr="00BC15E0" w:rsidRDefault="006C7802" w:rsidP="000A1560">
      <w:pPr>
        <w:jc w:val="both"/>
        <w:rPr>
          <w:rFonts w:ascii="Verdana" w:hAnsi="Verdana"/>
          <w:sz w:val="18"/>
          <w:szCs w:val="18"/>
        </w:rPr>
      </w:pPr>
    </w:p>
    <w:p w14:paraId="493614AF" w14:textId="77777777" w:rsidR="006C7802" w:rsidRPr="00BC15E0" w:rsidRDefault="006C7802" w:rsidP="006C7802">
      <w:pPr>
        <w:pStyle w:val="Heading4"/>
        <w:rPr>
          <w:rFonts w:ascii="Verdana" w:hAnsi="Verdana"/>
          <w:i w:val="0"/>
          <w:iCs w:val="0"/>
          <w:sz w:val="18"/>
          <w:szCs w:val="18"/>
          <w:lang w:val="en-US"/>
        </w:rPr>
      </w:pPr>
      <w:r w:rsidRPr="00BC15E0">
        <w:rPr>
          <w:rFonts w:ascii="Verdana" w:hAnsi="Verdana"/>
          <w:i w:val="0"/>
          <w:iCs w:val="0"/>
          <w:sz w:val="18"/>
          <w:szCs w:val="18"/>
          <w:lang w:val="en-US"/>
        </w:rPr>
        <w:t>Data sources</w:t>
      </w:r>
    </w:p>
    <w:p w14:paraId="3AC467E6" w14:textId="77777777" w:rsidR="006C7802" w:rsidRPr="00BC15E0" w:rsidRDefault="00000000" w:rsidP="006C7802">
      <w:pPr>
        <w:pStyle w:val="ListParagraph"/>
        <w:numPr>
          <w:ilvl w:val="0"/>
          <w:numId w:val="7"/>
        </w:numPr>
        <w:jc w:val="both"/>
        <w:rPr>
          <w:rFonts w:ascii="Verdana" w:hAnsi="Verdana"/>
          <w:sz w:val="18"/>
          <w:szCs w:val="18"/>
        </w:rPr>
      </w:pPr>
      <w:hyperlink r:id="rId16" w:history="1">
        <w:r w:rsidR="006C7802" w:rsidRPr="00BC15E0">
          <w:rPr>
            <w:rStyle w:val="Hyperlink"/>
            <w:rFonts w:ascii="Verdana" w:hAnsi="Verdana"/>
            <w:sz w:val="18"/>
            <w:szCs w:val="18"/>
          </w:rPr>
          <w:t>PubMed (nih.gov)</w:t>
        </w:r>
      </w:hyperlink>
    </w:p>
    <w:p w14:paraId="1BD2B2BB" w14:textId="77777777" w:rsidR="006C7802" w:rsidRPr="00BC15E0" w:rsidRDefault="00000000" w:rsidP="006C7802">
      <w:pPr>
        <w:pStyle w:val="ListParagraph"/>
        <w:numPr>
          <w:ilvl w:val="0"/>
          <w:numId w:val="7"/>
        </w:numPr>
        <w:jc w:val="both"/>
        <w:rPr>
          <w:rFonts w:ascii="Verdana" w:hAnsi="Verdana"/>
          <w:sz w:val="18"/>
          <w:szCs w:val="18"/>
        </w:rPr>
      </w:pPr>
      <w:hyperlink r:id="rId17" w:history="1">
        <w:r w:rsidR="006C7802" w:rsidRPr="00BC15E0">
          <w:rPr>
            <w:rStyle w:val="Hyperlink"/>
            <w:rFonts w:ascii="Verdana" w:hAnsi="Verdana"/>
            <w:sz w:val="18"/>
            <w:szCs w:val="18"/>
          </w:rPr>
          <w:t>ResearchGate | Find and share research</w:t>
        </w:r>
      </w:hyperlink>
    </w:p>
    <w:p w14:paraId="7D1F710B" w14:textId="77777777" w:rsidR="006C7802" w:rsidRPr="00BC15E0" w:rsidRDefault="00000000" w:rsidP="006C7802">
      <w:pPr>
        <w:pStyle w:val="ListParagraph"/>
        <w:numPr>
          <w:ilvl w:val="0"/>
          <w:numId w:val="7"/>
        </w:numPr>
        <w:jc w:val="both"/>
        <w:rPr>
          <w:rFonts w:ascii="Verdana" w:hAnsi="Verdana"/>
          <w:sz w:val="18"/>
          <w:szCs w:val="18"/>
          <w:lang w:val="en-US"/>
        </w:rPr>
      </w:pPr>
      <w:hyperlink r:id="rId18" w:history="1">
        <w:r w:rsidR="006C7802" w:rsidRPr="00BC15E0">
          <w:rPr>
            <w:rStyle w:val="Hyperlink"/>
            <w:rFonts w:ascii="Verdana" w:hAnsi="Verdana"/>
            <w:sz w:val="18"/>
            <w:szCs w:val="18"/>
          </w:rPr>
          <w:t>ScienceDirect.com | Science, health and medical journals, full text articles and books.</w:t>
        </w:r>
      </w:hyperlink>
    </w:p>
    <w:p w14:paraId="3A40AD48" w14:textId="77777777" w:rsidR="006C7802" w:rsidRPr="00BC15E0" w:rsidRDefault="00000000" w:rsidP="006C7802">
      <w:pPr>
        <w:pStyle w:val="ListParagraph"/>
        <w:numPr>
          <w:ilvl w:val="0"/>
          <w:numId w:val="7"/>
        </w:numPr>
        <w:jc w:val="both"/>
        <w:rPr>
          <w:rFonts w:ascii="Verdana" w:hAnsi="Verdana"/>
          <w:sz w:val="18"/>
          <w:szCs w:val="18"/>
          <w:lang w:val="en-US"/>
        </w:rPr>
      </w:pPr>
      <w:hyperlink r:id="rId19" w:history="1">
        <w:r w:rsidR="006C7802" w:rsidRPr="00BC15E0">
          <w:rPr>
            <w:rStyle w:val="Hyperlink"/>
            <w:rFonts w:ascii="Verdana" w:hAnsi="Verdana"/>
            <w:sz w:val="18"/>
            <w:szCs w:val="18"/>
          </w:rPr>
          <w:t>Google Scholar</w:t>
        </w:r>
      </w:hyperlink>
    </w:p>
    <w:p w14:paraId="5E44676A" w14:textId="77777777" w:rsidR="006C7802" w:rsidRPr="00BC15E0" w:rsidRDefault="00000000" w:rsidP="006C7802">
      <w:pPr>
        <w:pStyle w:val="ListParagraph"/>
        <w:numPr>
          <w:ilvl w:val="0"/>
          <w:numId w:val="7"/>
        </w:numPr>
        <w:jc w:val="both"/>
        <w:rPr>
          <w:rFonts w:ascii="Verdana" w:hAnsi="Verdana"/>
          <w:sz w:val="18"/>
          <w:szCs w:val="18"/>
          <w:lang w:val="en-US"/>
        </w:rPr>
      </w:pPr>
      <w:hyperlink r:id="rId20" w:history="1">
        <w:r w:rsidR="006C7802" w:rsidRPr="00BC15E0">
          <w:rPr>
            <w:rStyle w:val="Hyperlink"/>
            <w:rFonts w:ascii="Verdana" w:hAnsi="Verdana"/>
            <w:sz w:val="18"/>
            <w:szCs w:val="18"/>
          </w:rPr>
          <w:t>JSTOR Home</w:t>
        </w:r>
      </w:hyperlink>
    </w:p>
    <w:p w14:paraId="0140398F" w14:textId="77777777" w:rsidR="006C7802" w:rsidRPr="00BC15E0" w:rsidRDefault="00000000" w:rsidP="006C7802">
      <w:pPr>
        <w:pStyle w:val="ListParagraph"/>
        <w:numPr>
          <w:ilvl w:val="0"/>
          <w:numId w:val="7"/>
        </w:numPr>
        <w:jc w:val="both"/>
        <w:rPr>
          <w:rFonts w:ascii="Verdana" w:hAnsi="Verdana"/>
          <w:sz w:val="18"/>
          <w:szCs w:val="18"/>
          <w:lang w:val="en-US"/>
        </w:rPr>
      </w:pPr>
      <w:hyperlink r:id="rId21" w:history="1">
        <w:proofErr w:type="spellStart"/>
        <w:r w:rsidR="006C7802" w:rsidRPr="00BC15E0">
          <w:rPr>
            <w:rStyle w:val="Hyperlink"/>
            <w:rFonts w:ascii="Verdana" w:hAnsi="Verdana"/>
            <w:sz w:val="18"/>
            <w:szCs w:val="18"/>
          </w:rPr>
          <w:t>ScienceOpen</w:t>
        </w:r>
        <w:proofErr w:type="spellEnd"/>
      </w:hyperlink>
    </w:p>
    <w:p w14:paraId="17ECD395" w14:textId="77777777" w:rsidR="006C7802" w:rsidRPr="00BC15E0" w:rsidRDefault="00000000" w:rsidP="006C7802">
      <w:pPr>
        <w:pStyle w:val="ListParagraph"/>
        <w:numPr>
          <w:ilvl w:val="0"/>
          <w:numId w:val="7"/>
        </w:numPr>
        <w:jc w:val="both"/>
        <w:rPr>
          <w:rFonts w:ascii="Verdana" w:hAnsi="Verdana"/>
          <w:sz w:val="18"/>
          <w:szCs w:val="18"/>
          <w:lang w:val="en-US"/>
        </w:rPr>
      </w:pPr>
      <w:hyperlink r:id="rId22" w:history="1">
        <w:r w:rsidR="006C7802" w:rsidRPr="00BC15E0">
          <w:rPr>
            <w:rStyle w:val="Hyperlink"/>
            <w:rFonts w:ascii="Verdana" w:hAnsi="Verdana"/>
            <w:sz w:val="18"/>
            <w:szCs w:val="18"/>
            <w:lang w:val="en-US"/>
          </w:rPr>
          <w:t>https://www.biomedcentral.com/journals</w:t>
        </w:r>
      </w:hyperlink>
    </w:p>
    <w:p w14:paraId="737DAA2F" w14:textId="77777777" w:rsidR="006C7802" w:rsidRPr="00BC15E0" w:rsidRDefault="00000000" w:rsidP="006C7802">
      <w:pPr>
        <w:pStyle w:val="ListParagraph"/>
        <w:numPr>
          <w:ilvl w:val="0"/>
          <w:numId w:val="7"/>
        </w:numPr>
        <w:jc w:val="both"/>
        <w:rPr>
          <w:rFonts w:ascii="Verdana" w:hAnsi="Verdana"/>
          <w:sz w:val="18"/>
          <w:szCs w:val="18"/>
          <w:lang w:val="en-US"/>
        </w:rPr>
      </w:pPr>
      <w:hyperlink r:id="rId23" w:history="1">
        <w:r w:rsidR="006C7802" w:rsidRPr="00BC15E0">
          <w:rPr>
            <w:rStyle w:val="Hyperlink"/>
            <w:rFonts w:ascii="Verdana" w:hAnsi="Verdana"/>
            <w:sz w:val="18"/>
            <w:szCs w:val="18"/>
            <w:lang w:val="en-US"/>
          </w:rPr>
          <w:t>https://link.springer.com/</w:t>
        </w:r>
      </w:hyperlink>
    </w:p>
    <w:p w14:paraId="36F6B51D" w14:textId="77777777" w:rsidR="006C7802" w:rsidRPr="00BC15E0" w:rsidRDefault="00000000" w:rsidP="006C7802">
      <w:pPr>
        <w:pStyle w:val="ListParagraph"/>
        <w:numPr>
          <w:ilvl w:val="0"/>
          <w:numId w:val="7"/>
        </w:numPr>
        <w:jc w:val="both"/>
        <w:rPr>
          <w:rFonts w:ascii="Verdana" w:hAnsi="Verdana"/>
          <w:sz w:val="18"/>
          <w:szCs w:val="18"/>
          <w:lang w:val="en-US"/>
        </w:rPr>
      </w:pPr>
      <w:hyperlink r:id="rId24" w:history="1">
        <w:r w:rsidR="006C7802" w:rsidRPr="00BC15E0">
          <w:rPr>
            <w:rStyle w:val="Hyperlink"/>
            <w:rFonts w:ascii="Verdana" w:hAnsi="Verdana"/>
            <w:sz w:val="18"/>
            <w:szCs w:val="18"/>
            <w:lang w:val="en-US"/>
          </w:rPr>
          <w:t>https://www.ncbi.nlm.nih.gov/</w:t>
        </w:r>
      </w:hyperlink>
    </w:p>
    <w:p w14:paraId="318EE849" w14:textId="77777777" w:rsidR="006C7802" w:rsidRPr="00BC15E0" w:rsidRDefault="00000000" w:rsidP="006C7802">
      <w:pPr>
        <w:pStyle w:val="ListParagraph"/>
        <w:numPr>
          <w:ilvl w:val="0"/>
          <w:numId w:val="7"/>
        </w:numPr>
        <w:jc w:val="both"/>
        <w:rPr>
          <w:rFonts w:ascii="Verdana" w:hAnsi="Verdana"/>
          <w:sz w:val="18"/>
          <w:szCs w:val="18"/>
          <w:lang w:val="en-US"/>
        </w:rPr>
      </w:pPr>
      <w:hyperlink r:id="rId25" w:history="1">
        <w:r w:rsidR="006C7802" w:rsidRPr="00BC15E0">
          <w:rPr>
            <w:rStyle w:val="Hyperlink"/>
            <w:rFonts w:ascii="Verdana" w:hAnsi="Verdana"/>
            <w:sz w:val="18"/>
            <w:szCs w:val="18"/>
            <w:lang w:val="en-US"/>
          </w:rPr>
          <w:t>https://bmjopen.bmj.com/content/6/7/e012125</w:t>
        </w:r>
      </w:hyperlink>
    </w:p>
    <w:p w14:paraId="52720EB0" w14:textId="77777777" w:rsidR="006C7802" w:rsidRPr="00BC15E0" w:rsidRDefault="00000000" w:rsidP="006C7802">
      <w:pPr>
        <w:pStyle w:val="ListParagraph"/>
        <w:numPr>
          <w:ilvl w:val="0"/>
          <w:numId w:val="7"/>
        </w:numPr>
        <w:jc w:val="both"/>
        <w:rPr>
          <w:rFonts w:ascii="Verdana" w:hAnsi="Verdana"/>
          <w:sz w:val="18"/>
          <w:szCs w:val="18"/>
          <w:lang w:val="en-US"/>
        </w:rPr>
      </w:pPr>
      <w:hyperlink r:id="rId26" w:history="1">
        <w:r w:rsidR="006C7802" w:rsidRPr="00BC15E0">
          <w:rPr>
            <w:rStyle w:val="Hyperlink"/>
            <w:rFonts w:ascii="Verdana" w:hAnsi="Verdana"/>
            <w:sz w:val="18"/>
            <w:szCs w:val="18"/>
            <w:lang w:val="en-US"/>
          </w:rPr>
          <w:t>https://www.thelancet.com/journals/lancet/home</w:t>
        </w:r>
      </w:hyperlink>
    </w:p>
    <w:p w14:paraId="7CAA4B6D" w14:textId="77777777" w:rsidR="006C7802" w:rsidRPr="00BC15E0" w:rsidRDefault="00000000" w:rsidP="006C7802">
      <w:pPr>
        <w:pStyle w:val="ListParagraph"/>
        <w:numPr>
          <w:ilvl w:val="0"/>
          <w:numId w:val="7"/>
        </w:numPr>
        <w:jc w:val="both"/>
        <w:rPr>
          <w:rFonts w:ascii="Verdana" w:hAnsi="Verdana"/>
          <w:sz w:val="18"/>
          <w:szCs w:val="18"/>
          <w:lang w:val="en-US"/>
        </w:rPr>
      </w:pPr>
      <w:hyperlink r:id="rId27" w:history="1">
        <w:r w:rsidR="006C7802" w:rsidRPr="00BC15E0">
          <w:rPr>
            <w:rStyle w:val="Hyperlink"/>
            <w:rFonts w:ascii="Verdana" w:hAnsi="Verdana"/>
            <w:sz w:val="18"/>
            <w:szCs w:val="18"/>
            <w:lang w:val="en-US"/>
          </w:rPr>
          <w:t>https://www.mdpi.com/</w:t>
        </w:r>
      </w:hyperlink>
    </w:p>
    <w:p w14:paraId="2C1C9E78" w14:textId="77777777" w:rsidR="006C7802" w:rsidRPr="00BC15E0" w:rsidRDefault="00000000" w:rsidP="006C7802">
      <w:pPr>
        <w:pStyle w:val="ListParagraph"/>
        <w:numPr>
          <w:ilvl w:val="0"/>
          <w:numId w:val="7"/>
        </w:numPr>
        <w:jc w:val="both"/>
        <w:rPr>
          <w:rFonts w:ascii="Verdana" w:hAnsi="Verdana"/>
          <w:sz w:val="18"/>
          <w:szCs w:val="18"/>
          <w:lang w:val="en-US"/>
        </w:rPr>
      </w:pPr>
      <w:hyperlink r:id="rId28" w:history="1">
        <w:r w:rsidR="006C7802" w:rsidRPr="00BC15E0">
          <w:rPr>
            <w:rStyle w:val="Hyperlink"/>
            <w:rFonts w:ascii="Verdana" w:hAnsi="Verdana"/>
            <w:sz w:val="18"/>
            <w:szCs w:val="18"/>
            <w:lang w:val="en-US"/>
          </w:rPr>
          <w:t>https://www.nature.com/npjclimatsci/</w:t>
        </w:r>
      </w:hyperlink>
    </w:p>
    <w:p w14:paraId="60F81D76" w14:textId="77777777" w:rsidR="006C7802" w:rsidRPr="00BC15E0" w:rsidRDefault="00000000" w:rsidP="006C7802">
      <w:pPr>
        <w:pStyle w:val="ListParagraph"/>
        <w:numPr>
          <w:ilvl w:val="0"/>
          <w:numId w:val="7"/>
        </w:numPr>
        <w:jc w:val="both"/>
        <w:rPr>
          <w:rFonts w:ascii="Verdana" w:hAnsi="Verdana"/>
          <w:sz w:val="18"/>
          <w:szCs w:val="18"/>
          <w:lang w:val="en-US"/>
        </w:rPr>
      </w:pPr>
      <w:hyperlink r:id="rId29" w:history="1">
        <w:r w:rsidR="006C7802" w:rsidRPr="00BC15E0">
          <w:rPr>
            <w:rStyle w:val="Hyperlink"/>
            <w:rFonts w:ascii="Verdana" w:hAnsi="Verdana"/>
            <w:sz w:val="18"/>
            <w:szCs w:val="18"/>
            <w:lang w:val="en-US"/>
          </w:rPr>
          <w:t>https://www.ssph-journal.org/journals/international-journal-of-public-health/about</w:t>
        </w:r>
      </w:hyperlink>
    </w:p>
    <w:p w14:paraId="298F16BA" w14:textId="77777777" w:rsidR="006C7802" w:rsidRPr="00BC15E0" w:rsidRDefault="00000000" w:rsidP="006C7802">
      <w:pPr>
        <w:pStyle w:val="ListParagraph"/>
        <w:numPr>
          <w:ilvl w:val="0"/>
          <w:numId w:val="7"/>
        </w:numPr>
        <w:jc w:val="both"/>
        <w:rPr>
          <w:rFonts w:ascii="Verdana" w:hAnsi="Verdana"/>
          <w:sz w:val="18"/>
          <w:szCs w:val="18"/>
          <w:lang w:val="en-US"/>
        </w:rPr>
      </w:pPr>
      <w:hyperlink r:id="rId30" w:history="1">
        <w:r w:rsidR="006C7802" w:rsidRPr="00BC15E0">
          <w:rPr>
            <w:rStyle w:val="Hyperlink"/>
            <w:rFonts w:ascii="Verdana" w:hAnsi="Verdana"/>
            <w:sz w:val="18"/>
            <w:szCs w:val="18"/>
            <w:lang w:val="en-US"/>
          </w:rPr>
          <w:t>https://www.jhsci.ba/ojs/index.php/jhsci</w:t>
        </w:r>
      </w:hyperlink>
    </w:p>
    <w:p w14:paraId="7167B5C2" w14:textId="77777777" w:rsidR="006C7802" w:rsidRPr="00BC15E0" w:rsidRDefault="00000000" w:rsidP="006C7802">
      <w:pPr>
        <w:pStyle w:val="ListParagraph"/>
        <w:numPr>
          <w:ilvl w:val="0"/>
          <w:numId w:val="7"/>
        </w:numPr>
        <w:jc w:val="both"/>
        <w:rPr>
          <w:rFonts w:ascii="Verdana" w:hAnsi="Verdana"/>
          <w:sz w:val="18"/>
          <w:szCs w:val="18"/>
          <w:lang w:val="en-US"/>
        </w:rPr>
      </w:pPr>
      <w:hyperlink r:id="rId31" w:history="1">
        <w:r w:rsidR="006C7802" w:rsidRPr="00BC15E0">
          <w:rPr>
            <w:rStyle w:val="Hyperlink"/>
            <w:rFonts w:ascii="Verdana" w:hAnsi="Verdana"/>
            <w:sz w:val="18"/>
            <w:szCs w:val="18"/>
            <w:lang w:val="en-US"/>
          </w:rPr>
          <w:t>https://ajph.aphapublications.org/</w:t>
        </w:r>
      </w:hyperlink>
    </w:p>
    <w:p w14:paraId="32B4CBAA" w14:textId="77777777" w:rsidR="006C7802" w:rsidRPr="00BC15E0" w:rsidRDefault="00000000" w:rsidP="006C7802">
      <w:pPr>
        <w:pStyle w:val="ListParagraph"/>
        <w:numPr>
          <w:ilvl w:val="0"/>
          <w:numId w:val="7"/>
        </w:numPr>
        <w:jc w:val="both"/>
        <w:rPr>
          <w:rFonts w:ascii="Verdana" w:hAnsi="Verdana"/>
          <w:sz w:val="18"/>
          <w:szCs w:val="18"/>
          <w:lang w:val="en-US"/>
        </w:rPr>
      </w:pPr>
      <w:hyperlink r:id="rId32" w:history="1">
        <w:r w:rsidR="006C7802" w:rsidRPr="00BC15E0">
          <w:rPr>
            <w:rStyle w:val="Hyperlink"/>
            <w:rFonts w:ascii="Verdana" w:hAnsi="Verdana"/>
            <w:sz w:val="18"/>
            <w:szCs w:val="18"/>
            <w:lang w:val="en-US"/>
          </w:rPr>
          <w:t>https://onlinelibrary.wiley.com/journal/10991751</w:t>
        </w:r>
      </w:hyperlink>
    </w:p>
    <w:p w14:paraId="5CF5F9B8" w14:textId="77777777" w:rsidR="006C7802" w:rsidRPr="00BC15E0" w:rsidRDefault="00000000" w:rsidP="006C7802">
      <w:pPr>
        <w:pStyle w:val="ListParagraph"/>
        <w:numPr>
          <w:ilvl w:val="0"/>
          <w:numId w:val="7"/>
        </w:numPr>
        <w:jc w:val="both"/>
        <w:rPr>
          <w:rFonts w:ascii="Verdana" w:hAnsi="Verdana"/>
          <w:sz w:val="18"/>
          <w:szCs w:val="18"/>
          <w:lang w:val="en-US"/>
        </w:rPr>
      </w:pPr>
      <w:hyperlink r:id="rId33" w:history="1">
        <w:r w:rsidR="006C7802" w:rsidRPr="00BC15E0">
          <w:rPr>
            <w:rStyle w:val="Hyperlink"/>
            <w:rFonts w:ascii="Verdana" w:hAnsi="Verdana"/>
            <w:sz w:val="18"/>
            <w:szCs w:val="18"/>
            <w:lang w:val="en-US"/>
          </w:rPr>
          <w:t>https://www.scimagojr.com/journalsearch.php?q=21100853497&amp;tip=sid</w:t>
        </w:r>
      </w:hyperlink>
    </w:p>
    <w:p w14:paraId="6379F430" w14:textId="77777777" w:rsidR="006C7802" w:rsidRPr="00BC15E0" w:rsidRDefault="006C7802" w:rsidP="006C7802">
      <w:pPr>
        <w:pStyle w:val="ListParagraph"/>
        <w:ind w:left="360"/>
        <w:jc w:val="both"/>
        <w:rPr>
          <w:rFonts w:ascii="Verdana" w:hAnsi="Verdana"/>
          <w:sz w:val="18"/>
          <w:szCs w:val="18"/>
          <w:lang w:val="en-US"/>
        </w:rPr>
      </w:pPr>
    </w:p>
    <w:p w14:paraId="2C72B7A4" w14:textId="77777777" w:rsidR="00C72997" w:rsidRPr="00BC15E0" w:rsidRDefault="00C72997" w:rsidP="008F7C6F">
      <w:pPr>
        <w:jc w:val="both"/>
        <w:rPr>
          <w:rFonts w:ascii="Verdana" w:hAnsi="Verdana"/>
          <w:sz w:val="18"/>
          <w:szCs w:val="18"/>
        </w:rPr>
      </w:pPr>
    </w:p>
    <w:p w14:paraId="22670CB5" w14:textId="77777777" w:rsidR="00C72997" w:rsidRPr="00BC15E0" w:rsidRDefault="00C72997" w:rsidP="008F7C6F">
      <w:pPr>
        <w:jc w:val="both"/>
        <w:rPr>
          <w:rFonts w:ascii="Verdana" w:hAnsi="Verdana"/>
          <w:sz w:val="18"/>
          <w:szCs w:val="18"/>
        </w:rPr>
      </w:pPr>
    </w:p>
    <w:p w14:paraId="6CAF3B96" w14:textId="77777777" w:rsidR="00C72997" w:rsidRPr="00BC15E0" w:rsidRDefault="00C72997" w:rsidP="008F7C6F">
      <w:pPr>
        <w:jc w:val="both"/>
        <w:rPr>
          <w:rFonts w:ascii="Verdana" w:hAnsi="Verdana"/>
          <w:sz w:val="18"/>
          <w:szCs w:val="18"/>
        </w:rPr>
      </w:pPr>
    </w:p>
    <w:p w14:paraId="5200228D" w14:textId="36AAA81E" w:rsidR="008F7C6F" w:rsidRPr="00BC15E0" w:rsidRDefault="00CB7704" w:rsidP="008F7C6F">
      <w:pPr>
        <w:jc w:val="both"/>
        <w:rPr>
          <w:rFonts w:ascii="Verdana" w:hAnsi="Verdana"/>
          <w:sz w:val="18"/>
          <w:szCs w:val="18"/>
        </w:rPr>
      </w:pPr>
      <w:r w:rsidRPr="00BC15E0">
        <w:rPr>
          <w:rFonts w:ascii="Verdana" w:hAnsi="Verdana"/>
          <w:sz w:val="18"/>
          <w:szCs w:val="18"/>
        </w:rPr>
        <w:lastRenderedPageBreak/>
        <w:t xml:space="preserve">Example of </w:t>
      </w:r>
      <w:r w:rsidR="003927B8" w:rsidRPr="00BC15E0">
        <w:rPr>
          <w:rFonts w:ascii="Verdana" w:hAnsi="Verdana"/>
          <w:sz w:val="18"/>
          <w:szCs w:val="18"/>
        </w:rPr>
        <w:t>articles:</w:t>
      </w:r>
    </w:p>
    <w:p w14:paraId="542A05B0" w14:textId="6C57AB5C" w:rsidR="00CB7704" w:rsidRPr="00BC15E0" w:rsidRDefault="00CB7704" w:rsidP="0095396D">
      <w:pPr>
        <w:pStyle w:val="xmsonormal"/>
        <w:numPr>
          <w:ilvl w:val="0"/>
          <w:numId w:val="9"/>
        </w:numPr>
        <w:shd w:val="clear" w:color="auto" w:fill="FFFFFF"/>
        <w:spacing w:before="0" w:beforeAutospacing="0" w:after="0" w:afterAutospacing="0"/>
        <w:rPr>
          <w:rFonts w:ascii="Verdana" w:hAnsi="Verdana"/>
          <w:color w:val="003572"/>
          <w:sz w:val="18"/>
          <w:szCs w:val="18"/>
          <w:lang w:val="en-US"/>
        </w:rPr>
      </w:pPr>
      <w:r w:rsidRPr="00BC15E0">
        <w:rPr>
          <w:rFonts w:ascii="Verdana" w:hAnsi="Verdana"/>
          <w:color w:val="003572"/>
          <w:sz w:val="18"/>
          <w:szCs w:val="18"/>
          <w:lang w:val="en-US"/>
        </w:rPr>
        <w:t xml:space="preserve">Pascal M, </w:t>
      </w:r>
      <w:proofErr w:type="spellStart"/>
      <w:r w:rsidRPr="00BC15E0">
        <w:rPr>
          <w:rFonts w:ascii="Verdana" w:hAnsi="Verdana"/>
          <w:color w:val="003572"/>
          <w:sz w:val="18"/>
          <w:szCs w:val="18"/>
          <w:lang w:val="en-US"/>
        </w:rPr>
        <w:t>Laaidi</w:t>
      </w:r>
      <w:proofErr w:type="spellEnd"/>
      <w:r w:rsidRPr="00BC15E0">
        <w:rPr>
          <w:rFonts w:ascii="Verdana" w:hAnsi="Verdana"/>
          <w:color w:val="003572"/>
          <w:sz w:val="18"/>
          <w:szCs w:val="18"/>
          <w:lang w:val="en-US"/>
        </w:rPr>
        <w:t xml:space="preserve"> K, Wagner V, Ung AB, </w:t>
      </w:r>
      <w:proofErr w:type="spellStart"/>
      <w:r w:rsidRPr="00BC15E0">
        <w:rPr>
          <w:rFonts w:ascii="Verdana" w:hAnsi="Verdana"/>
          <w:color w:val="003572"/>
          <w:sz w:val="18"/>
          <w:szCs w:val="18"/>
          <w:lang w:val="en-US"/>
        </w:rPr>
        <w:t>Smaili</w:t>
      </w:r>
      <w:proofErr w:type="spellEnd"/>
      <w:r w:rsidRPr="00BC15E0">
        <w:rPr>
          <w:rFonts w:ascii="Verdana" w:hAnsi="Verdana"/>
          <w:color w:val="003572"/>
          <w:sz w:val="18"/>
          <w:szCs w:val="18"/>
          <w:lang w:val="en-US"/>
        </w:rPr>
        <w:t xml:space="preserve"> S, </w:t>
      </w:r>
      <w:proofErr w:type="spellStart"/>
      <w:r w:rsidRPr="00BC15E0">
        <w:rPr>
          <w:rFonts w:ascii="Verdana" w:hAnsi="Verdana"/>
          <w:color w:val="003572"/>
          <w:sz w:val="18"/>
          <w:szCs w:val="18"/>
          <w:lang w:val="en-US"/>
        </w:rPr>
        <w:t>Fouillet</w:t>
      </w:r>
      <w:proofErr w:type="spellEnd"/>
      <w:r w:rsidRPr="00BC15E0">
        <w:rPr>
          <w:rFonts w:ascii="Verdana" w:hAnsi="Verdana"/>
          <w:color w:val="003572"/>
          <w:sz w:val="18"/>
          <w:szCs w:val="18"/>
          <w:lang w:val="en-US"/>
        </w:rPr>
        <w:t xml:space="preserve"> A et al (2012) How to use near real-time health indicators to support decision-making during a heat wave: the example of the French heat wave warning system. </w:t>
      </w:r>
      <w:proofErr w:type="spellStart"/>
      <w:r w:rsidRPr="00BC15E0">
        <w:rPr>
          <w:rFonts w:ascii="Verdana" w:hAnsi="Verdana"/>
          <w:color w:val="003572"/>
          <w:sz w:val="18"/>
          <w:szCs w:val="18"/>
          <w:lang w:val="en-US"/>
        </w:rPr>
        <w:t>PLoS</w:t>
      </w:r>
      <w:proofErr w:type="spellEnd"/>
      <w:r w:rsidRPr="00BC15E0">
        <w:rPr>
          <w:rFonts w:ascii="Verdana" w:hAnsi="Verdana"/>
          <w:color w:val="003572"/>
          <w:sz w:val="18"/>
          <w:szCs w:val="18"/>
          <w:lang w:val="en-US"/>
        </w:rPr>
        <w:t xml:space="preserve"> </w:t>
      </w:r>
      <w:proofErr w:type="spellStart"/>
      <w:r w:rsidRPr="00BC15E0">
        <w:rPr>
          <w:rFonts w:ascii="Verdana" w:hAnsi="Verdana"/>
          <w:color w:val="003572"/>
          <w:sz w:val="18"/>
          <w:szCs w:val="18"/>
          <w:lang w:val="en-US"/>
        </w:rPr>
        <w:t>Curr</w:t>
      </w:r>
      <w:proofErr w:type="spellEnd"/>
      <w:r w:rsidRPr="00BC15E0">
        <w:rPr>
          <w:rFonts w:ascii="Verdana" w:hAnsi="Verdana"/>
          <w:color w:val="003572"/>
          <w:sz w:val="18"/>
          <w:szCs w:val="18"/>
          <w:lang w:val="en-US"/>
        </w:rPr>
        <w:t xml:space="preserve"> </w:t>
      </w:r>
      <w:r w:rsidR="006567DF" w:rsidRPr="00BC15E0">
        <w:rPr>
          <w:rFonts w:ascii="Verdana" w:hAnsi="Verdana"/>
          <w:color w:val="003572"/>
          <w:sz w:val="18"/>
          <w:szCs w:val="18"/>
          <w:lang w:val="en-US"/>
        </w:rPr>
        <w:t>4: e</w:t>
      </w:r>
      <w:r w:rsidRPr="00BC15E0">
        <w:rPr>
          <w:rFonts w:ascii="Verdana" w:hAnsi="Verdana"/>
          <w:color w:val="003572"/>
          <w:sz w:val="18"/>
          <w:szCs w:val="18"/>
          <w:lang w:val="en-US"/>
        </w:rPr>
        <w:t>4f83ebf72317d</w:t>
      </w:r>
    </w:p>
    <w:p w14:paraId="243E1B8C" w14:textId="157E4334" w:rsidR="00CB7704" w:rsidRPr="00BC15E0" w:rsidRDefault="00CB7704" w:rsidP="0095396D">
      <w:pPr>
        <w:pStyle w:val="xmsonormal"/>
        <w:shd w:val="clear" w:color="auto" w:fill="FFFFFF"/>
        <w:spacing w:before="0" w:beforeAutospacing="0" w:after="0" w:afterAutospacing="0"/>
        <w:ind w:firstLine="70"/>
        <w:rPr>
          <w:rFonts w:ascii="Verdana" w:hAnsi="Verdana"/>
          <w:color w:val="003572"/>
          <w:sz w:val="18"/>
          <w:szCs w:val="18"/>
          <w:lang w:val="en-US"/>
        </w:rPr>
      </w:pPr>
    </w:p>
    <w:p w14:paraId="7DB39A67" w14:textId="77777777" w:rsidR="00CB7704" w:rsidRPr="00BC15E0" w:rsidRDefault="00CB7704" w:rsidP="0095396D">
      <w:pPr>
        <w:pStyle w:val="xmsonormal"/>
        <w:numPr>
          <w:ilvl w:val="0"/>
          <w:numId w:val="9"/>
        </w:numPr>
        <w:shd w:val="clear" w:color="auto" w:fill="FFFFFF"/>
        <w:spacing w:before="0" w:beforeAutospacing="0" w:after="0" w:afterAutospacing="0"/>
        <w:rPr>
          <w:rFonts w:ascii="Verdana" w:hAnsi="Verdana"/>
          <w:color w:val="003572"/>
          <w:sz w:val="18"/>
          <w:szCs w:val="18"/>
          <w:lang w:val="en-US"/>
        </w:rPr>
      </w:pPr>
      <w:r w:rsidRPr="00BC15E0">
        <w:rPr>
          <w:rFonts w:ascii="Verdana" w:hAnsi="Verdana"/>
          <w:color w:val="003572"/>
          <w:sz w:val="18"/>
          <w:szCs w:val="18"/>
          <w:lang w:val="en-US"/>
        </w:rPr>
        <w:t xml:space="preserve">Pascal M, Wagner V, Le </w:t>
      </w:r>
      <w:proofErr w:type="spellStart"/>
      <w:r w:rsidRPr="00BC15E0">
        <w:rPr>
          <w:rFonts w:ascii="Verdana" w:hAnsi="Verdana"/>
          <w:color w:val="003572"/>
          <w:sz w:val="18"/>
          <w:szCs w:val="18"/>
          <w:lang w:val="en-US"/>
        </w:rPr>
        <w:t>Tertre</w:t>
      </w:r>
      <w:proofErr w:type="spellEnd"/>
      <w:r w:rsidRPr="00BC15E0">
        <w:rPr>
          <w:rFonts w:ascii="Verdana" w:hAnsi="Verdana"/>
          <w:color w:val="003572"/>
          <w:sz w:val="18"/>
          <w:szCs w:val="18"/>
          <w:lang w:val="en-US"/>
        </w:rPr>
        <w:t xml:space="preserve"> A, </w:t>
      </w:r>
      <w:proofErr w:type="spellStart"/>
      <w:r w:rsidRPr="00BC15E0">
        <w:rPr>
          <w:rFonts w:ascii="Verdana" w:hAnsi="Verdana"/>
          <w:color w:val="003572"/>
          <w:sz w:val="18"/>
          <w:szCs w:val="18"/>
          <w:lang w:val="en-US"/>
        </w:rPr>
        <w:t>Laaidi</w:t>
      </w:r>
      <w:proofErr w:type="spellEnd"/>
      <w:r w:rsidRPr="00BC15E0">
        <w:rPr>
          <w:rFonts w:ascii="Verdana" w:hAnsi="Verdana"/>
          <w:color w:val="003572"/>
          <w:sz w:val="18"/>
          <w:szCs w:val="18"/>
          <w:lang w:val="en-US"/>
        </w:rPr>
        <w:t xml:space="preserve"> K, </w:t>
      </w:r>
      <w:proofErr w:type="spellStart"/>
      <w:r w:rsidRPr="00BC15E0">
        <w:rPr>
          <w:rFonts w:ascii="Verdana" w:hAnsi="Verdana"/>
          <w:color w:val="003572"/>
          <w:sz w:val="18"/>
          <w:szCs w:val="18"/>
          <w:lang w:val="en-US"/>
        </w:rPr>
        <w:t>Honore</w:t>
      </w:r>
      <w:proofErr w:type="spellEnd"/>
      <w:r w:rsidRPr="00BC15E0">
        <w:rPr>
          <w:rFonts w:ascii="Verdana" w:hAnsi="Verdana"/>
          <w:color w:val="003572"/>
          <w:sz w:val="18"/>
          <w:szCs w:val="18"/>
          <w:lang w:val="en-US"/>
        </w:rPr>
        <w:t xml:space="preserve"> C, </w:t>
      </w:r>
      <w:proofErr w:type="spellStart"/>
      <w:r w:rsidRPr="00BC15E0">
        <w:rPr>
          <w:rFonts w:ascii="Verdana" w:hAnsi="Verdana"/>
          <w:color w:val="003572"/>
          <w:sz w:val="18"/>
          <w:szCs w:val="18"/>
          <w:lang w:val="en-US"/>
        </w:rPr>
        <w:t>Benichou</w:t>
      </w:r>
      <w:proofErr w:type="spellEnd"/>
      <w:r w:rsidRPr="00BC15E0">
        <w:rPr>
          <w:rFonts w:ascii="Verdana" w:hAnsi="Verdana"/>
          <w:color w:val="003572"/>
          <w:sz w:val="18"/>
          <w:szCs w:val="18"/>
          <w:lang w:val="en-US"/>
        </w:rPr>
        <w:t xml:space="preserve"> F et al (2013) Definition of temperature thresholds: the example of the French heat wave warning system. Int J </w:t>
      </w:r>
      <w:proofErr w:type="spellStart"/>
      <w:r w:rsidRPr="00BC15E0">
        <w:rPr>
          <w:rFonts w:ascii="Verdana" w:hAnsi="Verdana"/>
          <w:color w:val="003572"/>
          <w:sz w:val="18"/>
          <w:szCs w:val="18"/>
          <w:lang w:val="en-US"/>
        </w:rPr>
        <w:t>Biometeorol</w:t>
      </w:r>
      <w:proofErr w:type="spellEnd"/>
      <w:r w:rsidRPr="00BC15E0">
        <w:rPr>
          <w:rFonts w:ascii="Verdana" w:hAnsi="Verdana"/>
          <w:color w:val="003572"/>
          <w:sz w:val="18"/>
          <w:szCs w:val="18"/>
          <w:lang w:val="en-US"/>
        </w:rPr>
        <w:t xml:space="preserve"> 57(1):21–29</w:t>
      </w:r>
    </w:p>
    <w:p w14:paraId="6E376BBC" w14:textId="27E4CCC0" w:rsidR="00CB7704" w:rsidRPr="00BC15E0" w:rsidRDefault="00CB7704" w:rsidP="0095396D">
      <w:pPr>
        <w:pStyle w:val="xmsonormal"/>
        <w:shd w:val="clear" w:color="auto" w:fill="FFFFFF"/>
        <w:spacing w:before="0" w:beforeAutospacing="0" w:after="0" w:afterAutospacing="0"/>
        <w:ind w:firstLine="80"/>
        <w:rPr>
          <w:rFonts w:ascii="Verdana" w:hAnsi="Verdana"/>
          <w:color w:val="003572"/>
          <w:sz w:val="18"/>
          <w:szCs w:val="18"/>
          <w:lang w:val="en-US"/>
        </w:rPr>
      </w:pPr>
    </w:p>
    <w:p w14:paraId="3EE2C2B7" w14:textId="258B3E92" w:rsidR="00E312BD" w:rsidRPr="00BC15E0" w:rsidRDefault="00CB7704" w:rsidP="00E312BD">
      <w:pPr>
        <w:pStyle w:val="xmsonormal"/>
        <w:numPr>
          <w:ilvl w:val="0"/>
          <w:numId w:val="9"/>
        </w:numPr>
        <w:shd w:val="clear" w:color="auto" w:fill="FFFFFF"/>
        <w:spacing w:before="0" w:beforeAutospacing="0" w:after="0" w:afterAutospacing="0"/>
        <w:rPr>
          <w:rFonts w:ascii="Verdana" w:hAnsi="Verdana"/>
          <w:color w:val="003572"/>
          <w:sz w:val="18"/>
          <w:szCs w:val="18"/>
          <w:lang w:val="en-US"/>
        </w:rPr>
      </w:pPr>
      <w:r w:rsidRPr="00BC15E0">
        <w:rPr>
          <w:rFonts w:ascii="Verdana" w:hAnsi="Verdana"/>
          <w:color w:val="003572"/>
          <w:sz w:val="18"/>
          <w:szCs w:val="18"/>
          <w:lang w:val="en-US"/>
        </w:rPr>
        <w:t xml:space="preserve">Lowe </w:t>
      </w:r>
      <w:proofErr w:type="spellStart"/>
      <w:r w:rsidRPr="00BC15E0">
        <w:rPr>
          <w:rFonts w:ascii="Verdana" w:hAnsi="Verdana"/>
          <w:color w:val="003572"/>
          <w:sz w:val="18"/>
          <w:szCs w:val="18"/>
          <w:lang w:val="en-US"/>
        </w:rPr>
        <w:t>etal</w:t>
      </w:r>
      <w:proofErr w:type="spellEnd"/>
      <w:r w:rsidRPr="00BC15E0">
        <w:rPr>
          <w:rFonts w:ascii="Verdana" w:hAnsi="Verdana"/>
          <w:color w:val="003572"/>
          <w:sz w:val="18"/>
          <w:szCs w:val="18"/>
          <w:lang w:val="en-US"/>
        </w:rPr>
        <w:t>., ‘Heatwave early warning systems and adaptation advice to reduce human health consequences of heatwaves’, International Journal of Environmental Research and Public Health, (2011), 4623-48, 8(12)</w:t>
      </w:r>
    </w:p>
    <w:p w14:paraId="42E2979E" w14:textId="1786E841" w:rsidR="00CB7704" w:rsidRPr="00BC15E0" w:rsidRDefault="00CB7704" w:rsidP="0095396D">
      <w:pPr>
        <w:pStyle w:val="xmsonormal"/>
        <w:shd w:val="clear" w:color="auto" w:fill="FFFFFF"/>
        <w:spacing w:before="0" w:beforeAutospacing="0" w:after="0" w:afterAutospacing="0"/>
        <w:ind w:firstLine="80"/>
        <w:rPr>
          <w:rFonts w:ascii="Verdana" w:hAnsi="Verdana"/>
          <w:color w:val="003572"/>
          <w:sz w:val="18"/>
          <w:szCs w:val="18"/>
          <w:lang w:val="en-US"/>
        </w:rPr>
      </w:pPr>
    </w:p>
    <w:p w14:paraId="09DF6085" w14:textId="77777777" w:rsidR="00CB7704" w:rsidRPr="00BC15E0" w:rsidRDefault="00CB7704" w:rsidP="0095396D">
      <w:pPr>
        <w:pStyle w:val="xmsonormal"/>
        <w:numPr>
          <w:ilvl w:val="0"/>
          <w:numId w:val="9"/>
        </w:numPr>
        <w:shd w:val="clear" w:color="auto" w:fill="FFFFFF"/>
        <w:spacing w:before="0" w:beforeAutospacing="0" w:after="0" w:afterAutospacing="0"/>
        <w:rPr>
          <w:rFonts w:ascii="Verdana" w:hAnsi="Verdana"/>
          <w:color w:val="003572"/>
          <w:sz w:val="18"/>
          <w:szCs w:val="18"/>
          <w:lang w:val="en-US"/>
        </w:rPr>
      </w:pPr>
      <w:proofErr w:type="spellStart"/>
      <w:r w:rsidRPr="00BC15E0">
        <w:rPr>
          <w:rFonts w:ascii="Verdana" w:hAnsi="Verdana"/>
          <w:color w:val="003572"/>
          <w:sz w:val="18"/>
          <w:szCs w:val="18"/>
          <w:lang w:val="en-US"/>
        </w:rPr>
        <w:t>Hajat</w:t>
      </w:r>
      <w:proofErr w:type="spellEnd"/>
      <w:r w:rsidRPr="00BC15E0">
        <w:rPr>
          <w:rFonts w:ascii="Verdana" w:hAnsi="Verdana"/>
          <w:color w:val="003572"/>
          <w:sz w:val="18"/>
          <w:szCs w:val="18"/>
          <w:lang w:val="en-US"/>
        </w:rPr>
        <w:t xml:space="preserve"> et al., ‘Heat–Health Warning Systems: A Comparison of the Predictive Capacity of Different Approaches to Identifying Dangerously Hot Days’, </w:t>
      </w:r>
      <w:r w:rsidRPr="00BC15E0">
        <w:rPr>
          <w:rFonts w:ascii="Verdana" w:hAnsi="Verdana"/>
          <w:i/>
          <w:iCs/>
          <w:color w:val="003572"/>
          <w:sz w:val="18"/>
          <w:szCs w:val="18"/>
          <w:lang w:val="en-US"/>
        </w:rPr>
        <w:t>American Journal of Public Health</w:t>
      </w:r>
      <w:r w:rsidRPr="00BC15E0">
        <w:rPr>
          <w:rFonts w:ascii="Verdana" w:hAnsi="Verdana"/>
          <w:color w:val="003572"/>
          <w:sz w:val="18"/>
          <w:szCs w:val="18"/>
          <w:lang w:val="en-US"/>
        </w:rPr>
        <w:t> 100, no. 6 (June 1, 2010): pp. 1137-1144.</w:t>
      </w:r>
    </w:p>
    <w:p w14:paraId="598672CE" w14:textId="56AC2C79" w:rsidR="00CB7704" w:rsidRPr="00BC15E0" w:rsidRDefault="00000000" w:rsidP="0095396D">
      <w:pPr>
        <w:pStyle w:val="xmsonormal"/>
        <w:shd w:val="clear" w:color="auto" w:fill="FFFFFF"/>
        <w:spacing w:before="0" w:beforeAutospacing="0" w:after="0" w:afterAutospacing="0"/>
        <w:ind w:left="720"/>
        <w:rPr>
          <w:rFonts w:ascii="Verdana" w:eastAsiaTheme="majorEastAsia" w:hAnsi="Verdana"/>
          <w:color w:val="003572"/>
          <w:sz w:val="18"/>
          <w:szCs w:val="18"/>
          <w:bdr w:val="none" w:sz="0" w:space="0" w:color="auto" w:frame="1"/>
        </w:rPr>
      </w:pPr>
      <w:hyperlink r:id="rId34" w:history="1">
        <w:r w:rsidR="0095396D" w:rsidRPr="00BC15E0">
          <w:rPr>
            <w:rStyle w:val="Hyperlink"/>
            <w:rFonts w:ascii="Verdana" w:eastAsiaTheme="majorEastAsia" w:hAnsi="Verdana"/>
            <w:sz w:val="18"/>
            <w:szCs w:val="18"/>
            <w:bdr w:val="none" w:sz="0" w:space="0" w:color="auto" w:frame="1"/>
          </w:rPr>
          <w:t>https://doi.org/10.2105/AJPH.2009.169748</w:t>
        </w:r>
      </w:hyperlink>
    </w:p>
    <w:p w14:paraId="2C1236E2" w14:textId="77777777" w:rsidR="00E312BD" w:rsidRPr="00BC15E0" w:rsidRDefault="00E312BD" w:rsidP="0095396D">
      <w:pPr>
        <w:pStyle w:val="xmsonormal"/>
        <w:shd w:val="clear" w:color="auto" w:fill="FFFFFF"/>
        <w:spacing w:before="0" w:beforeAutospacing="0" w:after="0" w:afterAutospacing="0"/>
        <w:ind w:left="720"/>
        <w:rPr>
          <w:rFonts w:ascii="Verdana" w:hAnsi="Verdana"/>
          <w:color w:val="003572"/>
          <w:sz w:val="18"/>
          <w:szCs w:val="18"/>
        </w:rPr>
      </w:pPr>
    </w:p>
    <w:p w14:paraId="5323EB7F" w14:textId="31F7D924" w:rsidR="00CB7704" w:rsidRPr="00BC15E0" w:rsidRDefault="00E312BD" w:rsidP="00E312BD">
      <w:pPr>
        <w:pStyle w:val="xmsonormal"/>
        <w:numPr>
          <w:ilvl w:val="0"/>
          <w:numId w:val="9"/>
        </w:numPr>
        <w:shd w:val="clear" w:color="auto" w:fill="FFFFFF"/>
        <w:spacing w:before="0" w:beforeAutospacing="0" w:after="0" w:afterAutospacing="0"/>
        <w:rPr>
          <w:rFonts w:ascii="Verdana" w:hAnsi="Verdana"/>
          <w:color w:val="003572"/>
          <w:sz w:val="18"/>
          <w:szCs w:val="18"/>
          <w:lang w:val="en-US"/>
        </w:rPr>
      </w:pPr>
      <w:proofErr w:type="spellStart"/>
      <w:r w:rsidRPr="00BC15E0">
        <w:rPr>
          <w:rFonts w:ascii="Verdana" w:hAnsi="Verdana"/>
          <w:sz w:val="18"/>
          <w:szCs w:val="18"/>
          <w:lang w:val="en-US"/>
        </w:rPr>
        <w:t>Kotharka</w:t>
      </w:r>
      <w:proofErr w:type="spellEnd"/>
      <w:r w:rsidRPr="00BC15E0">
        <w:rPr>
          <w:rFonts w:ascii="Verdana" w:hAnsi="Verdana"/>
          <w:sz w:val="18"/>
          <w:szCs w:val="18"/>
          <w:lang w:val="en-US"/>
        </w:rPr>
        <w:t xml:space="preserve"> R and Ghosh A, “Progress in extreme heat management and warning systems: A systematic review of heat-health action plans (1995-2020)”, Sustainable Cities and Society, (2022), 103487, 76 </w:t>
      </w:r>
    </w:p>
    <w:p w14:paraId="36006BD8" w14:textId="77777777" w:rsidR="006C7802" w:rsidRPr="00BC15E0" w:rsidRDefault="006C7802" w:rsidP="00E312BD">
      <w:pPr>
        <w:pStyle w:val="ListParagraph"/>
        <w:jc w:val="both"/>
        <w:rPr>
          <w:rFonts w:ascii="Verdana" w:hAnsi="Verdana"/>
          <w:sz w:val="18"/>
          <w:szCs w:val="18"/>
          <w:lang w:val="en-US"/>
        </w:rPr>
      </w:pPr>
    </w:p>
    <w:sectPr w:rsidR="006C7802" w:rsidRPr="00BC15E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eronica Grasso" w:date="2023-07-14T11:30:00Z" w:initials="VG">
    <w:p w14:paraId="49ED9EB4" w14:textId="5296CB19" w:rsidR="297634D6" w:rsidRDefault="297634D6">
      <w:r>
        <w:t>add definition of heatwave warning system, and heat-health warning system pls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ED9E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7B7C864" w16cex:dateUtc="2023-07-14T0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ED9EB4" w16cid:durableId="17B7C8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4455B" w14:textId="77777777" w:rsidR="00687FAF" w:rsidRDefault="00687FAF" w:rsidP="00966A4F">
      <w:pPr>
        <w:spacing w:after="0" w:line="240" w:lineRule="auto"/>
      </w:pPr>
      <w:r>
        <w:separator/>
      </w:r>
    </w:p>
  </w:endnote>
  <w:endnote w:type="continuationSeparator" w:id="0">
    <w:p w14:paraId="4D0BC6D0" w14:textId="77777777" w:rsidR="00687FAF" w:rsidRDefault="00687FAF" w:rsidP="00966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80BF0" w14:textId="77777777" w:rsidR="00687FAF" w:rsidRDefault="00687FAF" w:rsidP="00966A4F">
      <w:pPr>
        <w:spacing w:after="0" w:line="240" w:lineRule="auto"/>
      </w:pPr>
      <w:r>
        <w:separator/>
      </w:r>
    </w:p>
  </w:footnote>
  <w:footnote w:type="continuationSeparator" w:id="0">
    <w:p w14:paraId="11A66D2F" w14:textId="77777777" w:rsidR="00687FAF" w:rsidRDefault="00687FAF" w:rsidP="00966A4F">
      <w:pPr>
        <w:spacing w:after="0" w:line="240" w:lineRule="auto"/>
      </w:pPr>
      <w:r>
        <w:continuationSeparator/>
      </w:r>
    </w:p>
  </w:footnote>
  <w:footnote w:id="1">
    <w:p w14:paraId="06093224" w14:textId="5A483BAB" w:rsidR="00966A4F" w:rsidRPr="00E7114B" w:rsidRDefault="00966A4F">
      <w:pPr>
        <w:pStyle w:val="FootnoteText"/>
        <w:rPr>
          <w:sz w:val="18"/>
          <w:szCs w:val="18"/>
        </w:rPr>
      </w:pPr>
      <w:r>
        <w:rPr>
          <w:rStyle w:val="FootnoteReference"/>
        </w:rPr>
        <w:footnoteRef/>
      </w:r>
      <w:r>
        <w:t xml:space="preserve"> </w:t>
      </w:r>
      <w:hyperlink r:id="rId1" w:history="1">
        <w:r w:rsidRPr="00E7114B">
          <w:rPr>
            <w:rStyle w:val="Hyperlink"/>
            <w:sz w:val="18"/>
            <w:szCs w:val="18"/>
          </w:rPr>
          <w:t>https://www.who.int/publications/i/item/9789289071918</w:t>
        </w:r>
      </w:hyperlink>
    </w:p>
  </w:footnote>
  <w:footnote w:id="2">
    <w:p w14:paraId="28275A67" w14:textId="5564CC40" w:rsidR="00727F52" w:rsidRPr="00E7114B" w:rsidRDefault="00727F52">
      <w:pPr>
        <w:pStyle w:val="FootnoteText"/>
        <w:rPr>
          <w:sz w:val="18"/>
          <w:szCs w:val="18"/>
        </w:rPr>
      </w:pPr>
      <w:r w:rsidRPr="00E7114B">
        <w:rPr>
          <w:rStyle w:val="FootnoteReference"/>
          <w:sz w:val="18"/>
          <w:szCs w:val="18"/>
        </w:rPr>
        <w:footnoteRef/>
      </w:r>
      <w:r w:rsidRPr="00E7114B">
        <w:rPr>
          <w:sz w:val="18"/>
          <w:szCs w:val="18"/>
        </w:rPr>
        <w:t xml:space="preserve"> </w:t>
      </w:r>
      <w:hyperlink r:id="rId2" w:history="1">
        <w:r w:rsidRPr="00E7114B">
          <w:rPr>
            <w:rStyle w:val="Hyperlink"/>
            <w:sz w:val="18"/>
            <w:szCs w:val="18"/>
          </w:rPr>
          <w:t>https://public.wmo.int/en/media/news/wmo-who-issue-guidance-heat-health-warning-systems</w:t>
        </w:r>
      </w:hyperlink>
    </w:p>
    <w:p w14:paraId="11C59952" w14:textId="77777777" w:rsidR="00727F52" w:rsidRPr="008D6DCF" w:rsidRDefault="00727F52">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D4A10"/>
    <w:multiLevelType w:val="hybridMultilevel"/>
    <w:tmpl w:val="38A0B1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409D04B0"/>
    <w:multiLevelType w:val="hybridMultilevel"/>
    <w:tmpl w:val="B5D8B57E"/>
    <w:lvl w:ilvl="0" w:tplc="3738E1C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4C92088"/>
    <w:multiLevelType w:val="hybridMultilevel"/>
    <w:tmpl w:val="90AECBF4"/>
    <w:lvl w:ilvl="0" w:tplc="3DF8B4BE">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E013314"/>
    <w:multiLevelType w:val="hybridMultilevel"/>
    <w:tmpl w:val="9B48C852"/>
    <w:lvl w:ilvl="0" w:tplc="3DF8B4BE">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5100AA1"/>
    <w:multiLevelType w:val="hybridMultilevel"/>
    <w:tmpl w:val="FD08CFF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1500C96"/>
    <w:multiLevelType w:val="hybridMultilevel"/>
    <w:tmpl w:val="8A0A28D6"/>
    <w:lvl w:ilvl="0" w:tplc="100C000F">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6" w15:restartNumberingAfterBreak="0">
    <w:nsid w:val="66633098"/>
    <w:multiLevelType w:val="hybridMultilevel"/>
    <w:tmpl w:val="D8E696FE"/>
    <w:lvl w:ilvl="0" w:tplc="3DF8B4BE">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B9C0C7D"/>
    <w:multiLevelType w:val="hybridMultilevel"/>
    <w:tmpl w:val="7DE08C4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6C217C7C"/>
    <w:multiLevelType w:val="hybridMultilevel"/>
    <w:tmpl w:val="F2F419E2"/>
    <w:lvl w:ilvl="0" w:tplc="3DF8B4BE">
      <w:start w:val="1"/>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AF96546"/>
    <w:multiLevelType w:val="hybridMultilevel"/>
    <w:tmpl w:val="1DDA7B3C"/>
    <w:lvl w:ilvl="0" w:tplc="3DF8B4BE">
      <w:start w:val="1"/>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31054456">
    <w:abstractNumId w:val="4"/>
  </w:num>
  <w:num w:numId="2" w16cid:durableId="1599436941">
    <w:abstractNumId w:val="8"/>
  </w:num>
  <w:num w:numId="3" w16cid:durableId="30883125">
    <w:abstractNumId w:val="9"/>
  </w:num>
  <w:num w:numId="4" w16cid:durableId="1483692810">
    <w:abstractNumId w:val="3"/>
  </w:num>
  <w:num w:numId="5" w16cid:durableId="606080117">
    <w:abstractNumId w:val="1"/>
  </w:num>
  <w:num w:numId="6" w16cid:durableId="1759793286">
    <w:abstractNumId w:val="6"/>
  </w:num>
  <w:num w:numId="7" w16cid:durableId="379597445">
    <w:abstractNumId w:val="5"/>
  </w:num>
  <w:num w:numId="8" w16cid:durableId="1683554308">
    <w:abstractNumId w:val="2"/>
  </w:num>
  <w:num w:numId="9" w16cid:durableId="1140925865">
    <w:abstractNumId w:val="7"/>
  </w:num>
  <w:num w:numId="10" w16cid:durableId="92722779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eronica Grasso">
    <w15:presenceInfo w15:providerId="AD" w15:userId="S::vgrasso@wmo.int::0d71db32-d6cd-4013-b05e-7e65718966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448"/>
    <w:rsid w:val="0002289F"/>
    <w:rsid w:val="00077DB3"/>
    <w:rsid w:val="000A1560"/>
    <w:rsid w:val="000C134B"/>
    <w:rsid w:val="00245E42"/>
    <w:rsid w:val="00294448"/>
    <w:rsid w:val="003531E5"/>
    <w:rsid w:val="0036437D"/>
    <w:rsid w:val="003927B8"/>
    <w:rsid w:val="003938C7"/>
    <w:rsid w:val="00580571"/>
    <w:rsid w:val="00612410"/>
    <w:rsid w:val="006567DF"/>
    <w:rsid w:val="00687FAF"/>
    <w:rsid w:val="006C3A92"/>
    <w:rsid w:val="006C7802"/>
    <w:rsid w:val="00703C93"/>
    <w:rsid w:val="00727F52"/>
    <w:rsid w:val="00754144"/>
    <w:rsid w:val="00775833"/>
    <w:rsid w:val="008071CB"/>
    <w:rsid w:val="008B3E21"/>
    <w:rsid w:val="008D6DCF"/>
    <w:rsid w:val="008F7C6F"/>
    <w:rsid w:val="00904CB3"/>
    <w:rsid w:val="0095396D"/>
    <w:rsid w:val="00966A4F"/>
    <w:rsid w:val="009A67EA"/>
    <w:rsid w:val="009E5AFF"/>
    <w:rsid w:val="00A46690"/>
    <w:rsid w:val="00A53DF1"/>
    <w:rsid w:val="00A73418"/>
    <w:rsid w:val="00B30D9A"/>
    <w:rsid w:val="00B311FF"/>
    <w:rsid w:val="00B45E3B"/>
    <w:rsid w:val="00BC15E0"/>
    <w:rsid w:val="00BF5795"/>
    <w:rsid w:val="00C65280"/>
    <w:rsid w:val="00C72997"/>
    <w:rsid w:val="00CA768E"/>
    <w:rsid w:val="00CB7704"/>
    <w:rsid w:val="00CC2CBB"/>
    <w:rsid w:val="00CD2647"/>
    <w:rsid w:val="00D72F22"/>
    <w:rsid w:val="00D85456"/>
    <w:rsid w:val="00E312BD"/>
    <w:rsid w:val="00E7114B"/>
    <w:rsid w:val="00E7322C"/>
    <w:rsid w:val="00EC3428"/>
    <w:rsid w:val="00ED0A13"/>
    <w:rsid w:val="00F430F4"/>
    <w:rsid w:val="00F607A1"/>
    <w:rsid w:val="00FF35C5"/>
    <w:rsid w:val="297634D6"/>
    <w:rsid w:val="34D76CC2"/>
    <w:rsid w:val="46B25871"/>
    <w:rsid w:val="727246A9"/>
    <w:rsid w:val="77D69616"/>
    <w:rsid w:val="7BF8B53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AC17F"/>
  <w15:chartTrackingRefBased/>
  <w15:docId w15:val="{FCE9E754-12EB-4260-BEE6-47C44CBB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448"/>
    <w:rPr>
      <w:lang w:val="en-CH"/>
    </w:rPr>
  </w:style>
  <w:style w:type="paragraph" w:styleId="Heading3">
    <w:name w:val="heading 3"/>
    <w:basedOn w:val="Normal"/>
    <w:next w:val="Normal"/>
    <w:link w:val="Heading3Char"/>
    <w:uiPriority w:val="9"/>
    <w:unhideWhenUsed/>
    <w:qFormat/>
    <w:rsid w:val="002944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9444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9444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4448"/>
    <w:rPr>
      <w:rFonts w:asciiTheme="majorHAnsi" w:eastAsiaTheme="majorEastAsia" w:hAnsiTheme="majorHAnsi" w:cstheme="majorBidi"/>
      <w:color w:val="1F3763" w:themeColor="accent1" w:themeShade="7F"/>
      <w:sz w:val="24"/>
      <w:szCs w:val="24"/>
      <w:lang w:val="en-CH"/>
    </w:rPr>
  </w:style>
  <w:style w:type="character" w:customStyle="1" w:styleId="Heading4Char">
    <w:name w:val="Heading 4 Char"/>
    <w:basedOn w:val="DefaultParagraphFont"/>
    <w:link w:val="Heading4"/>
    <w:uiPriority w:val="9"/>
    <w:rsid w:val="00294448"/>
    <w:rPr>
      <w:rFonts w:asciiTheme="majorHAnsi" w:eastAsiaTheme="majorEastAsia" w:hAnsiTheme="majorHAnsi" w:cstheme="majorBidi"/>
      <w:i/>
      <w:iCs/>
      <w:color w:val="2F5496" w:themeColor="accent1" w:themeShade="BF"/>
      <w:lang w:val="en-CH"/>
    </w:rPr>
  </w:style>
  <w:style w:type="character" w:customStyle="1" w:styleId="Heading5Char">
    <w:name w:val="Heading 5 Char"/>
    <w:basedOn w:val="DefaultParagraphFont"/>
    <w:link w:val="Heading5"/>
    <w:uiPriority w:val="9"/>
    <w:rsid w:val="00294448"/>
    <w:rPr>
      <w:rFonts w:asciiTheme="majorHAnsi" w:eastAsiaTheme="majorEastAsia" w:hAnsiTheme="majorHAnsi" w:cstheme="majorBidi"/>
      <w:color w:val="2F5496" w:themeColor="accent1" w:themeShade="BF"/>
      <w:lang w:val="en-CH"/>
    </w:rPr>
  </w:style>
  <w:style w:type="paragraph" w:styleId="ListParagraph">
    <w:name w:val="List Paragraph"/>
    <w:basedOn w:val="Normal"/>
    <w:uiPriority w:val="34"/>
    <w:qFormat/>
    <w:rsid w:val="00294448"/>
    <w:pPr>
      <w:ind w:left="720"/>
      <w:contextualSpacing/>
    </w:pPr>
  </w:style>
  <w:style w:type="character" w:styleId="CommentReference">
    <w:name w:val="annotation reference"/>
    <w:basedOn w:val="DefaultParagraphFont"/>
    <w:uiPriority w:val="99"/>
    <w:semiHidden/>
    <w:unhideWhenUsed/>
    <w:rsid w:val="00294448"/>
    <w:rPr>
      <w:sz w:val="16"/>
      <w:szCs w:val="16"/>
    </w:rPr>
  </w:style>
  <w:style w:type="character" w:styleId="Hyperlink">
    <w:name w:val="Hyperlink"/>
    <w:basedOn w:val="DefaultParagraphFont"/>
    <w:uiPriority w:val="99"/>
    <w:unhideWhenUsed/>
    <w:rsid w:val="00B45E3B"/>
    <w:rPr>
      <w:color w:val="0000FF"/>
      <w:u w:val="single"/>
    </w:rPr>
  </w:style>
  <w:style w:type="character" w:styleId="UnresolvedMention">
    <w:name w:val="Unresolved Mention"/>
    <w:basedOn w:val="DefaultParagraphFont"/>
    <w:uiPriority w:val="99"/>
    <w:semiHidden/>
    <w:unhideWhenUsed/>
    <w:rsid w:val="00B45E3B"/>
    <w:rPr>
      <w:color w:val="605E5C"/>
      <w:shd w:val="clear" w:color="auto" w:fill="E1DFDD"/>
    </w:rPr>
  </w:style>
  <w:style w:type="character" w:styleId="FollowedHyperlink">
    <w:name w:val="FollowedHyperlink"/>
    <w:basedOn w:val="DefaultParagraphFont"/>
    <w:uiPriority w:val="99"/>
    <w:semiHidden/>
    <w:unhideWhenUsed/>
    <w:rsid w:val="00B30D9A"/>
    <w:rPr>
      <w:color w:val="954F72" w:themeColor="followedHyperlink"/>
      <w:u w:val="single"/>
    </w:rPr>
  </w:style>
  <w:style w:type="paragraph" w:customStyle="1" w:styleId="xmsonormal">
    <w:name w:val="x_msonormal"/>
    <w:basedOn w:val="Normal"/>
    <w:rsid w:val="00CB7704"/>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customStyle="1" w:styleId="xnormaltextrun">
    <w:name w:val="x_normaltextrun"/>
    <w:basedOn w:val="DefaultParagraphFont"/>
    <w:rsid w:val="00E312BD"/>
  </w:style>
  <w:style w:type="character" w:customStyle="1" w:styleId="xeop">
    <w:name w:val="x_eop"/>
    <w:basedOn w:val="DefaultParagraphFont"/>
    <w:rsid w:val="00E312BD"/>
  </w:style>
  <w:style w:type="paragraph" w:styleId="CommentText">
    <w:name w:val="annotation text"/>
    <w:basedOn w:val="Normal"/>
    <w:link w:val="CommentTextChar"/>
    <w:uiPriority w:val="99"/>
    <w:semiHidden/>
    <w:unhideWhenUsed/>
    <w:rsid w:val="00FF35C5"/>
    <w:pPr>
      <w:spacing w:line="240" w:lineRule="auto"/>
    </w:pPr>
    <w:rPr>
      <w:sz w:val="20"/>
      <w:szCs w:val="20"/>
      <w:lang w:val="fr-CH"/>
    </w:rPr>
  </w:style>
  <w:style w:type="character" w:customStyle="1" w:styleId="CommentTextChar">
    <w:name w:val="Comment Text Char"/>
    <w:basedOn w:val="DefaultParagraphFont"/>
    <w:link w:val="CommentText"/>
    <w:uiPriority w:val="99"/>
    <w:semiHidden/>
    <w:rsid w:val="00FF35C5"/>
    <w:rPr>
      <w:sz w:val="20"/>
      <w:szCs w:val="20"/>
    </w:rPr>
  </w:style>
  <w:style w:type="paragraph" w:styleId="FootnoteText">
    <w:name w:val="footnote text"/>
    <w:basedOn w:val="Normal"/>
    <w:link w:val="FootnoteTextChar"/>
    <w:uiPriority w:val="99"/>
    <w:semiHidden/>
    <w:unhideWhenUsed/>
    <w:rsid w:val="00966A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6A4F"/>
    <w:rPr>
      <w:sz w:val="20"/>
      <w:szCs w:val="20"/>
      <w:lang w:val="en-CH"/>
    </w:rPr>
  </w:style>
  <w:style w:type="character" w:styleId="FootnoteReference">
    <w:name w:val="footnote reference"/>
    <w:basedOn w:val="DefaultParagraphFont"/>
    <w:uiPriority w:val="99"/>
    <w:semiHidden/>
    <w:unhideWhenUsed/>
    <w:rsid w:val="00966A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44900">
      <w:bodyDiv w:val="1"/>
      <w:marLeft w:val="0"/>
      <w:marRight w:val="0"/>
      <w:marTop w:val="0"/>
      <w:marBottom w:val="0"/>
      <w:divBdr>
        <w:top w:val="none" w:sz="0" w:space="0" w:color="auto"/>
        <w:left w:val="none" w:sz="0" w:space="0" w:color="auto"/>
        <w:bottom w:val="none" w:sz="0" w:space="0" w:color="auto"/>
        <w:right w:val="none" w:sz="0" w:space="0" w:color="auto"/>
      </w:divBdr>
    </w:div>
    <w:div w:id="72633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sciencedirect.com/" TargetMode="External"/><Relationship Id="rId26" Type="http://schemas.openxmlformats.org/officeDocument/2006/relationships/hyperlink" Target="https://www.thelancet.com/journals/lancet/home" TargetMode="External"/><Relationship Id="rId21" Type="http://schemas.openxmlformats.org/officeDocument/2006/relationships/hyperlink" Target="https://www.scienceopen.com/" TargetMode="External"/><Relationship Id="rId34" Type="http://schemas.openxmlformats.org/officeDocument/2006/relationships/hyperlink" Target="https://doi.org/10.2105/AJPH.2009.169748" TargetMode="External"/><Relationship Id="rId7" Type="http://schemas.openxmlformats.org/officeDocument/2006/relationships/endnotes" Target="endnotes.xml"/><Relationship Id="rId12" Type="http://schemas.openxmlformats.org/officeDocument/2006/relationships/hyperlink" Target="https://community.wmo.int/en/members/profiles" TargetMode="External"/><Relationship Id="rId17" Type="http://schemas.openxmlformats.org/officeDocument/2006/relationships/hyperlink" Target="https://www.researchgate.net/" TargetMode="External"/><Relationship Id="rId25" Type="http://schemas.openxmlformats.org/officeDocument/2006/relationships/hyperlink" Target="https://bmjopen.bmj.com/content/6/7/e012125" TargetMode="External"/><Relationship Id="rId33" Type="http://schemas.openxmlformats.org/officeDocument/2006/relationships/hyperlink" Target="https://www.scimagojr.com/journalsearch.php?q=21100853497&amp;tip=sid" TargetMode="External"/><Relationship Id="rId2" Type="http://schemas.openxmlformats.org/officeDocument/2006/relationships/numbering" Target="numbering.xml"/><Relationship Id="rId16" Type="http://schemas.openxmlformats.org/officeDocument/2006/relationships/hyperlink" Target="https://pubmed.ncbi.nlm.nih.gov/" TargetMode="External"/><Relationship Id="rId20" Type="http://schemas.openxmlformats.org/officeDocument/2006/relationships/hyperlink" Target="https://www.jstor.org/" TargetMode="External"/><Relationship Id="rId29" Type="http://schemas.openxmlformats.org/officeDocument/2006/relationships/hyperlink" Target="https://www.ssph-journal.org/journals/international-journal-of-public-health/ab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ncbi.nlm.nih.gov/" TargetMode="External"/><Relationship Id="rId32" Type="http://schemas.openxmlformats.org/officeDocument/2006/relationships/hyperlink" Target="https://onlinelibrary.wiley.com/journal/10991751"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pcc.ch/site/assets/uploads/2018/09/ipcc-principles-appendix-a-final.pdf" TargetMode="External"/><Relationship Id="rId23" Type="http://schemas.openxmlformats.org/officeDocument/2006/relationships/hyperlink" Target="https://link.springer.com/" TargetMode="External"/><Relationship Id="rId28" Type="http://schemas.openxmlformats.org/officeDocument/2006/relationships/hyperlink" Target="https://www.nature.com/npjclimatsci/" TargetMode="External"/><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scholar.google.com/" TargetMode="External"/><Relationship Id="rId31" Type="http://schemas.openxmlformats.org/officeDocument/2006/relationships/hyperlink" Target="https://ajph.aphapublications.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ipcc.ch/site/assets/uploads/2021/07/AR6_FS_assess_literature.pdf" TargetMode="External"/><Relationship Id="rId22" Type="http://schemas.openxmlformats.org/officeDocument/2006/relationships/hyperlink" Target="https://www.biomedcentral.com/journals" TargetMode="External"/><Relationship Id="rId27" Type="http://schemas.openxmlformats.org/officeDocument/2006/relationships/hyperlink" Target="https://www.mdpi.com/" TargetMode="External"/><Relationship Id="rId30" Type="http://schemas.openxmlformats.org/officeDocument/2006/relationships/hyperlink" Target="https://www.jhsci.ba/ojs/index.php/jhsci" TargetMode="External"/><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public.wmo.int/en/media/news/wmo-who-issue-guidance-heat-health-warning-systems" TargetMode="External"/><Relationship Id="rId1" Type="http://schemas.openxmlformats.org/officeDocument/2006/relationships/hyperlink" Target="https://www.who.int/publications/i/item/97892890719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FBFF8-1C70-4C88-A51C-17E4E8D28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3</Pages>
  <Words>1044</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Nakiete Msemo</dc:creator>
  <cp:keywords/>
  <dc:description/>
  <cp:lastModifiedBy>Nakiete Msemo</cp:lastModifiedBy>
  <cp:revision>43</cp:revision>
  <dcterms:created xsi:type="dcterms:W3CDTF">2023-07-12T07:51:00Z</dcterms:created>
  <dcterms:modified xsi:type="dcterms:W3CDTF">2023-07-14T12:12:00Z</dcterms:modified>
</cp:coreProperties>
</file>