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CC5A2D5" w:rsidR="004E2AAA" w:rsidRPr="004E2AAA" w:rsidRDefault="00C604B5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YAZILIM MİMARİ VE TASARIMI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3BEF0EBE" w:rsidR="009D5F9E" w:rsidRPr="00FB197A" w:rsidRDefault="00855599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</w:t>
      </w:r>
      <w:r w:rsidR="0060515C"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2A32B352" w:rsidR="009D5F9E" w:rsidRPr="00FB197A" w:rsidRDefault="00C604B5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25</w:t>
      </w:r>
      <w:r w:rsidR="00CA1AFA">
        <w:rPr>
          <w:rFonts w:ascii="Arial" w:hAnsi="Arial" w:cs="Arial"/>
          <w:sz w:val="32"/>
          <w:szCs w:val="32"/>
        </w:rPr>
        <w:t>.05.2022</w:t>
      </w:r>
    </w:p>
    <w:p w14:paraId="2EDD51AB" w14:textId="105C13A3" w:rsidR="009D5F9E" w:rsidRDefault="00CA1AFA" w:rsidP="00C604B5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Ayşe Irmak </w:t>
      </w:r>
      <w:proofErr w:type="gramStart"/>
      <w:r>
        <w:rPr>
          <w:rFonts w:ascii="Arial" w:hAnsi="Arial" w:cs="Arial"/>
          <w:sz w:val="32"/>
          <w:szCs w:val="32"/>
        </w:rPr>
        <w:t>Koç</w:t>
      </w:r>
      <w:r w:rsidR="00C604B5">
        <w:rPr>
          <w:rFonts w:ascii="Arial" w:hAnsi="Arial" w:cs="Arial"/>
          <w:sz w:val="32"/>
          <w:szCs w:val="32"/>
        </w:rPr>
        <w:t xml:space="preserve">  </w:t>
      </w:r>
      <w:r w:rsidR="00C604B5">
        <w:rPr>
          <w:rFonts w:ascii="Arial" w:hAnsi="Arial" w:cs="Arial"/>
          <w:sz w:val="32"/>
          <w:szCs w:val="32"/>
        </w:rPr>
        <w:t>202803046</w:t>
      </w:r>
      <w:proofErr w:type="gramEnd"/>
    </w:p>
    <w:p w14:paraId="4B68746B" w14:textId="034C68B3" w:rsidR="00C604B5" w:rsidRDefault="00C604B5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Hicran FİLİZ   202802054</w:t>
      </w:r>
    </w:p>
    <w:p w14:paraId="537CD14A" w14:textId="3695153A" w:rsidR="00C604B5" w:rsidRPr="00FB197A" w:rsidRDefault="00C604B5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Pelda</w:t>
      </w:r>
      <w:proofErr w:type="spellEnd"/>
      <w:r>
        <w:rPr>
          <w:rFonts w:ascii="Arial" w:hAnsi="Arial" w:cs="Arial"/>
          <w:sz w:val="32"/>
          <w:szCs w:val="32"/>
        </w:rPr>
        <w:t xml:space="preserve"> KABAK  202803043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1FF857EE" w14:textId="77777777" w:rsidR="00DE4545" w:rsidRDefault="00DE4545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Giriş</w:t>
      </w:r>
    </w:p>
    <w:p w14:paraId="1ABD9D75" w14:textId="278F3C3A" w:rsidR="00C604B5" w:rsidRDefault="00CA1AFA" w:rsidP="00C604B5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Ödevin amacı </w:t>
      </w:r>
      <w:r w:rsidR="00C604B5">
        <w:rPr>
          <w:b w:val="0"/>
          <w:sz w:val="24"/>
          <w:szCs w:val="24"/>
        </w:rPr>
        <w:t>yazılım mimari ve tasarımlarını kullanarak online rezervasyon sistemi geliştirmek.</w:t>
      </w:r>
    </w:p>
    <w:p w14:paraId="717F97EF" w14:textId="4E27211B" w:rsidR="00BD5240" w:rsidRDefault="00C11EC8" w:rsidP="00C604B5">
      <w:pPr>
        <w:pStyle w:val="Style1"/>
        <w:numPr>
          <w:ilvl w:val="0"/>
          <w:numId w:val="5"/>
        </w:numPr>
        <w:spacing w:before="240" w:after="240"/>
        <w:jc w:val="both"/>
      </w:pPr>
      <w:r>
        <w:t>Geliştirme ve Çalıştırma Ortamları</w:t>
      </w:r>
    </w:p>
    <w:p w14:paraId="5D288DA7" w14:textId="2CB70C86" w:rsidR="00CF22D7" w:rsidRDefault="009869C2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Ödevi geliştirmek için Visual </w:t>
      </w:r>
      <w:proofErr w:type="spellStart"/>
      <w:r>
        <w:rPr>
          <w:b w:val="0"/>
          <w:sz w:val="24"/>
          <w:szCs w:val="24"/>
        </w:rPr>
        <w:t>Studio</w:t>
      </w:r>
      <w:proofErr w:type="spellEnd"/>
      <w:r>
        <w:rPr>
          <w:b w:val="0"/>
          <w:sz w:val="24"/>
          <w:szCs w:val="24"/>
        </w:rPr>
        <w:t xml:space="preserve"> 2019 kullandı</w:t>
      </w:r>
      <w:r w:rsidR="00C604B5">
        <w:rPr>
          <w:b w:val="0"/>
          <w:sz w:val="24"/>
          <w:szCs w:val="24"/>
        </w:rPr>
        <w:t>k</w:t>
      </w:r>
      <w:r>
        <w:rPr>
          <w:b w:val="0"/>
          <w:sz w:val="24"/>
          <w:szCs w:val="24"/>
        </w:rPr>
        <w:t>.</w:t>
      </w:r>
    </w:p>
    <w:p w14:paraId="0568455A" w14:textId="6C9A42B1" w:rsidR="00C604B5" w:rsidRDefault="00C604B5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UML Diyagramı için DRAW.IO kullandık.</w:t>
      </w:r>
    </w:p>
    <w:p w14:paraId="34F1F833" w14:textId="0FBC7642" w:rsidR="00503D74" w:rsidRDefault="00024424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Program Akışı</w:t>
      </w:r>
    </w:p>
    <w:p w14:paraId="502BDFB5" w14:textId="2861F51E" w:rsidR="00D45192" w:rsidRDefault="00CA1AFA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 için geliştirdiğim program ilk başta bir ‘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>’ sayfasıyla başlar.</w:t>
      </w:r>
      <w:r w:rsidR="00B40E34">
        <w:rPr>
          <w:b w:val="0"/>
          <w:sz w:val="24"/>
          <w:szCs w:val="24"/>
        </w:rPr>
        <w:t xml:space="preserve"> </w:t>
      </w:r>
      <w:proofErr w:type="spellStart"/>
      <w:r w:rsidR="00B40E34">
        <w:rPr>
          <w:b w:val="0"/>
          <w:sz w:val="24"/>
          <w:szCs w:val="24"/>
        </w:rPr>
        <w:t>Login</w:t>
      </w:r>
      <w:proofErr w:type="spellEnd"/>
      <w:r w:rsidR="00B40E34">
        <w:rPr>
          <w:b w:val="0"/>
          <w:sz w:val="24"/>
          <w:szCs w:val="24"/>
        </w:rPr>
        <w:t xml:space="preserve"> sayfası içerisinde kullanıcı</w:t>
      </w:r>
      <w:r w:rsidR="00C604B5">
        <w:rPr>
          <w:b w:val="0"/>
          <w:sz w:val="24"/>
          <w:szCs w:val="24"/>
        </w:rPr>
        <w:t xml:space="preserve"> </w:t>
      </w:r>
      <w:r w:rsidR="00B40E34">
        <w:rPr>
          <w:b w:val="0"/>
          <w:sz w:val="24"/>
          <w:szCs w:val="24"/>
        </w:rPr>
        <w:t>giriş</w:t>
      </w:r>
      <w:r w:rsidR="00C604B5">
        <w:rPr>
          <w:b w:val="0"/>
          <w:sz w:val="24"/>
          <w:szCs w:val="24"/>
        </w:rPr>
        <w:t>i</w:t>
      </w:r>
      <w:r w:rsidR="00B40E34">
        <w:rPr>
          <w:b w:val="0"/>
          <w:sz w:val="24"/>
          <w:szCs w:val="24"/>
        </w:rPr>
        <w:t xml:space="preserve"> ve ‘</w:t>
      </w:r>
      <w:r w:rsidR="00C604B5">
        <w:rPr>
          <w:b w:val="0"/>
          <w:sz w:val="24"/>
          <w:szCs w:val="24"/>
        </w:rPr>
        <w:t>Kayıt</w:t>
      </w:r>
      <w:r w:rsidR="00B40E34">
        <w:rPr>
          <w:b w:val="0"/>
          <w:sz w:val="24"/>
          <w:szCs w:val="24"/>
        </w:rPr>
        <w:t xml:space="preserve"> Ol’ butonları vardır.</w:t>
      </w:r>
      <w:r>
        <w:rPr>
          <w:b w:val="0"/>
          <w:sz w:val="24"/>
          <w:szCs w:val="24"/>
        </w:rPr>
        <w:t xml:space="preserve"> </w:t>
      </w:r>
      <w:r w:rsidR="00B40E34">
        <w:rPr>
          <w:b w:val="0"/>
          <w:sz w:val="24"/>
          <w:szCs w:val="24"/>
        </w:rPr>
        <w:t xml:space="preserve"> </w:t>
      </w:r>
      <w:r w:rsidR="00C604B5">
        <w:rPr>
          <w:b w:val="0"/>
          <w:sz w:val="24"/>
          <w:szCs w:val="24"/>
        </w:rPr>
        <w:t>Daha sonra kullanıcı giriş yaptığında karşısına rezervasyon ekranı çıkar. Bu ekran</w:t>
      </w:r>
      <w:r w:rsidR="00346323">
        <w:rPr>
          <w:b w:val="0"/>
          <w:sz w:val="24"/>
          <w:szCs w:val="24"/>
        </w:rPr>
        <w:t xml:space="preserve"> kullanıcıya</w:t>
      </w:r>
      <w:r w:rsidR="00C604B5">
        <w:rPr>
          <w:b w:val="0"/>
          <w:sz w:val="24"/>
          <w:szCs w:val="24"/>
        </w:rPr>
        <w:t xml:space="preserve"> gidiş tarihi,</w:t>
      </w:r>
      <w:r w:rsidR="00346323">
        <w:rPr>
          <w:b w:val="0"/>
          <w:sz w:val="24"/>
          <w:szCs w:val="24"/>
        </w:rPr>
        <w:t xml:space="preserve"> </w:t>
      </w:r>
      <w:r w:rsidR="00C604B5">
        <w:rPr>
          <w:b w:val="0"/>
          <w:sz w:val="24"/>
          <w:szCs w:val="24"/>
        </w:rPr>
        <w:t>dönüş tarihi</w:t>
      </w:r>
      <w:r w:rsidR="00346323">
        <w:rPr>
          <w:b w:val="0"/>
          <w:sz w:val="24"/>
          <w:szCs w:val="24"/>
        </w:rPr>
        <w:t xml:space="preserve">, nereden ve nereye gideceği, konaklama ve ulaşım tipi seçtirir. </w:t>
      </w:r>
    </w:p>
    <w:p w14:paraId="70E37D42" w14:textId="0582B71F" w:rsidR="00346323" w:rsidRDefault="00346323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Kullanıcı rezervasyon oluşturduğunda ödeme sayfasına gider. Burada da kredi kartı bilgilerini girip ödemeyi tamamlar ve ödeme tamamla ekranına gider. </w:t>
      </w:r>
    </w:p>
    <w:p w14:paraId="02B7DD08" w14:textId="78D20D5D" w:rsidR="00346323" w:rsidRDefault="00346323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Kullanıcının karşısına rapor alabileceği bir ekran çıkar. Burada da rezervasyonuna dair HTML ve XML tipinde raporlar alabilir.</w:t>
      </w:r>
    </w:p>
    <w:p w14:paraId="4E16EEC0" w14:textId="3DFCF51B" w:rsidR="00B960E5" w:rsidRDefault="00346323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Rezervasyon ekranında aynı zamanda rezervasyon iptal seçeneği de vardır. Bu seçeneğe tıkladığında kullanıcı geçmiş rezervasyonlarının iptalini gerçekleştirebilir.</w:t>
      </w:r>
    </w:p>
    <w:p w14:paraId="2C53E424" w14:textId="5E417729" w:rsidR="00C618F6" w:rsidRDefault="00C618F6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522F7576" wp14:editId="7C369AF4">
            <wp:extent cx="2414645" cy="19507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745" cy="19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t xml:space="preserve">  </w:t>
      </w:r>
      <w:r>
        <w:rPr>
          <w:b w:val="0"/>
          <w:noProof/>
          <w:sz w:val="24"/>
          <w:szCs w:val="24"/>
        </w:rPr>
        <w:drawing>
          <wp:inline distT="0" distB="0" distL="0" distR="0" wp14:anchorId="39417EB7" wp14:editId="7CE573A1">
            <wp:extent cx="2540201" cy="252984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67" cy="25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3D09" w14:textId="34F40532" w:rsidR="00C618F6" w:rsidRDefault="00C618F6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4113B01B" w14:textId="0F2E81DB" w:rsidR="00C618F6" w:rsidRDefault="00C618F6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lastRenderedPageBreak/>
        <w:drawing>
          <wp:inline distT="0" distB="0" distL="0" distR="0" wp14:anchorId="3260A672" wp14:editId="78518E58">
            <wp:extent cx="3177540" cy="207352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012" cy="20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4"/>
          <w:szCs w:val="24"/>
        </w:rPr>
        <w:drawing>
          <wp:inline distT="0" distB="0" distL="0" distR="0" wp14:anchorId="02A1CE8F" wp14:editId="486B823E">
            <wp:extent cx="2560320" cy="1524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791" cy="15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0751" w14:textId="26866D71" w:rsidR="00C618F6" w:rsidRDefault="00C618F6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5BB2BB2E" w14:textId="5F70548C" w:rsidR="00C618F6" w:rsidRDefault="00C618F6" w:rsidP="00B40E3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7A8FBC1C" wp14:editId="4F47655E">
            <wp:extent cx="2423160" cy="1445829"/>
            <wp:effectExtent l="0" t="0" r="0" b="0"/>
            <wp:docPr id="9" name="Resim 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tablo içeren bir resim&#10;&#10;Açıklama otomatik olarak oluşturuldu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52" cy="14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t xml:space="preserve">  </w:t>
      </w:r>
      <w:r>
        <w:rPr>
          <w:b w:val="0"/>
          <w:noProof/>
          <w:sz w:val="24"/>
          <w:szCs w:val="24"/>
        </w:rPr>
        <w:drawing>
          <wp:inline distT="0" distB="0" distL="0" distR="0" wp14:anchorId="3CEA12E9" wp14:editId="2717A0CA">
            <wp:extent cx="2750820" cy="153343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41" cy="15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  <w:sz w:val="24"/>
          <w:szCs w:val="24"/>
        </w:rPr>
        <w:drawing>
          <wp:inline distT="0" distB="0" distL="0" distR="0" wp14:anchorId="5BA497F4" wp14:editId="3114EC06">
            <wp:extent cx="2644140" cy="1168681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00" cy="11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t xml:space="preserve"> </w:t>
      </w:r>
      <w:r>
        <w:rPr>
          <w:b w:val="0"/>
          <w:noProof/>
          <w:sz w:val="24"/>
          <w:szCs w:val="24"/>
        </w:rPr>
        <w:drawing>
          <wp:inline distT="0" distB="0" distL="0" distR="0" wp14:anchorId="2BE6A2C0" wp14:editId="63C95B93">
            <wp:extent cx="2735580" cy="134370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101" cy="13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B084" w14:textId="2F0D8C0C" w:rsidR="00DC16D0" w:rsidRPr="00DC16D0" w:rsidRDefault="00DC16D0" w:rsidP="00DC16D0">
      <w:pPr>
        <w:pStyle w:val="Style1"/>
        <w:numPr>
          <w:ilvl w:val="0"/>
          <w:numId w:val="5"/>
        </w:numPr>
        <w:spacing w:before="240" w:after="240"/>
        <w:jc w:val="both"/>
        <w:rPr>
          <w:b w:val="0"/>
          <w:sz w:val="24"/>
          <w:szCs w:val="24"/>
        </w:rPr>
      </w:pPr>
      <w:r>
        <w:rPr>
          <w:rFonts w:cs="Arial"/>
        </w:rPr>
        <w:t>Kullanılan Mimari Tasarımlar</w:t>
      </w:r>
    </w:p>
    <w:p w14:paraId="35C2862C" w14:textId="4AB8006E" w:rsidR="00DC16D0" w:rsidRDefault="00DC16D0" w:rsidP="00DC16D0">
      <w:pPr>
        <w:pStyle w:val="Style1"/>
        <w:spacing w:before="240" w:after="24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Rapor alma ekranında </w:t>
      </w:r>
      <w:r w:rsidRPr="00DC16D0">
        <w:rPr>
          <w:b w:val="0"/>
          <w:bCs w:val="0"/>
          <w:sz w:val="24"/>
          <w:szCs w:val="24"/>
          <w:u w:val="single"/>
        </w:rPr>
        <w:t>Builder</w:t>
      </w:r>
      <w:r>
        <w:rPr>
          <w:b w:val="0"/>
          <w:bCs w:val="0"/>
          <w:sz w:val="24"/>
          <w:szCs w:val="24"/>
        </w:rPr>
        <w:t xml:space="preserve"> tasarım deseni kul</w:t>
      </w:r>
      <w:r w:rsidR="002E0BBF">
        <w:rPr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anıldı.</w:t>
      </w:r>
    </w:p>
    <w:p w14:paraId="08A57D57" w14:textId="196E1BE8" w:rsidR="00DC16D0" w:rsidRDefault="00DC16D0" w:rsidP="00DC16D0">
      <w:pPr>
        <w:pStyle w:val="Style1"/>
        <w:spacing w:before="240" w:after="24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Program Paketlerinde </w:t>
      </w:r>
      <w:proofErr w:type="spellStart"/>
      <w:r w:rsidRPr="00DC16D0">
        <w:rPr>
          <w:b w:val="0"/>
          <w:bCs w:val="0"/>
          <w:sz w:val="24"/>
          <w:szCs w:val="24"/>
          <w:u w:val="single"/>
        </w:rPr>
        <w:t>AbstractFactory</w:t>
      </w:r>
      <w:proofErr w:type="spellEnd"/>
      <w:r>
        <w:rPr>
          <w:b w:val="0"/>
          <w:bCs w:val="0"/>
          <w:sz w:val="24"/>
          <w:szCs w:val="24"/>
        </w:rPr>
        <w:t xml:space="preserve"> tasarım deseni kullanıldı.</w:t>
      </w:r>
    </w:p>
    <w:p w14:paraId="303156CB" w14:textId="4F9F0587" w:rsidR="00DC16D0" w:rsidRDefault="00DC16D0" w:rsidP="00DC16D0">
      <w:pPr>
        <w:pStyle w:val="Style1"/>
        <w:spacing w:before="240" w:after="24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Sey</w:t>
      </w:r>
      <w:r w:rsidR="002E0B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hat </w:t>
      </w:r>
      <w:proofErr w:type="spellStart"/>
      <w:r>
        <w:rPr>
          <w:b w:val="0"/>
          <w:bCs w:val="0"/>
          <w:sz w:val="24"/>
          <w:szCs w:val="24"/>
        </w:rPr>
        <w:t>IUlasim</w:t>
      </w:r>
      <w:proofErr w:type="spellEnd"/>
      <w:r>
        <w:rPr>
          <w:b w:val="0"/>
          <w:bCs w:val="0"/>
          <w:sz w:val="24"/>
          <w:szCs w:val="24"/>
        </w:rPr>
        <w:t xml:space="preserve"> ve </w:t>
      </w:r>
      <w:proofErr w:type="spellStart"/>
      <w:r>
        <w:rPr>
          <w:b w:val="0"/>
          <w:bCs w:val="0"/>
          <w:sz w:val="24"/>
          <w:szCs w:val="24"/>
        </w:rPr>
        <w:t>IKonaklama</w:t>
      </w:r>
      <w:proofErr w:type="spellEnd"/>
      <w:r>
        <w:rPr>
          <w:b w:val="0"/>
          <w:bCs w:val="0"/>
          <w:sz w:val="24"/>
          <w:szCs w:val="24"/>
        </w:rPr>
        <w:t xml:space="preserve"> olarak 2 ayrı </w:t>
      </w:r>
      <w:proofErr w:type="spellStart"/>
      <w:r>
        <w:rPr>
          <w:b w:val="0"/>
          <w:bCs w:val="0"/>
          <w:sz w:val="24"/>
          <w:szCs w:val="24"/>
        </w:rPr>
        <w:t>Interface’e</w:t>
      </w:r>
      <w:proofErr w:type="spellEnd"/>
      <w:r>
        <w:rPr>
          <w:b w:val="0"/>
          <w:bCs w:val="0"/>
          <w:sz w:val="24"/>
          <w:szCs w:val="24"/>
        </w:rPr>
        <w:t xml:space="preserve"> bölünerek </w:t>
      </w:r>
      <w:r w:rsidR="002E0BBF">
        <w:rPr>
          <w:b w:val="0"/>
          <w:bCs w:val="0"/>
          <w:sz w:val="24"/>
          <w:szCs w:val="24"/>
        </w:rPr>
        <w:t>bağımlılıklar gevşetildi.</w:t>
      </w:r>
    </w:p>
    <w:p w14:paraId="7AB80F7E" w14:textId="6BEEFEF5" w:rsidR="002E0BBF" w:rsidRPr="00DC16D0" w:rsidRDefault="002E0BBF" w:rsidP="00DC16D0">
      <w:pPr>
        <w:pStyle w:val="Style1"/>
        <w:spacing w:before="240" w:after="24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Genel olarak koda bakıldığında tek sorumluluk prensibine uygundur.</w:t>
      </w:r>
    </w:p>
    <w:p w14:paraId="625D18A9" w14:textId="067205C2" w:rsidR="00C3078C" w:rsidRDefault="00A34FC5" w:rsidP="00B40E34">
      <w:pPr>
        <w:pStyle w:val="Style1"/>
        <w:numPr>
          <w:ilvl w:val="0"/>
          <w:numId w:val="5"/>
        </w:numPr>
        <w:spacing w:before="240" w:after="240"/>
        <w:jc w:val="both"/>
        <w:rPr>
          <w:rFonts w:cs="Arial"/>
        </w:rPr>
      </w:pPr>
      <w:r>
        <w:rPr>
          <w:rFonts w:cs="Arial"/>
        </w:rPr>
        <w:t>Sonuç</w:t>
      </w:r>
    </w:p>
    <w:p w14:paraId="20A3C9B7" w14:textId="00CBAE6F" w:rsidR="004E2AAA" w:rsidRDefault="009869C2" w:rsidP="009869C2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Ödevi geliştirmekle ilgili kazanımlarımı</w:t>
      </w:r>
      <w:r w:rsidR="002E0BBF">
        <w:rPr>
          <w:b w:val="0"/>
          <w:sz w:val="24"/>
          <w:szCs w:val="24"/>
        </w:rPr>
        <w:t>zın</w:t>
      </w:r>
      <w:r>
        <w:rPr>
          <w:b w:val="0"/>
          <w:sz w:val="24"/>
          <w:szCs w:val="24"/>
        </w:rPr>
        <w:t xml:space="preserve"> kesinlikle </w:t>
      </w:r>
      <w:r w:rsidR="002E0BBF">
        <w:rPr>
          <w:b w:val="0"/>
          <w:sz w:val="24"/>
          <w:szCs w:val="24"/>
        </w:rPr>
        <w:t>bize</w:t>
      </w:r>
      <w:r>
        <w:rPr>
          <w:b w:val="0"/>
          <w:sz w:val="24"/>
          <w:szCs w:val="24"/>
        </w:rPr>
        <w:t xml:space="preserve"> çok faydası olduğunu düşünüyoru</w:t>
      </w:r>
      <w:r w:rsidR="002E0BBF">
        <w:rPr>
          <w:b w:val="0"/>
          <w:sz w:val="24"/>
          <w:szCs w:val="24"/>
        </w:rPr>
        <w:t>z</w:t>
      </w:r>
      <w:r>
        <w:rPr>
          <w:b w:val="0"/>
          <w:sz w:val="24"/>
          <w:szCs w:val="24"/>
        </w:rPr>
        <w:t>.</w:t>
      </w:r>
      <w:r w:rsidR="002E0BBF">
        <w:rPr>
          <w:b w:val="0"/>
          <w:sz w:val="24"/>
          <w:szCs w:val="24"/>
        </w:rPr>
        <w:t xml:space="preserve"> Proje h</w:t>
      </w:r>
      <w:r>
        <w:rPr>
          <w:b w:val="0"/>
          <w:sz w:val="24"/>
          <w:szCs w:val="24"/>
        </w:rPr>
        <w:t xml:space="preserve">ata yönetimi, kod düzeni ve sadeliği ve </w:t>
      </w:r>
      <w:r w:rsidR="002E0BBF">
        <w:rPr>
          <w:b w:val="0"/>
          <w:sz w:val="24"/>
          <w:szCs w:val="24"/>
        </w:rPr>
        <w:t>mimariyle</w:t>
      </w:r>
      <w:r>
        <w:rPr>
          <w:b w:val="0"/>
          <w:sz w:val="24"/>
          <w:szCs w:val="24"/>
        </w:rPr>
        <w:t xml:space="preserve"> ilgili </w:t>
      </w:r>
      <w:proofErr w:type="gramStart"/>
      <w:r>
        <w:rPr>
          <w:b w:val="0"/>
          <w:sz w:val="24"/>
          <w:szCs w:val="24"/>
        </w:rPr>
        <w:t>bir çok</w:t>
      </w:r>
      <w:proofErr w:type="gramEnd"/>
      <w:r>
        <w:rPr>
          <w:b w:val="0"/>
          <w:sz w:val="24"/>
          <w:szCs w:val="24"/>
        </w:rPr>
        <w:t xml:space="preserve"> şeyi daha çok anlamam</w:t>
      </w:r>
      <w:r w:rsidR="002E0BBF">
        <w:rPr>
          <w:b w:val="0"/>
          <w:sz w:val="24"/>
          <w:szCs w:val="24"/>
        </w:rPr>
        <w:t>ıza</w:t>
      </w:r>
      <w:r>
        <w:rPr>
          <w:b w:val="0"/>
          <w:sz w:val="24"/>
          <w:szCs w:val="24"/>
        </w:rPr>
        <w:t xml:space="preserve"> ve yönetmedeki becerilerimi</w:t>
      </w:r>
      <w:r w:rsidR="002E0BBF">
        <w:rPr>
          <w:b w:val="0"/>
          <w:sz w:val="24"/>
          <w:szCs w:val="24"/>
        </w:rPr>
        <w:t>zin</w:t>
      </w:r>
      <w:r>
        <w:rPr>
          <w:b w:val="0"/>
          <w:sz w:val="24"/>
          <w:szCs w:val="24"/>
        </w:rPr>
        <w:t xml:space="preserve"> gelişmesinde yardım sağladı.</w:t>
      </w:r>
    </w:p>
    <w:p w14:paraId="5CC5B6DE" w14:textId="2FB2573A" w:rsidR="00DC16D0" w:rsidRDefault="00DC16D0" w:rsidP="009869C2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67C90D41" w14:textId="71193FC9" w:rsidR="00C618F6" w:rsidRDefault="00C618F6" w:rsidP="009869C2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drawing>
          <wp:inline distT="0" distB="0" distL="0" distR="0" wp14:anchorId="70B0EE70" wp14:editId="08C2FE36">
            <wp:extent cx="5361437" cy="530352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42" cy="53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DzTablo3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3D7ECB" w14:paraId="5DF08ECD" w14:textId="77777777" w:rsidTr="0005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6" w:type="dxa"/>
            <w:tcBorders>
              <w:bottom w:val="dashSmallGap" w:sz="2" w:space="0" w:color="auto"/>
              <w:right w:val="none" w:sz="0" w:space="0" w:color="auto"/>
            </w:tcBorders>
          </w:tcPr>
          <w:p w14:paraId="16BF1035" w14:textId="10F1F3EC" w:rsidR="003D7ECB" w:rsidRDefault="003D7ECB" w:rsidP="009869C2">
            <w:pPr>
              <w:pStyle w:val="Style1"/>
              <w:spacing w:before="240" w:after="2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İsterler</w:t>
            </w:r>
          </w:p>
        </w:tc>
        <w:tc>
          <w:tcPr>
            <w:tcW w:w="4686" w:type="dxa"/>
            <w:tcBorders>
              <w:left w:val="nil"/>
              <w:bottom w:val="dashSmallGap" w:sz="2" w:space="0" w:color="auto"/>
            </w:tcBorders>
          </w:tcPr>
          <w:p w14:paraId="3ADD7C26" w14:textId="7C9DBC0E" w:rsidR="003D7ECB" w:rsidRDefault="003D7ECB" w:rsidP="009869C2">
            <w:pPr>
              <w:pStyle w:val="Style1"/>
              <w:spacing w:before="240" w:after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öğrenci beyanı</w:t>
            </w:r>
          </w:p>
        </w:tc>
      </w:tr>
      <w:tr w:rsidR="003D7ECB" w14:paraId="562B21F8" w14:textId="77777777" w:rsidTr="0005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70A335DF" w14:textId="3A0A2665" w:rsidR="003D7ECB" w:rsidRPr="003D7ECB" w:rsidRDefault="003D7ECB" w:rsidP="003D7E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kullanıcı kayıt modülü </w:t>
            </w:r>
            <w:r w:rsidR="00054F23">
              <w:rPr>
                <w:b w:val="0"/>
                <w:bCs w:val="0"/>
              </w:rPr>
              <w:t xml:space="preserve">Hazırladığınız yazılımda </w:t>
            </w:r>
            <w:r>
              <w:rPr>
                <w:b w:val="0"/>
                <w:bCs w:val="0"/>
              </w:rPr>
              <w:t>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40569F54" w14:textId="5B1EDCE5" w:rsidR="003D7ECB" w:rsidRDefault="003D7ECB" w:rsidP="003D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EVET</w:t>
            </w:r>
          </w:p>
        </w:tc>
      </w:tr>
      <w:tr w:rsidR="003D7ECB" w14:paraId="5FFCA556" w14:textId="77777777" w:rsidTr="00054F23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4FC319BC" w14:textId="40E9EC7A" w:rsidR="003D7ECB" w:rsidRPr="003D7ECB" w:rsidRDefault="00346323" w:rsidP="003D7E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Kullanıcı rezervasyon ekranı</w:t>
            </w:r>
            <w:r w:rsidR="00DC16D0">
              <w:rPr>
                <w:b w:val="0"/>
                <w:bCs w:val="0"/>
              </w:rPr>
              <w:t xml:space="preserve"> hazırlanan modülde 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0ABF17B1" w14:textId="072C820A" w:rsidR="003D7ECB" w:rsidRDefault="003D7ECB" w:rsidP="0005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EVET</w:t>
            </w:r>
          </w:p>
        </w:tc>
      </w:tr>
      <w:tr w:rsidR="003D7ECB" w14:paraId="573DD872" w14:textId="77777777" w:rsidTr="0005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7A5FAB61" w14:textId="218D32FE" w:rsidR="003D7ECB" w:rsidRPr="00054F23" w:rsidRDefault="00DC16D0" w:rsidP="00054F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rezervasyon iptali hazırlanan modülde 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433EB1F5" w14:textId="729FD29D" w:rsidR="003D7ECB" w:rsidRDefault="00054F23" w:rsidP="0005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EVET</w:t>
            </w:r>
          </w:p>
        </w:tc>
      </w:tr>
      <w:tr w:rsidR="003D7ECB" w14:paraId="6B44C24B" w14:textId="77777777" w:rsidTr="00DC16D0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7AA58273" w14:textId="68E78CDC" w:rsidR="003D7ECB" w:rsidRPr="00054F23" w:rsidRDefault="00DC16D0" w:rsidP="00054F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ödeme ekranı </w:t>
            </w:r>
            <w:r>
              <w:rPr>
                <w:b w:val="0"/>
                <w:bCs w:val="0"/>
              </w:rPr>
              <w:t>hazırlanan modülde 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2E153CB0" w14:textId="79D064F9" w:rsidR="003D7ECB" w:rsidRDefault="00DC16D0" w:rsidP="0005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EVET</w:t>
            </w:r>
          </w:p>
          <w:p w14:paraId="6B5F8EE2" w14:textId="77777777" w:rsidR="00054F23" w:rsidRDefault="00054F23" w:rsidP="0005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8A6B57" w14:textId="4BF9720E" w:rsidR="00054F23" w:rsidRDefault="00054F23" w:rsidP="0005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23" w14:paraId="2AA11017" w14:textId="77777777" w:rsidTr="0005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67E1D5B7" w14:textId="1A377685" w:rsidR="00054F23" w:rsidRDefault="00DC16D0" w:rsidP="00054F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HTML RAPOR ALMA </w:t>
            </w:r>
            <w:r>
              <w:rPr>
                <w:b w:val="0"/>
                <w:bCs w:val="0"/>
              </w:rPr>
              <w:t>hazırlanan modülde 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5DD0B448" w14:textId="4EC233C4" w:rsidR="00054F23" w:rsidRDefault="00DC16D0" w:rsidP="0005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EVET</w:t>
            </w:r>
          </w:p>
        </w:tc>
      </w:tr>
      <w:tr w:rsidR="00054F23" w14:paraId="444D1A46" w14:textId="77777777" w:rsidTr="00054F23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3D14419D" w14:textId="365F2DD3" w:rsidR="00054F23" w:rsidRDefault="00DC16D0" w:rsidP="00054F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XML RAPOR ALMA </w:t>
            </w:r>
            <w:r>
              <w:rPr>
                <w:b w:val="0"/>
                <w:bCs w:val="0"/>
              </w:rPr>
              <w:t>hazırlanan modülde 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6655EFCF" w14:textId="77777777" w:rsidR="00054F23" w:rsidRDefault="00054F23" w:rsidP="0005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EVET</w:t>
            </w:r>
          </w:p>
          <w:p w14:paraId="4D25F5A2" w14:textId="17FD2A8C" w:rsidR="00054F23" w:rsidRDefault="00054F23" w:rsidP="00054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F23" w14:paraId="7A973F83" w14:textId="77777777" w:rsidTr="0005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35B2676C" w14:textId="62BD4A8A" w:rsidR="00054F23" w:rsidRDefault="00DC16D0" w:rsidP="00054F2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JSON RAPOR ALMA </w:t>
            </w:r>
            <w:r>
              <w:rPr>
                <w:b w:val="0"/>
                <w:bCs w:val="0"/>
              </w:rPr>
              <w:t>hazırlanan modülde var mı?</w:t>
            </w:r>
          </w:p>
        </w:tc>
        <w:tc>
          <w:tcPr>
            <w:tcW w:w="4686" w:type="dxa"/>
            <w:tcBorders>
              <w:top w:val="dashSmallGap" w:sz="2" w:space="0" w:color="auto"/>
              <w:bottom w:val="dashSmallGap" w:sz="2" w:space="0" w:color="auto"/>
            </w:tcBorders>
          </w:tcPr>
          <w:p w14:paraId="18366A43" w14:textId="53D23262" w:rsidR="00054F23" w:rsidRDefault="00054F23" w:rsidP="0005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HAYIR</w:t>
            </w:r>
          </w:p>
        </w:tc>
      </w:tr>
    </w:tbl>
    <w:p w14:paraId="34154648" w14:textId="77777777" w:rsidR="003D7ECB" w:rsidRPr="009869C2" w:rsidRDefault="003D7ECB" w:rsidP="009869C2">
      <w:pPr>
        <w:pStyle w:val="Style1"/>
        <w:spacing w:before="240" w:after="240"/>
        <w:jc w:val="both"/>
        <w:rPr>
          <w:b w:val="0"/>
          <w:sz w:val="24"/>
          <w:szCs w:val="24"/>
        </w:rPr>
      </w:pPr>
    </w:p>
    <w:p w14:paraId="4C49F971" w14:textId="77777777" w:rsidR="00F053D6" w:rsidRPr="0060515C" w:rsidRDefault="00F053D6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sectPr w:rsidR="00F053D6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34C3036"/>
    <w:multiLevelType w:val="hybridMultilevel"/>
    <w:tmpl w:val="1AA8F32E"/>
    <w:lvl w:ilvl="0" w:tplc="EBC693FC">
      <w:start w:val="1"/>
      <w:numFmt w:val="decimal"/>
      <w:lvlText w:val="%1."/>
      <w:lvlJc w:val="left"/>
      <w:pPr>
        <w:ind w:left="360" w:hanging="360"/>
      </w:pPr>
      <w:rPr>
        <w:b/>
        <w:bCs w:val="0"/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1781536">
    <w:abstractNumId w:val="2"/>
  </w:num>
  <w:num w:numId="2" w16cid:durableId="1679696622">
    <w:abstractNumId w:val="3"/>
  </w:num>
  <w:num w:numId="3" w16cid:durableId="209653770">
    <w:abstractNumId w:val="1"/>
  </w:num>
  <w:num w:numId="4" w16cid:durableId="1474449288">
    <w:abstractNumId w:val="4"/>
  </w:num>
  <w:num w:numId="5" w16cid:durableId="1715079033">
    <w:abstractNumId w:val="7"/>
  </w:num>
  <w:num w:numId="6" w16cid:durableId="507183476">
    <w:abstractNumId w:val="8"/>
  </w:num>
  <w:num w:numId="7" w16cid:durableId="105077544">
    <w:abstractNumId w:val="0"/>
  </w:num>
  <w:num w:numId="8" w16cid:durableId="246886089">
    <w:abstractNumId w:val="5"/>
  </w:num>
  <w:num w:numId="9" w16cid:durableId="1968730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24424"/>
    <w:rsid w:val="00033D4F"/>
    <w:rsid w:val="00054F23"/>
    <w:rsid w:val="000B2915"/>
    <w:rsid w:val="0019292B"/>
    <w:rsid w:val="001D6A76"/>
    <w:rsid w:val="001E00CE"/>
    <w:rsid w:val="002427C3"/>
    <w:rsid w:val="00282E6B"/>
    <w:rsid w:val="002E0BBF"/>
    <w:rsid w:val="0031774E"/>
    <w:rsid w:val="00346323"/>
    <w:rsid w:val="00363CA3"/>
    <w:rsid w:val="00372926"/>
    <w:rsid w:val="003A1935"/>
    <w:rsid w:val="003D7ECB"/>
    <w:rsid w:val="004E2AAA"/>
    <w:rsid w:val="00503D74"/>
    <w:rsid w:val="00543ADD"/>
    <w:rsid w:val="00553B25"/>
    <w:rsid w:val="0055772A"/>
    <w:rsid w:val="00562B5A"/>
    <w:rsid w:val="00576629"/>
    <w:rsid w:val="00581561"/>
    <w:rsid w:val="00590FDA"/>
    <w:rsid w:val="005A5AAC"/>
    <w:rsid w:val="005D11B6"/>
    <w:rsid w:val="005D2359"/>
    <w:rsid w:val="005F2F23"/>
    <w:rsid w:val="0060515C"/>
    <w:rsid w:val="00645932"/>
    <w:rsid w:val="00680B7C"/>
    <w:rsid w:val="00733BF3"/>
    <w:rsid w:val="00852904"/>
    <w:rsid w:val="00855599"/>
    <w:rsid w:val="008C3B67"/>
    <w:rsid w:val="009243CF"/>
    <w:rsid w:val="00937EA7"/>
    <w:rsid w:val="009869C2"/>
    <w:rsid w:val="009B79F7"/>
    <w:rsid w:val="009D5F9E"/>
    <w:rsid w:val="009E0962"/>
    <w:rsid w:val="00A253B8"/>
    <w:rsid w:val="00A34FC5"/>
    <w:rsid w:val="00A46A59"/>
    <w:rsid w:val="00AB5737"/>
    <w:rsid w:val="00B129B8"/>
    <w:rsid w:val="00B40E34"/>
    <w:rsid w:val="00B57EC8"/>
    <w:rsid w:val="00B60488"/>
    <w:rsid w:val="00B72B84"/>
    <w:rsid w:val="00B74EB9"/>
    <w:rsid w:val="00B960E5"/>
    <w:rsid w:val="00BC1008"/>
    <w:rsid w:val="00BD5240"/>
    <w:rsid w:val="00BE4CFD"/>
    <w:rsid w:val="00C11EC8"/>
    <w:rsid w:val="00C3078C"/>
    <w:rsid w:val="00C604B5"/>
    <w:rsid w:val="00C618F6"/>
    <w:rsid w:val="00C84BB1"/>
    <w:rsid w:val="00CA1AFA"/>
    <w:rsid w:val="00CF22D7"/>
    <w:rsid w:val="00D45192"/>
    <w:rsid w:val="00D63422"/>
    <w:rsid w:val="00D730AB"/>
    <w:rsid w:val="00D818A4"/>
    <w:rsid w:val="00DA4934"/>
    <w:rsid w:val="00DB4678"/>
    <w:rsid w:val="00DC16D0"/>
    <w:rsid w:val="00DE4545"/>
    <w:rsid w:val="00E52C6D"/>
    <w:rsid w:val="00EA6D60"/>
    <w:rsid w:val="00EE1488"/>
    <w:rsid w:val="00F053D6"/>
    <w:rsid w:val="00F1309E"/>
    <w:rsid w:val="00F84DF7"/>
    <w:rsid w:val="00F91A8D"/>
    <w:rsid w:val="00F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3D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3D7E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ltyaz">
    <w:name w:val="Subtitle"/>
    <w:basedOn w:val="Normal"/>
    <w:next w:val="Normal"/>
    <w:link w:val="AltyazChar"/>
    <w:uiPriority w:val="11"/>
    <w:qFormat/>
    <w:rsid w:val="003D7EC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3D7E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33f1a6-efd7-491e-a14c-b9554f0b4ce3" xsi:nil="true"/>
    <lcf76f155ced4ddcb4097134ff3c332f xmlns="7b252923-d404-4e97-855a-a4317ee415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11" ma:contentTypeDescription="Yeni belge oluşturun." ma:contentTypeScope="" ma:versionID="e1e43580bfd37dd829422772fb40cf57">
  <xsd:schema xmlns:xsd="http://www.w3.org/2001/XMLSchema" xmlns:xs="http://www.w3.org/2001/XMLSchema" xmlns:p="http://schemas.microsoft.com/office/2006/metadata/properties" xmlns:ns2="7b252923-d404-4e97-855a-a4317ee41571" xmlns:ns3="cb33f1a6-efd7-491e-a14c-b9554f0b4ce3" targetNamespace="http://schemas.microsoft.com/office/2006/metadata/properties" ma:root="true" ma:fieldsID="975808f7278f1a0fa91f438d713664e0" ns2:_="" ns3:_="">
    <xsd:import namespace="7b252923-d404-4e97-855a-a4317ee41571"/>
    <xsd:import namespace="cb33f1a6-efd7-491e-a14c-b9554f0b4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25b86514-8e1d-4ede-91c0-90ec09b573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3f1a6-efd7-491e-a14c-b9554f0b4ce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fbba5be-a302-4b65-9c7d-8d433338d114}" ma:internalName="TaxCatchAll" ma:showField="CatchAllData" ma:web="cb33f1a6-efd7-491e-a14c-b9554f0b4c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EC8F2-8D98-4083-98E5-D8E231F2875D}">
  <ds:schemaRefs>
    <ds:schemaRef ds:uri="http://schemas.microsoft.com/office/2006/metadata/properties"/>
    <ds:schemaRef ds:uri="http://schemas.microsoft.com/office/infopath/2007/PartnerControls"/>
    <ds:schemaRef ds:uri="cb33f1a6-efd7-491e-a14c-b9554f0b4ce3"/>
    <ds:schemaRef ds:uri="7b252923-d404-4e97-855a-a4317ee41571"/>
  </ds:schemaRefs>
</ds:datastoreItem>
</file>

<file path=customXml/itemProps2.xml><?xml version="1.0" encoding="utf-8"?>
<ds:datastoreItem xmlns:ds="http://schemas.openxmlformats.org/officeDocument/2006/customXml" ds:itemID="{DCF8E262-96FD-4B5A-B642-020087948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F9481D-65A2-45F5-87CC-8BB58006C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cb33f1a6-efd7-491e-a14c-b9554f0b4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Hicran</cp:lastModifiedBy>
  <cp:revision>25</cp:revision>
  <dcterms:created xsi:type="dcterms:W3CDTF">2011-10-15T11:02:00Z</dcterms:created>
  <dcterms:modified xsi:type="dcterms:W3CDTF">2022-05-25T20:10:00Z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