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6"/>
        <w:gridCol w:w="295"/>
        <w:gridCol w:w="2083"/>
        <w:gridCol w:w="1575"/>
        <w:gridCol w:w="2685"/>
        <w:gridCol w:w="3963"/>
        <w:gridCol w:w="1462"/>
        <w:gridCol w:w="1420"/>
        <w:gridCol w:w="1572"/>
      </w:tblGrid>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jc w:val="center"/>
            </w:pPr>
            <w:r>
              <w:rPr>
                <w:b/>
                <w:bCs/>
                <w:shd w:val="clear" w:color="auto" w:fill="F2F2F2"/>
              </w:rPr>
              <w:t>SAAT</w:t>
            </w:r>
          </w:p>
        </w:tc>
        <w:tc>
          <w:tcPr>
            <w:tcW w:w="2267" w:type="dxa"/>
            <w:tcBorders>
              <w:top w:val="single" w:sz="6" w:space="0" w:color="auto"/>
              <w:left w:val="single" w:sz="6" w:space="0" w:color="auto"/>
              <w:bottom w:val="single" w:sz="6" w:space="0" w:color="auto"/>
              <w:right w:val="single" w:sz="6" w:space="0" w:color="auto"/>
            </w:tcBorders>
            <w:shd w:val="clear" w:color="auto" w:fill="D9D9D9"/>
            <w:vAlign w:val="center"/>
          </w:tcPr>
          <w:p w:rsidR="00955E78" w:rsidRDefault="00000000">
            <w:pPr>
              <w:jc w:val="center"/>
            </w:pPr>
            <w:r>
              <w:rPr>
                <w:b/>
                <w:bCs/>
                <w:shd w:val="clear" w:color="auto" w:fill="D9D9D9"/>
              </w:rPr>
              <w:t>ÜNİTE</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tcPr>
          <w:p w:rsidR="00955E78" w:rsidRDefault="00000000">
            <w:pPr>
              <w:jc w:val="center"/>
            </w:pPr>
            <w:r>
              <w:rPr>
                <w:b/>
                <w:bCs/>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955E78" w:rsidRDefault="00000000">
            <w:pPr>
              <w:jc w:val="center"/>
            </w:pPr>
            <w:r>
              <w:rPr>
                <w:b/>
                <w:bCs/>
                <w:shd w:val="clear" w:color="auto" w:fill="D9D9D9"/>
              </w:rPr>
              <w:t>KAZANIM</w:t>
            </w:r>
          </w:p>
        </w:tc>
        <w:tc>
          <w:tcPr>
            <w:tcW w:w="4630" w:type="dxa"/>
            <w:tcBorders>
              <w:top w:val="single" w:sz="6" w:space="0" w:color="auto"/>
              <w:left w:val="single" w:sz="6" w:space="0" w:color="auto"/>
              <w:bottom w:val="single" w:sz="6" w:space="0" w:color="auto"/>
              <w:right w:val="single" w:sz="6" w:space="0" w:color="auto"/>
            </w:tcBorders>
            <w:shd w:val="clear" w:color="auto" w:fill="D9D9D9"/>
            <w:vAlign w:val="center"/>
          </w:tcPr>
          <w:p w:rsidR="00955E78"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955E78" w:rsidRDefault="00000000">
            <w:pPr>
              <w:jc w:val="center"/>
            </w:pPr>
            <w:r>
              <w:rPr>
                <w:b/>
                <w:bCs/>
                <w:shd w:val="clear" w:color="auto" w:fill="D9D9D9"/>
              </w:rPr>
              <w:t>YÖNTEM TEKNİK</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955E78" w:rsidRDefault="00000000">
            <w:pPr>
              <w:jc w:val="center"/>
            </w:pPr>
            <w:r>
              <w:rPr>
                <w:b/>
                <w:bCs/>
                <w:shd w:val="clear" w:color="auto" w:fill="D9D9D9"/>
              </w:rPr>
              <w:t>ARAÇ GEREÇ</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955E78" w:rsidRDefault="00000000">
            <w:pPr>
              <w:jc w:val="center"/>
            </w:pPr>
            <w:r>
              <w:rPr>
                <w:b/>
                <w:bCs/>
                <w:shd w:val="clear" w:color="auto" w:fill="D9D9D9"/>
              </w:rPr>
              <w:t>DEĞERLENDİRME</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Kendimi Tanıtıyorum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HB.2.1.1. Kendini farklı özellikleriyle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Bireysel Farklılıklarımız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HB.2.1.2. Bireysel farklılıklara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Ders Araç Gereçlerim</w:t>
            </w:r>
            <w:r>
              <w:rPr>
                <w:sz w:val="18"/>
                <w:szCs w:val="18"/>
                <w:shd w:val="clear" w:color="auto" w:fill="FFFFFF"/>
              </w:rPr>
              <w:br/>
              <w:t xml:space="preserve"> Karar Alabilirim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HB.2.1.3. Ders araç ve gereçlerini günlük ders programına göre hazırlar.</w:t>
            </w:r>
            <w:r>
              <w:rPr>
                <w:i/>
                <w:iCs/>
                <w:sz w:val="18"/>
                <w:szCs w:val="18"/>
                <w:shd w:val="clear" w:color="auto" w:fill="FFFFFF"/>
              </w:rPr>
              <w:br/>
              <w:t xml:space="preserve"> HB.2.1.4. Sınıfla ilgili konularda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 Okul çantasının ders programına göre günlük olarak hazırlanması ve gereksiz ağırlaştırılmaması vurgulanır.</w:t>
            </w:r>
            <w:r>
              <w:rPr>
                <w:i/>
                <w:iCs/>
                <w:sz w:val="14"/>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Dünya Okul Sütü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Okulum ve Çevresi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HB.2.1.5. Okulunun yakın çevresini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Hayvanları Koruma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Okul Kaynakları ve Eşyalarım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HB.2.1.6. Okul kaynaklarını ve eşyalarını kullanırken özen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Grupla Çalışalım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HB.2.1.7. Sınıfta ve okulda yapılan etkinliklerde grupla çalışma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Okulda İletişim</w:t>
            </w:r>
            <w:r>
              <w:rPr>
                <w:sz w:val="18"/>
                <w:szCs w:val="18"/>
                <w:shd w:val="clear" w:color="auto" w:fill="FFFFFF"/>
              </w:rPr>
              <w:br/>
              <w:t xml:space="preserve"> Dinleme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HB.2.1.8. Okulda iletişim kurarken kendini ifade eder.</w:t>
            </w:r>
            <w:r>
              <w:rPr>
                <w:i/>
                <w:iCs/>
                <w:sz w:val="18"/>
                <w:szCs w:val="18"/>
                <w:shd w:val="clear" w:color="auto" w:fill="FFFFFF"/>
              </w:rPr>
              <w:br/>
              <w:t xml:space="preserve"> HB.2.1.9. Okulda İletişim kurarken dinleme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 İhtiyaçlarını, olaylar karşısındaki duygularını, düşüncelerini ve itirazlarını nezaket çerçevesinde ifade etmenin gerekliliği vurgulanır. - Oyun oynarken arkadaşlarına karşı nezaket dili kullanma, iş birliği içinde olma, öfkesini kontrol etme, oyunu kazanma veya kaybetmenin doğal bir durum olması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*Birleşmiş Milletler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Kurallara Uyarım</w:t>
            </w:r>
            <w:r>
              <w:rPr>
                <w:sz w:val="18"/>
                <w:szCs w:val="18"/>
                <w:shd w:val="clear" w:color="auto" w:fill="FFFFFF"/>
              </w:rPr>
              <w:br/>
              <w:t xml:space="preserve"> Paramı Dikkatli Harcarım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HB.2.1.10. Okulda arkadaşlarıyla oyun oynarken kurallara uyar.</w:t>
            </w:r>
            <w:r>
              <w:rPr>
                <w:i/>
                <w:iCs/>
                <w:sz w:val="18"/>
                <w:szCs w:val="18"/>
                <w:shd w:val="clear" w:color="auto" w:fill="FFFFFF"/>
              </w:rPr>
              <w:br/>
              <w:t xml:space="preserve"> HB.2.1.11. Okulda parasını ihtiyaçları doğrultusunda bilinçli bir şekilde harcar.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Yakın Akrabalarım</w:t>
            </w:r>
            <w:r>
              <w:rPr>
                <w:sz w:val="18"/>
                <w:szCs w:val="18"/>
                <w:shd w:val="clear" w:color="auto" w:fill="FFFFFF"/>
              </w:rPr>
              <w:br/>
              <w:t xml:space="preserve"> Akrabalık İlişkilerim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HB.2.2.1. Yakın akrabalarını tanıtır.</w:t>
            </w:r>
            <w:r>
              <w:rPr>
                <w:i/>
                <w:iCs/>
                <w:sz w:val="18"/>
                <w:szCs w:val="18"/>
                <w:shd w:val="clear" w:color="auto" w:fill="FFFFFF"/>
              </w:rPr>
              <w:br/>
              <w:t xml:space="preserve"> HB.2.2.2. Akrabalık ilişkilerinin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i/>
                <w:iCs/>
                <w:sz w:val="14"/>
                <w:szCs w:val="14"/>
                <w:shd w:val="clear" w:color="auto" w:fill="FFFFFF"/>
              </w:rPr>
              <w:br/>
              <w:t xml:space="preserve">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55E78" w:rsidRDefault="00000000">
            <w:pPr>
              <w:jc w:val="center"/>
            </w:pPr>
            <w:r>
              <w:rPr>
                <w:b/>
                <w:bCs/>
              </w:rPr>
              <w:t>1. Ara Tatil (11-18 Kasım)</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Evimin Adresi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HB.2.2.3. Yaşadığı evin adresini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Sorumluluk Alırım</w:t>
            </w:r>
            <w:r>
              <w:rPr>
                <w:sz w:val="18"/>
                <w:szCs w:val="18"/>
                <w:shd w:val="clear" w:color="auto" w:fill="FFFFFF"/>
              </w:rPr>
              <w:br/>
              <w:t xml:space="preserve"> Ailemde Kararlar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HB.2.2.4. Evde, üzerine düşen görev ve sorumluluklarını fark eder.</w:t>
            </w:r>
            <w:r>
              <w:rPr>
                <w:i/>
                <w:iCs/>
                <w:sz w:val="18"/>
                <w:szCs w:val="18"/>
                <w:shd w:val="clear" w:color="auto" w:fill="FFFFFF"/>
              </w:rPr>
              <w:br/>
              <w:t xml:space="preserve"> HB.2.2.5. Aile içi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Evimdeki Kaynaklar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HB.2.2.6. Evdeki kaynakları tasarruflu kullanmanın aile bütçesine katkılarını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*Dünya Engelliler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Yardıma İhtiyaç Duyanlar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HB.2.2.7. Yakın çevresindeki yardıma ihtiyaç duyan insanlara karşı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Zamanı Planlıyorum</w:t>
            </w:r>
            <w:r>
              <w:rPr>
                <w:sz w:val="18"/>
                <w:szCs w:val="18"/>
                <w:shd w:val="clear" w:color="auto" w:fill="FFFFFF"/>
              </w:rPr>
              <w:br/>
              <w:t xml:space="preserve"> İstek ve İhtiyaçlarım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HB.2.2.8. Gün içerisinde planladığı işleri uygular.</w:t>
            </w:r>
            <w:r>
              <w:rPr>
                <w:i/>
                <w:iCs/>
                <w:sz w:val="18"/>
                <w:szCs w:val="18"/>
                <w:shd w:val="clear" w:color="auto" w:fill="FFFFFF"/>
              </w:rPr>
              <w:br/>
              <w:t xml:space="preserve"> HB.2.2.9. İstek ve ihtiyaçlarını öncelik sırasına göre listeler.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Sağlıklı Büyüyelim</w:t>
            </w:r>
            <w:r>
              <w:rPr>
                <w:sz w:val="18"/>
                <w:szCs w:val="18"/>
                <w:shd w:val="clear" w:color="auto" w:fill="FFFFFF"/>
              </w:rPr>
              <w:br/>
              <w:t xml:space="preserve"> Dengeli Besleniyorum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HB.2.3.1. Sağlıklı büyüme ve gelişme ile kişisel bakım, spor, uyku ve beslenme arasındaki ilişkiyi fark eder.</w:t>
            </w:r>
            <w:r>
              <w:rPr>
                <w:i/>
                <w:iCs/>
                <w:sz w:val="18"/>
                <w:szCs w:val="18"/>
                <w:shd w:val="clear" w:color="auto" w:fill="FFFFFF"/>
              </w:rPr>
              <w:br/>
              <w:t xml:space="preserve"> HB.2.3.2. Dengeli beslenmeye uygun öğün listesi hazırlar.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Mehmet Akif Ersoy’u Anma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Görgü Kurallarına Uyuyorum</w:t>
            </w:r>
            <w:r>
              <w:rPr>
                <w:sz w:val="18"/>
                <w:szCs w:val="18"/>
                <w:shd w:val="clear" w:color="auto" w:fill="FFFFFF"/>
              </w:rPr>
              <w:br/>
              <w:t xml:space="preserve"> Temizlik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HB.2.3.3. Yemek yerken görgü kurallarına uyar.</w:t>
            </w:r>
            <w:r>
              <w:rPr>
                <w:i/>
                <w:iCs/>
                <w:sz w:val="18"/>
                <w:szCs w:val="18"/>
                <w:shd w:val="clear" w:color="auto" w:fill="FFFFFF"/>
              </w:rPr>
              <w:br/>
              <w:t xml:space="preserve"> HB.2.3.4. Sağlıklı bir yaşam için temizliğin gerekliliğini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 xml:space="preserve">Sağlığımız </w:t>
            </w:r>
            <w:proofErr w:type="gramStart"/>
            <w:r>
              <w:rPr>
                <w:sz w:val="18"/>
                <w:szCs w:val="18"/>
                <w:shd w:val="clear" w:color="auto" w:fill="FFFFFF"/>
              </w:rPr>
              <w:t>İçin</w:t>
            </w:r>
            <w:proofErr w:type="gramEnd"/>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HB.2.3.5. Sağlıkla ilgili hizmet veren kurumları ve meslekleri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*Enerji Tasarrufu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Mevsiminde Yiyelim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HB.2.3.6. Mevsimine uygun meyve ve sebze tüketiminin insan sağlığına etkilerini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55E78" w:rsidRDefault="00000000">
            <w:pPr>
              <w:jc w:val="center"/>
            </w:pPr>
            <w:r>
              <w:rPr>
                <w:b/>
                <w:bCs/>
              </w:rPr>
              <w:t xml:space="preserve"> Şubat Tatili (20 Ocak-03 Şubat)</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Mevsiminde Giyelim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HB.2.3.7. Mevsim şartlarına uygun kıyafet seçer.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Ulaşım Türleri ve Araçları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HB.2.4.1. Ulaşım türlerini ve araçlarını sınıflandırır.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Güvenli Yolculuk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HB.2.4.2. Ulaşım araçlarıyla yolculuk yaparken güvenlik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Trafikte Yardıma İhtiyaç Duyan Kişiler</w:t>
            </w:r>
            <w:r>
              <w:rPr>
                <w:sz w:val="18"/>
                <w:szCs w:val="18"/>
                <w:shd w:val="clear" w:color="auto" w:fill="FFFFFF"/>
              </w:rPr>
              <w:br/>
              <w:t xml:space="preserve"> Acil Durum Rehberim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HB.2.4.3. Trafikte yardıma ihtiyaç duyan bireylere yardımcı olur.</w:t>
            </w:r>
            <w:r>
              <w:rPr>
                <w:i/>
                <w:iCs/>
                <w:sz w:val="18"/>
                <w:szCs w:val="18"/>
                <w:shd w:val="clear" w:color="auto" w:fill="FFFFFF"/>
              </w:rPr>
              <w:br/>
              <w:t xml:space="preserve"> HB.2.4.4. Acil durumlarda yardım alabileceği kurumları ve kişileri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 İhtiyaç duyduğunda nasıl ve kimlerden yardım isteyeceği ile ihtiyaç duyanlara yardım ederken nelere dikkat etmesi gerektiği üzerinde durulur.</w:t>
            </w:r>
            <w:r>
              <w:rPr>
                <w:i/>
                <w:iCs/>
                <w:sz w:val="14"/>
                <w:szCs w:val="14"/>
                <w:shd w:val="clear" w:color="auto" w:fill="FFFFFF"/>
              </w:rPr>
              <w:br/>
              <w:t xml:space="preserve"> - Ailesi ve yakın çevresinin telefon numaralarını bilmenin önemi vurgulanır. Ayrıca gereksiz ihbarda bulunmanın sakıncaları vurgulanarak tüm acil çağrılar için 112 numaralı acil çağrı merkezini araması gerektiği üzerine konuşulur.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Teknolojik Araç ve Gereçler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HB.2.4.5. Teknolojik araç ve gereçlerin güvenli bir şekilde kullanımı konusunda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Güvenli Oyun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HB.2.4.6. Oyun alanlarındaki araçları güvenli bir şekilde kullanır.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Ülkemizin Yeri</w:t>
            </w:r>
            <w:r>
              <w:rPr>
                <w:sz w:val="18"/>
                <w:szCs w:val="18"/>
                <w:shd w:val="clear" w:color="auto" w:fill="FFFFFF"/>
              </w:rPr>
              <w:br/>
              <w:t xml:space="preserve"> Bayrağımız ve İstiklâl Marşımız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HB.2.5.1. Harita ve küre üzerinde ülkesini, başkentini ve yaşadığı yeri gösterir.</w:t>
            </w:r>
            <w:r>
              <w:rPr>
                <w:i/>
                <w:iCs/>
                <w:sz w:val="18"/>
                <w:szCs w:val="18"/>
                <w:shd w:val="clear" w:color="auto" w:fill="FFFFFF"/>
              </w:rPr>
              <w:br/>
              <w:t xml:space="preserve"> HB.2.5.2. Türk bayrağının ve </w:t>
            </w:r>
            <w:r>
              <w:rPr>
                <w:i/>
                <w:iCs/>
                <w:sz w:val="18"/>
                <w:szCs w:val="18"/>
                <w:shd w:val="clear" w:color="auto" w:fill="FFFFFF"/>
              </w:rPr>
              <w:lastRenderedPageBreak/>
              <w:t>İstiklâl Marşı’nın vatanı ve milleti için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lastRenderedPageBreak/>
              <w:t xml:space="preserve">Türk bayrağı ve İstiklâl Marşı’nın bağımsızlığı ve özgürlüğü temsil ettiği vurgulanır. Mehmet Âkif </w:t>
            </w:r>
            <w:proofErr w:type="spellStart"/>
            <w:r>
              <w:rPr>
                <w:i/>
                <w:iCs/>
                <w:sz w:val="14"/>
                <w:szCs w:val="14"/>
                <w:shd w:val="clear" w:color="auto" w:fill="FFFFFF"/>
              </w:rPr>
              <w:t>Ersoy’unİstiklâl</w:t>
            </w:r>
            <w:proofErr w:type="spellEnd"/>
            <w:r>
              <w:rPr>
                <w:i/>
                <w:iCs/>
                <w:sz w:val="14"/>
                <w:szCs w:val="14"/>
                <w:shd w:val="clear" w:color="auto" w:fill="FFFFFF"/>
              </w:rPr>
              <w:t xml:space="preserve">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Atatürk’ün Çocukluğu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HB.2.5.3. Atatürk’ün çocukluğunu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55E78" w:rsidRDefault="00000000">
            <w:pPr>
              <w:jc w:val="center"/>
            </w:pPr>
            <w:r>
              <w:rPr>
                <w:b/>
                <w:bCs/>
              </w:rPr>
              <w:t xml:space="preserve"> 2. Ara Tatil (31 Mart-07 Nisan)</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Millî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HB.2.5.4. Millî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*Kişisel Verileri Koruma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Dini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HB.2.5.5. Dinî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*Turizm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Geçmişten Günümüze Neler Kaldı?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HB.2.5.6. Yakın çevresindeki kültürel miras ögelerini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*23 Nisan Ulusal Egemenlik ve Çocuk Bayramı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Farklı Kültürlere Karşı Saygı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HB.2.5.7. Ülkemizde yaşayan farklı kültürdeki insanların yaşam şekillerine ve alışkanlıklarına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Neler Üretiyoruz?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HB.2.5.8. Yakın çevresinde yapılan üretim faaliyetlerini gözlemler.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Bitki ve Hayvanların Yaşam Şartları</w:t>
            </w:r>
            <w:r>
              <w:rPr>
                <w:sz w:val="18"/>
                <w:szCs w:val="18"/>
                <w:shd w:val="clear" w:color="auto" w:fill="FFFFFF"/>
              </w:rPr>
              <w:br/>
              <w:t xml:space="preserve"> Bitki Yetiştirme ve Hayvan Besleme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HB.2.6.1. Bitki ve hayvanların yaşaması için gerekli olan şartları karşılaştırır.</w:t>
            </w:r>
            <w:r>
              <w:rPr>
                <w:i/>
                <w:iCs/>
                <w:sz w:val="18"/>
                <w:szCs w:val="18"/>
                <w:shd w:val="clear" w:color="auto" w:fill="FFFFFF"/>
              </w:rPr>
              <w:br/>
              <w:t xml:space="preserve"> HB.2.6.2. Bitki yetiştirmenin ve hayvan beslemenin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*Engelliler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Doğal Unsurların İnsan Yaşamına Etkisi</w:t>
            </w:r>
            <w:r>
              <w:rPr>
                <w:sz w:val="18"/>
                <w:szCs w:val="18"/>
                <w:shd w:val="clear" w:color="auto" w:fill="FFFFFF"/>
              </w:rPr>
              <w:br/>
              <w:t xml:space="preserve"> Geri Dönüşüm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HB.2.6.3. Yakın çevresindeki doğal unsurların insan yaşamına etkisine örnekler verir.</w:t>
            </w:r>
            <w:r>
              <w:rPr>
                <w:i/>
                <w:iCs/>
                <w:sz w:val="18"/>
                <w:szCs w:val="18"/>
                <w:shd w:val="clear" w:color="auto" w:fill="FFFFFF"/>
              </w:rPr>
              <w:br/>
              <w:t xml:space="preserve"> HB.2.6.4. Tüketilen maddelerin geri dönüşümüne katkıda bulunur.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 Yakın çevresindeki doğal unsurların (iklim koşulları, yer şekilleri, toprağın verimliliği, su kaynakları vb.) insanlar üzerindeki olumlu ve olumsuz etkileri ele alınır.</w:t>
            </w:r>
            <w:r>
              <w:rPr>
                <w:i/>
                <w:iCs/>
                <w:sz w:val="14"/>
                <w:szCs w:val="14"/>
                <w:shd w:val="clear" w:color="auto" w:fill="FFFFFF"/>
              </w:rPr>
              <w:br/>
              <w:t xml:space="preserve"> - Plastik, kâğıt, pil ve cam gibi maddelerin tekrar kullanılma alanları örneklenir. Bitkisel yağın uygun olmayan şekilde atılma/yok edilmesi durumları örneklenerek doğada ve 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Doğa Olayları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HB.2.6.5. Doğa olaylarını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*İstanbul´un Fethi</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Doğa Kaynaklı Afetler</w:t>
            </w:r>
            <w:r>
              <w:rPr>
                <w:sz w:val="18"/>
                <w:szCs w:val="18"/>
                <w:shd w:val="clear" w:color="auto" w:fill="FFFFFF"/>
              </w:rPr>
              <w:br/>
              <w:t xml:space="preserve"> Önlem Alalım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HB.2.6.6. Doğal afetlere örnekler verir.</w:t>
            </w:r>
            <w:r>
              <w:rPr>
                <w:i/>
                <w:iCs/>
                <w:sz w:val="18"/>
                <w:szCs w:val="18"/>
                <w:shd w:val="clear" w:color="auto" w:fill="FFFFFF"/>
              </w:rPr>
              <w:br/>
              <w:t xml:space="preserve"> HB.2.6.7. Doğa olayları ve doğal afetlere karşı alınabilecek önlemleri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b/>
                <w:bCs/>
                <w:sz w:val="18"/>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Yönler</w:t>
            </w:r>
            <w:r>
              <w:rPr>
                <w:sz w:val="18"/>
                <w:szCs w:val="18"/>
                <w:shd w:val="clear" w:color="auto" w:fill="FFFFFF"/>
              </w:rPr>
              <w:br/>
              <w:t xml:space="preserve"> Dünya’nın Şekli ve Hareketleri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HB.2.6.8. Güneş’i gözlemleyerek yönleri gösterir.</w:t>
            </w:r>
            <w:r>
              <w:rPr>
                <w:i/>
                <w:iCs/>
                <w:sz w:val="18"/>
                <w:szCs w:val="18"/>
                <w:shd w:val="clear" w:color="auto" w:fill="FFFFFF"/>
              </w:rPr>
              <w:br/>
              <w:t xml:space="preserve"> HB.2.6.9. Dünya’nın şekli ve hareketlerinin insan yaşamına etkilerini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4"/>
                <w:szCs w:val="14"/>
                <w:shd w:val="clear" w:color="auto" w:fill="FFFFFF"/>
              </w:rPr>
              <w:t>- Ana yönler üzerinde durulur.</w:t>
            </w:r>
            <w:r>
              <w:rPr>
                <w:i/>
                <w:iCs/>
                <w:sz w:val="14"/>
                <w:szCs w:val="14"/>
                <w:shd w:val="clear" w:color="auto" w:fill="FFFFFF"/>
              </w:rPr>
              <w:br/>
              <w:t xml:space="preserve"> - Gün, ay, yıl ve mevsimlerin oluşum süreci basit bir şekilde ele alınır. Gün ve yılın oluşumu açıklanırken</w:t>
            </w:r>
            <w:r>
              <w:rPr>
                <w:i/>
                <w:iCs/>
                <w:sz w:val="14"/>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Çevre ve İklim Değişikliği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55E78"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sz w:val="18"/>
                <w:szCs w:val="18"/>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100" w:right="100"/>
            </w:pPr>
            <w:r>
              <w:rPr>
                <w:i/>
                <w:iCs/>
                <w:sz w:val="18"/>
                <w:szCs w:val="18"/>
                <w:shd w:val="clear" w:color="auto" w:fill="FFFFFF"/>
              </w:rPr>
              <w:t>Yıl Sonu Etkinlikleri</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55E78" w:rsidRDefault="00000000">
            <w:pPr>
              <w:ind w:left="5" w:right="5"/>
              <w:jc w:val="center"/>
            </w:pPr>
            <w:r>
              <w:rPr>
                <w:b/>
                <w:bCs/>
                <w:i/>
                <w:iCs/>
                <w:sz w:val="14"/>
                <w:szCs w:val="14"/>
                <w:shd w:val="clear" w:color="auto" w:fill="FFFFFF"/>
              </w:rPr>
              <w:t>*Babalar Günü</w:t>
            </w: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55E78" w:rsidRDefault="00000000">
            <w:pPr>
              <w:jc w:val="center"/>
            </w:pPr>
            <w:r>
              <w:rPr>
                <w:b/>
                <w:bCs/>
              </w:rPr>
              <w:t xml:space="preserve">2024-2025 Eğitim-Öğretim Yılı Sonu </w:t>
            </w:r>
          </w:p>
        </w:tc>
      </w:tr>
    </w:tbl>
    <w:p w:rsidR="00955E78" w:rsidRDefault="00955E78"/>
    <w:p w:rsidR="00955E78" w:rsidRDefault="00000000">
      <w:pPr>
        <w:spacing w:line="168" w:lineRule="auto"/>
      </w:pPr>
      <w:r>
        <w:rPr>
          <w:sz w:val="12"/>
          <w:szCs w:val="12"/>
        </w:rPr>
        <w:t>NOT: İşbu Ünitelendirilmiş Yıllık Ders Planı;</w:t>
      </w:r>
    </w:p>
    <w:p w:rsidR="00955E78"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955E78" w:rsidRDefault="00000000">
      <w:pPr>
        <w:spacing w:line="168" w:lineRule="auto"/>
      </w:pPr>
      <w:r>
        <w:rPr>
          <w:sz w:val="12"/>
          <w:szCs w:val="12"/>
        </w:rPr>
        <w:t>•    Bu yıllık planda toplam eğitim öğretim haftası 37 haftadır.</w:t>
      </w:r>
    </w:p>
    <w:p w:rsidR="00955E78" w:rsidRDefault="00955E78">
      <w:pPr>
        <w:spacing w:line="168" w:lineRule="auto"/>
      </w:pPr>
    </w:p>
    <w:p w:rsidR="00804EE2" w:rsidRPr="00804EE2" w:rsidRDefault="00804EE2" w:rsidP="00804EE2">
      <w:pPr>
        <w:jc w:val="center"/>
        <w:rPr>
          <w:rFonts w:cstheme="minorHAnsi"/>
          <w:sz w:val="24"/>
          <w:szCs w:val="24"/>
        </w:rPr>
      </w:pPr>
      <w:r w:rsidRPr="00804EE2">
        <w:rPr>
          <w:rFonts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DDB75BD1D92E6146A438B98E22F7B90D"/>
          </w:placeholder>
          <w:text/>
        </w:sdtPr>
        <w:sdtContent>
          <w:r w:rsidRPr="00804EE2">
            <w:rPr>
              <w:rFonts w:cstheme="minorHAnsi"/>
              <w:sz w:val="24"/>
              <w:szCs w:val="24"/>
            </w:rPr>
            <w:t xml:space="preserve">Öğretmenler </w:t>
          </w:r>
        </w:sdtContent>
      </w:sdt>
    </w:p>
    <w:p w:rsidR="00804EE2" w:rsidRPr="00804EE2" w:rsidRDefault="00804EE2" w:rsidP="00804EE2">
      <w:pPr>
        <w:jc w:val="center"/>
        <w:rPr>
          <w:rFonts w:cstheme="minorHAnsi"/>
          <w:b/>
          <w:color w:val="000000" w:themeColor="text1"/>
          <w:sz w:val="24"/>
          <w:szCs w:val="24"/>
        </w:rPr>
      </w:pPr>
    </w:p>
    <w:p w:rsidR="00804EE2" w:rsidRPr="00804EE2" w:rsidRDefault="00804EE2" w:rsidP="00804EE2">
      <w:pPr>
        <w:rPr>
          <w:rFonts w:cstheme="minorHAnsi"/>
          <w:b/>
          <w:color w:val="000000" w:themeColor="text1"/>
          <w:sz w:val="24"/>
          <w:szCs w:val="24"/>
        </w:rPr>
      </w:pPr>
    </w:p>
    <w:p w:rsidR="00804EE2" w:rsidRPr="00804EE2" w:rsidRDefault="00804EE2" w:rsidP="00804EE2">
      <w:pPr>
        <w:rPr>
          <w:rFonts w:cstheme="minorHAnsi"/>
          <w:b/>
          <w:color w:val="000000" w:themeColor="text1"/>
          <w:sz w:val="24"/>
          <w:szCs w:val="24"/>
        </w:rPr>
      </w:pPr>
    </w:p>
    <w:p w:rsidR="00804EE2" w:rsidRPr="00804EE2" w:rsidRDefault="00804EE2" w:rsidP="00804EE2">
      <w:pPr>
        <w:jc w:val="center"/>
        <w:rPr>
          <w:rFonts w:cstheme="minorHAnsi"/>
          <w:b/>
          <w:color w:val="000000" w:themeColor="text1"/>
          <w:sz w:val="24"/>
          <w:szCs w:val="24"/>
        </w:rPr>
      </w:pPr>
      <w:r w:rsidRPr="00804EE2">
        <w:rPr>
          <w:rFonts w:cstheme="minorHAnsi"/>
          <w:b/>
          <w:color w:val="000000" w:themeColor="text1"/>
          <w:sz w:val="24"/>
          <w:szCs w:val="24"/>
        </w:rPr>
        <w:t>OLUR</w:t>
      </w:r>
    </w:p>
    <w:sdt>
      <w:sdtPr>
        <w:rPr>
          <w:rFonts w:cstheme="minorHAnsi"/>
          <w:sz w:val="24"/>
          <w:szCs w:val="24"/>
        </w:rPr>
        <w:alias w:val="Tarih"/>
        <w:tag w:val="text"/>
        <w:id w:val="651650742"/>
        <w:placeholder>
          <w:docPart w:val="E54108C905AD084984AEA8F5B6DAF817"/>
        </w:placeholder>
      </w:sdtPr>
      <w:sdtContent>
        <w:p w:rsidR="00804EE2" w:rsidRPr="00804EE2" w:rsidRDefault="00804EE2" w:rsidP="00804EE2">
          <w:pPr>
            <w:jc w:val="center"/>
            <w:rPr>
              <w:rFonts w:cstheme="minorHAnsi"/>
              <w:sz w:val="24"/>
              <w:szCs w:val="24"/>
            </w:rPr>
          </w:pPr>
          <w:r w:rsidRPr="00804EE2">
            <w:rPr>
              <w:rFonts w:cstheme="minorHAnsi"/>
              <w:sz w:val="24"/>
              <w:szCs w:val="24"/>
            </w:rPr>
            <w:t xml:space="preserve"> </w:t>
          </w:r>
          <w:proofErr w:type="gramStart"/>
          <w:r w:rsidRPr="00804EE2">
            <w:rPr>
              <w:rFonts w:cstheme="minorHAnsi"/>
              <w:sz w:val="24"/>
              <w:szCs w:val="24"/>
            </w:rPr>
            <w:t>tarih</w:t>
          </w:r>
          <w:proofErr w:type="gramEnd"/>
        </w:p>
      </w:sdtContent>
    </w:sdt>
    <w:sdt>
      <w:sdtPr>
        <w:rPr>
          <w:rFonts w:cstheme="minorHAnsi"/>
          <w:sz w:val="24"/>
          <w:szCs w:val="24"/>
        </w:rPr>
        <w:alias w:val="Müdür"/>
        <w:tag w:val="text"/>
        <w:id w:val="-778725701"/>
        <w:placeholder>
          <w:docPart w:val="16A2EDEF659B8E4D973ABE8BCFAEB584"/>
        </w:placeholder>
        <w:text/>
      </w:sdtPr>
      <w:sdtContent>
        <w:p w:rsidR="00804EE2" w:rsidRPr="00804EE2" w:rsidRDefault="00804EE2" w:rsidP="00804EE2">
          <w:pPr>
            <w:jc w:val="center"/>
            <w:rPr>
              <w:rFonts w:cstheme="minorHAnsi"/>
              <w:sz w:val="24"/>
              <w:szCs w:val="24"/>
            </w:rPr>
          </w:pPr>
          <w:r w:rsidRPr="00804EE2">
            <w:rPr>
              <w:rFonts w:cstheme="minorHAnsi"/>
              <w:sz w:val="24"/>
              <w:szCs w:val="24"/>
            </w:rPr>
            <w:t xml:space="preserve"> </w:t>
          </w:r>
          <w:proofErr w:type="gramStart"/>
          <w:r w:rsidRPr="00804EE2">
            <w:rPr>
              <w:rFonts w:cstheme="minorHAnsi"/>
              <w:sz w:val="24"/>
              <w:szCs w:val="24"/>
            </w:rPr>
            <w:t>müdür</w:t>
          </w:r>
          <w:proofErr w:type="gramEnd"/>
        </w:p>
      </w:sdtContent>
    </w:sdt>
    <w:p w:rsidR="00804EE2" w:rsidRPr="00804EE2" w:rsidRDefault="00804EE2" w:rsidP="00804EE2">
      <w:pPr>
        <w:jc w:val="center"/>
        <w:rPr>
          <w:rFonts w:cstheme="minorHAnsi"/>
          <w:b/>
          <w:sz w:val="24"/>
          <w:szCs w:val="24"/>
        </w:rPr>
      </w:pPr>
      <w:r w:rsidRPr="00804EE2">
        <w:rPr>
          <w:rFonts w:cstheme="minorHAnsi"/>
          <w:b/>
          <w:color w:val="000000" w:themeColor="text1"/>
          <w:sz w:val="24"/>
          <w:szCs w:val="24"/>
        </w:rPr>
        <w:t xml:space="preserve">Okul Müdürü </w:t>
      </w:r>
    </w:p>
    <w:p w:rsidR="00804EE2" w:rsidRDefault="00804EE2" w:rsidP="00804EE2"/>
    <w:p w:rsidR="00955E78" w:rsidRDefault="00955E78">
      <w:pPr>
        <w:jc w:val="center"/>
      </w:pPr>
    </w:p>
    <w:sectPr w:rsidR="00955E78">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6CF8" w:rsidRDefault="00356CF8">
      <w:r>
        <w:separator/>
      </w:r>
    </w:p>
  </w:endnote>
  <w:endnote w:type="continuationSeparator" w:id="0">
    <w:p w:rsidR="00356CF8" w:rsidRDefault="0035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E78"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6CF8" w:rsidRDefault="00356CF8">
      <w:r>
        <w:separator/>
      </w:r>
    </w:p>
  </w:footnote>
  <w:footnote w:type="continuationSeparator" w:id="0">
    <w:p w:rsidR="00356CF8" w:rsidRDefault="00356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E78" w:rsidRPr="00804EE2" w:rsidRDefault="00000000" w:rsidP="00804EE2">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3B424F7C2E9C7947A3C4D907C34EB5FD"/>
        </w:placeholder>
      </w:sdtPr>
      <w:sdtContent>
        <w:r w:rsidR="00804EE2" w:rsidRPr="00804EE2">
          <w:rPr>
            <w:b/>
            <w:bCs/>
            <w:sz w:val="24"/>
            <w:szCs w:val="24"/>
          </w:rPr>
          <w:t>Okul adi</w:t>
        </w:r>
      </w:sdtContent>
    </w:sdt>
    <w:r w:rsidR="00804EE2" w:rsidRPr="00804EE2">
      <w:rPr>
        <w:b/>
        <w:bCs/>
        <w:sz w:val="24"/>
        <w:szCs w:val="24"/>
      </w:rPr>
      <w:t xml:space="preserve"> </w:t>
    </w:r>
    <w:r>
      <w:rPr>
        <w:b/>
        <w:bCs/>
        <w:sz w:val="24"/>
        <w:szCs w:val="24"/>
      </w:rPr>
      <w:t>2. SINIF HAYAT BİLGİSİ (MEB YAYINLARI GÜNCEL)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E78"/>
    <w:rsid w:val="00356CF8"/>
    <w:rsid w:val="00804EE2"/>
    <w:rsid w:val="00955E78"/>
    <w:rsid w:val="00A90C3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E4BC6E3"/>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04EE2"/>
    <w:pPr>
      <w:tabs>
        <w:tab w:val="center" w:pos="4536"/>
        <w:tab w:val="right" w:pos="9072"/>
      </w:tabs>
    </w:pPr>
  </w:style>
  <w:style w:type="character" w:customStyle="1" w:styleId="stBilgiChar">
    <w:name w:val="Üst Bilgi Char"/>
    <w:basedOn w:val="VarsaylanParagrafYazTipi"/>
    <w:link w:val="stBilgi"/>
    <w:uiPriority w:val="99"/>
    <w:rsid w:val="00804EE2"/>
  </w:style>
  <w:style w:type="paragraph" w:styleId="AltBilgi">
    <w:name w:val="footer"/>
    <w:basedOn w:val="Normal"/>
    <w:link w:val="AltBilgiChar"/>
    <w:uiPriority w:val="99"/>
    <w:unhideWhenUsed/>
    <w:rsid w:val="00804EE2"/>
    <w:pPr>
      <w:tabs>
        <w:tab w:val="center" w:pos="4536"/>
        <w:tab w:val="right" w:pos="9072"/>
      </w:tabs>
    </w:pPr>
  </w:style>
  <w:style w:type="character" w:customStyle="1" w:styleId="AltBilgiChar">
    <w:name w:val="Alt Bilgi Char"/>
    <w:basedOn w:val="VarsaylanParagrafYazTipi"/>
    <w:link w:val="AltBilgi"/>
    <w:uiPriority w:val="99"/>
    <w:rsid w:val="0080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424F7C2E9C7947A3C4D907C34EB5FD"/>
        <w:category>
          <w:name w:val="Genel"/>
          <w:gallery w:val="placeholder"/>
        </w:category>
        <w:types>
          <w:type w:val="bbPlcHdr"/>
        </w:types>
        <w:behaviors>
          <w:behavior w:val="content"/>
        </w:behaviors>
        <w:guid w:val="{DA84E42C-3624-6C47-802F-7F2A58370995}"/>
      </w:docPartPr>
      <w:docPartBody>
        <w:p w:rsidR="00000000" w:rsidRDefault="00215DB8" w:rsidP="00215DB8">
          <w:pPr>
            <w:pStyle w:val="3B424F7C2E9C7947A3C4D907C34EB5FD"/>
          </w:pPr>
          <w:r w:rsidRPr="00C90734">
            <w:rPr>
              <w:rStyle w:val="YerTutucuMetni"/>
            </w:rPr>
            <w:t>Metin girmek için buraya tıklayın veya dokunun.</w:t>
          </w:r>
        </w:p>
      </w:docPartBody>
    </w:docPart>
    <w:docPart>
      <w:docPartPr>
        <w:name w:val="DDB75BD1D92E6146A438B98E22F7B90D"/>
        <w:category>
          <w:name w:val="Genel"/>
          <w:gallery w:val="placeholder"/>
        </w:category>
        <w:types>
          <w:type w:val="bbPlcHdr"/>
        </w:types>
        <w:behaviors>
          <w:behavior w:val="content"/>
        </w:behaviors>
        <w:guid w:val="{85A7F468-7A7F-DA4A-A5F6-4CDED6AE7151}"/>
      </w:docPartPr>
      <w:docPartBody>
        <w:p w:rsidR="00000000" w:rsidRDefault="00215DB8" w:rsidP="00215DB8">
          <w:pPr>
            <w:pStyle w:val="DDB75BD1D92E6146A438B98E22F7B90D"/>
          </w:pPr>
          <w:r w:rsidRPr="00C90734">
            <w:rPr>
              <w:rStyle w:val="YerTutucuMetni"/>
            </w:rPr>
            <w:t>Metin girmek için buraya tıklayın veya dokunun.</w:t>
          </w:r>
        </w:p>
      </w:docPartBody>
    </w:docPart>
    <w:docPart>
      <w:docPartPr>
        <w:name w:val="E54108C905AD084984AEA8F5B6DAF817"/>
        <w:category>
          <w:name w:val="Genel"/>
          <w:gallery w:val="placeholder"/>
        </w:category>
        <w:types>
          <w:type w:val="bbPlcHdr"/>
        </w:types>
        <w:behaviors>
          <w:behavior w:val="content"/>
        </w:behaviors>
        <w:guid w:val="{16BB1980-81E2-574D-AADF-AF168D7C62AF}"/>
      </w:docPartPr>
      <w:docPartBody>
        <w:p w:rsidR="00000000" w:rsidRDefault="00215DB8" w:rsidP="00215DB8">
          <w:pPr>
            <w:pStyle w:val="E54108C905AD084984AEA8F5B6DAF817"/>
          </w:pPr>
          <w:r w:rsidRPr="00C90734">
            <w:rPr>
              <w:rStyle w:val="YerTutucuMetni"/>
            </w:rPr>
            <w:t>Metin girmek için buraya tıklayın veya dokunun.</w:t>
          </w:r>
        </w:p>
      </w:docPartBody>
    </w:docPart>
    <w:docPart>
      <w:docPartPr>
        <w:name w:val="16A2EDEF659B8E4D973ABE8BCFAEB584"/>
        <w:category>
          <w:name w:val="Genel"/>
          <w:gallery w:val="placeholder"/>
        </w:category>
        <w:types>
          <w:type w:val="bbPlcHdr"/>
        </w:types>
        <w:behaviors>
          <w:behavior w:val="content"/>
        </w:behaviors>
        <w:guid w:val="{B18D53B3-0B31-634A-ACE4-359AD5558B0E}"/>
      </w:docPartPr>
      <w:docPartBody>
        <w:p w:rsidR="00000000" w:rsidRDefault="00215DB8" w:rsidP="00215DB8">
          <w:pPr>
            <w:pStyle w:val="16A2EDEF659B8E4D973ABE8BCFAEB58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B8"/>
    <w:rsid w:val="00215DB8"/>
    <w:rsid w:val="00394BE8"/>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15DB8"/>
    <w:rPr>
      <w:color w:val="666666"/>
    </w:rPr>
  </w:style>
  <w:style w:type="paragraph" w:customStyle="1" w:styleId="3B424F7C2E9C7947A3C4D907C34EB5FD">
    <w:name w:val="3B424F7C2E9C7947A3C4D907C34EB5FD"/>
    <w:rsid w:val="00215DB8"/>
  </w:style>
  <w:style w:type="paragraph" w:customStyle="1" w:styleId="DDB75BD1D92E6146A438B98E22F7B90D">
    <w:name w:val="DDB75BD1D92E6146A438B98E22F7B90D"/>
    <w:rsid w:val="00215DB8"/>
  </w:style>
  <w:style w:type="paragraph" w:customStyle="1" w:styleId="E54108C905AD084984AEA8F5B6DAF817">
    <w:name w:val="E54108C905AD084984AEA8F5B6DAF817"/>
    <w:rsid w:val="00215DB8"/>
  </w:style>
  <w:style w:type="paragraph" w:customStyle="1" w:styleId="16A2EDEF659B8E4D973ABE8BCFAEB584">
    <w:name w:val="16A2EDEF659B8E4D973ABE8BCFAEB584"/>
    <w:rsid w:val="00215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2668</Words>
  <Characters>17559</Characters>
  <Application>Microsoft Office Word</Application>
  <DocSecurity>0</DocSecurity>
  <Lines>894</Lines>
  <Paragraphs>374</Paragraphs>
  <ScaleCrop>false</ScaleCrop>
  <HeadingPairs>
    <vt:vector size="2" baseType="variant">
      <vt:variant>
        <vt:lpstr>Konu Başlığı</vt:lpstr>
      </vt:variant>
      <vt:variant>
        <vt:i4>1</vt:i4>
      </vt:variant>
    </vt:vector>
  </HeadingPairs>
  <TitlesOfParts>
    <vt:vector size="1" baseType="lpstr">
      <vt:lpstr>2024-2025 EĞİTİM-ÖĞRETİM YILI FGD 2. SINIF HAYAT BİLGİSİ (MEB YAYINLARI GÜNCEL) YILLIK PLANI - Öğretmen Evrak Uygulaması</vt:lpstr>
    </vt:vector>
  </TitlesOfParts>
  <Manager/>
  <Company> </Company>
  <LinksUpToDate>false</LinksUpToDate>
  <CharactersWithSpaces>19924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2024-10-30T10:19:00Z</dcterms:created>
  <dcterms:modified xsi:type="dcterms:W3CDTF">2024-11-17T09:05:00Z</dcterms:modified>
  <cp:category> </cp:category>
</cp:coreProperties>
</file>