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OLE_LINK4"/>
    <w:p w:rsidR="007D30A6" w:rsidRPr="00AD206C" w:rsidRDefault="00AD206C" w:rsidP="00AD206C">
      <w:pPr>
        <w:jc w:val="center"/>
        <w:rPr>
          <w:sz w:val="24"/>
          <w:szCs w:val="24"/>
        </w:rPr>
      </w:pPr>
      <w:sdt>
        <w:sdtPr>
          <w:rPr>
            <w:sz w:val="24"/>
            <w:szCs w:val="24"/>
          </w:rPr>
          <w:alias w:val="Okul Adı (Tam Ad)"/>
          <w:tag w:val="text"/>
          <w:id w:val="5120000"/>
          <w:placeholder>
            <w:docPart w:val="0B5DD49931093741A1AF7D456F0D3474"/>
          </w:placeholder>
        </w:sdtPr>
        <w:sdtContent>
          <w:r w:rsidRPr="00AD206C">
            <w:rPr>
              <w:sz w:val="24"/>
              <w:szCs w:val="24"/>
            </w:rPr>
            <w:t>Okul adi</w:t>
          </w:r>
        </w:sdtContent>
      </w:sdt>
      <w:bookmarkEnd w:id="0"/>
      <w:r w:rsidRPr="00AD206C">
        <w:rPr>
          <w:rFonts w:ascii="Arial" w:hAnsi="Arial"/>
          <w:i w:val="0"/>
          <w:sz w:val="24"/>
          <w:szCs w:val="24"/>
        </w:rPr>
        <w:t xml:space="preserve"> </w:t>
      </w:r>
      <w:r w:rsidR="00000000" w:rsidRPr="00AD206C">
        <w:rPr>
          <w:rFonts w:ascii="Arial" w:hAnsi="Arial"/>
          <w:b/>
          <w:i w:val="0"/>
          <w:sz w:val="24"/>
          <w:szCs w:val="24"/>
        </w:rPr>
        <w:t xml:space="preserve">OKULU YAZARLIK VE YAZMA BECERİLERİ DERSİ </w:t>
      </w:r>
      <w:r w:rsidRPr="00AD206C">
        <w:rPr>
          <w:rFonts w:ascii="Arial" w:hAnsi="Arial"/>
          <w:b/>
          <w:i w:val="0"/>
          <w:sz w:val="24"/>
          <w:szCs w:val="24"/>
        </w:rPr>
        <w:t>5.</w:t>
      </w:r>
      <w:r w:rsidR="00000000" w:rsidRPr="00AD206C">
        <w:rPr>
          <w:rFonts w:ascii="Arial" w:hAnsi="Arial"/>
          <w:b/>
          <w:i w:val="0"/>
          <w:sz w:val="24"/>
          <w:szCs w:val="24"/>
        </w:rPr>
        <w:t xml:space="preserve"> SINIFI</w:t>
      </w:r>
      <w:r w:rsidRPr="00AD206C">
        <w:rPr>
          <w:rFonts w:ascii="Arial" w:hAnsi="Arial"/>
          <w:b/>
          <w:i w:val="0"/>
          <w:sz w:val="24"/>
          <w:szCs w:val="24"/>
        </w:rPr>
        <w:t xml:space="preserve"> </w:t>
      </w:r>
      <w:r w:rsidR="00000000" w:rsidRPr="00AD206C">
        <w:rPr>
          <w:rFonts w:ascii="Arial" w:hAnsi="Arial"/>
          <w:b/>
          <w:i w:val="0"/>
          <w:sz w:val="24"/>
          <w:szCs w:val="24"/>
        </w:rPr>
        <w:t>ÜNİTELENDİRİLMİŞ YILLIK DERS PLANI</w:t>
      </w:r>
    </w:p>
    <w:tbl>
      <w:tblPr>
        <w:tblStyle w:val="TabloKlavuzu"/>
        <w:tblW w:w="5000" w:type="pct"/>
        <w:tblInd w:w="-113" w:type="dxa"/>
        <w:tblLook w:val="04A0" w:firstRow="1" w:lastRow="0" w:firstColumn="1" w:lastColumn="0" w:noHBand="0" w:noVBand="1"/>
      </w:tblPr>
      <w:tblGrid>
        <w:gridCol w:w="398"/>
        <w:gridCol w:w="398"/>
        <w:gridCol w:w="398"/>
        <w:gridCol w:w="2274"/>
        <w:gridCol w:w="4649"/>
        <w:gridCol w:w="5840"/>
        <w:gridCol w:w="1657"/>
      </w:tblGrid>
      <w:tr w:rsidR="007D30A6">
        <w:trPr>
          <w:cantSplit/>
          <w:trHeight w:val="1134"/>
          <w:tblHeader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AY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HAFTA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BECERİLER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KAZANIMLAR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YÖNTEM VE TEKNİKLER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b/>
                <w:i w:val="0"/>
                <w:sz w:val="12"/>
              </w:rPr>
              <w:t>DEĞERLENDİRME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EYLÜL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1.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09-15)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Beceri-1 Duygu ve düşüncelerini açık v e etkili biçimde ortaya koyan cümle ve paragraflar oluşturma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Cümlelerinde duygu ve düşüncelerini ifade eden uygun kelimeleri seçer. • Duygu, dilek, düşünce, betimleme, tanımlama, olay, koşul, karşılaştırma, sebep-sonuç içeren cümleler yazar.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2024-2025 Eğitim-Öğretim yılı başlangıcı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EYLÜL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16-22)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Beceri-1 Duygu ve düşüncelerini açık v e etkili biçimde ortaya koyan cümle ve paragraflar oluşturma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• Metin içinde ilişki kuran zamirler, işaret sıfatları ve bağlama öğelerini işlevlerine uygun biçimde kullanır.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EYLÜL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23-29)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Beceri-1 Duygu ve düşüncelerini açık v e etkili biçimde ortaya koyan cümle ve paragraflar oluşturma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• Yazılarında geniş bir konunun bir yönünü işleyip geliştiren, kendi içinde bütünlük taşıyan paragraflar oluşturabilir.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EKİM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4.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30-06)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Beceri-1 Duygu ve düşüncelerini açık v e etkili biçimde ortaya koyan cümle ve paragraflar oluşturma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Yazdığı metinlerde birbiriyle ilişkili paragraflar oluşturur.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EKİM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5.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07-13)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Beceri-1 Duygu ve düşüncelerini açık v e etkili biçimde ortaya koyan cümle ve paragraflar oluşturma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Yazılarında betimleyici, öyküleyici, açıklayıcı veya tartışmacı paragraflar kullanır.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EKİM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6.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14-20)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Yazma öncesi hazırlık çalışmaları yapar. • Konu seçimini yapar.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EKİM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7.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21-27)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 xml:space="preserve">Yazının amacını ve hedef kitlesini </w:t>
            </w:r>
            <w:proofErr w:type="spellStart"/>
            <w:proofErr w:type="gramStart"/>
            <w:r>
              <w:rPr>
                <w:rFonts w:ascii="Arial" w:hAnsi="Arial"/>
                <w:i w:val="0"/>
                <w:sz w:val="12"/>
              </w:rPr>
              <w:t>belirler.Yazının</w:t>
            </w:r>
            <w:proofErr w:type="spellEnd"/>
            <w:proofErr w:type="gramEnd"/>
            <w:r>
              <w:rPr>
                <w:rFonts w:ascii="Arial" w:hAnsi="Arial"/>
                <w:i w:val="0"/>
                <w:sz w:val="12"/>
              </w:rPr>
              <w:t xml:space="preserve"> amacını ve hedef kitlesini belirler.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gereçler.Dinleme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, Konuşma, Okuma, Yazma ve Görsel Sunu öğrenme alanlarında belirtilen yöntem ve tekniklerden yararlanılacaktır. ?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lastRenderedPageBreak/>
              <w:t>EKİM-KASIM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8.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28-03)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 xml:space="preserve">Metin türünü </w:t>
            </w:r>
            <w:proofErr w:type="spellStart"/>
            <w:proofErr w:type="gramStart"/>
            <w:r>
              <w:rPr>
                <w:rFonts w:ascii="Arial" w:hAnsi="Arial"/>
                <w:i w:val="0"/>
                <w:sz w:val="12"/>
              </w:rPr>
              <w:t>belirler.Metin</w:t>
            </w:r>
            <w:proofErr w:type="spellEnd"/>
            <w:proofErr w:type="gramEnd"/>
            <w:r>
              <w:rPr>
                <w:rFonts w:ascii="Arial" w:hAnsi="Arial"/>
                <w:i w:val="0"/>
                <w:sz w:val="12"/>
              </w:rPr>
              <w:t xml:space="preserve"> türünü belirler.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gereçler.Dinleme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, Konuşma, Okuma, Yazma ve Görsel Sunu öğrenme alanlarında belirtilen yöntem ve tekniklerden yararlanılacaktır. ?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Cumhuriyet Bayramı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KASIM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9.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04-10)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 xml:space="preserve">Yazısında kullanabileceği düşünceleri, bilgileri ve olayları çeşitli tekniklerle (kavram ağı oluşturma, beyin fırtınası, tartışma, yazılı, sözlü ve görsel kaynaklardan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yararlanma)ortaya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çıkarır.Yazısında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 kullanabileceği düşünceleri, bilgileri ve olayları çeşitli tekniklerle (kavram ağı oluşturma, beyin fırtınası, tartışma, yazılı, sözlü ve görsel kaynaklardan yararlanma)ortaya çıkarır.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gereçler.Dinleme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, Konuşma, Okuma, Yazma ve Görsel Sunu öğrenme alanlarında belirtilen yöntem ve tekniklerden yararlanılacaktır. ?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Atatürk Haftası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KASIM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10.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18-24)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2. Yazacağı metni planlar. • Konuyu sınırlandırır.2. Yazacağı metni planlar. • Konuyu sınırlandırır.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</w:t>
            </w:r>
            <w:proofErr w:type="spellStart"/>
            <w:r>
              <w:rPr>
                <w:rFonts w:ascii="Arial" w:hAnsi="Arial"/>
                <w:i w:val="0"/>
                <w:sz w:val="12"/>
              </w:rPr>
              <w:t>gereçler.Dinleme</w:t>
            </w:r>
            <w:proofErr w:type="spellEnd"/>
            <w:r>
              <w:rPr>
                <w:rFonts w:ascii="Arial" w:hAnsi="Arial"/>
                <w:i w:val="0"/>
                <w:sz w:val="12"/>
              </w:rPr>
              <w:t xml:space="preserve">, Konuşma, Okuma, Yazma ve Görsel Sunu öğrenme alanlarında belirtilen yöntem ve tekniklerden yararlanılacaktır. ?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Dünya Çocuk Hakları Günü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KASIM-ARALIK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11.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25-01)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Metinde yer vereceği ana düşünceyi, yardımcı düşünceleri belirler.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ARALIK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12.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02-08)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Metinde yer vereceği bilgileri ve olayları sıraya koyar.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Dünya Engelliler Günü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ARALIK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13.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09-15)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Metne uygun bir başlık tasarlar.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ARALIK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14.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16-22)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 xml:space="preserve">3. Planladığı metnin taslağını oluşturur. • Düşünceleri, bilgileri veya olayları düzenleyerek yazıya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döker.•</w:t>
            </w:r>
            <w:proofErr w:type="gramEnd"/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ARALIK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15.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23-29)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Yazısını düşünceyi geliştirme yollarını (tanımlama, örneklendirme, tanık gösterme, sayısal verilerden yararlanma, açıklama, benzetme, karşılaştırma, soru sorma vb.) kullanarak detaylandırır, geliştirir.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lastRenderedPageBreak/>
              <w:t>ARALIK-OCAK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16.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30-05)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Olaya dayalı metinlerde betimlemeler yapar.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Yılbaşı Tatili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OCAK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17.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06-12)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Olaya dayalı metinlerde karşılıklı konuşmalara ve iç konuşmalara yer verir.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OCAK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18.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13-19)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Daha önce belirlediği başlığın metnin taslak hâliyle uyumunu gözden geçirir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Birinci Dönemin Sona Ermesi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ŞUBAT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19.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03-09)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4. Metni içerik ve biçim yönünden gözden geçirir ve düzenler. • Yazısını içerik (başlık, kelime tercihleri, anlatım bozuklukları, paragraflar arası ilişkiler, metin bütünlüğü, akıcılık, üslup vb.) açısından değerlendirir ve düzeltir.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İkinci Yarıyıl Başlangıcı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ŞUBAT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20.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10-16)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• Yazısını biçim (sayfa düzeni, yazım, noktalama, okunaklılık vb.) açısından değerlendirir ve düzeltir.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ŞUBAT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21.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17-23)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5. Yazdıklarını başkalarıyla paylaşır. • Yazdıklarını öğretmeni, arkadaşları, aile bireyleri ve uzak çevredeki insanlarla paylaşır.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ŞUBAT-MART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22.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24-02)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 xml:space="preserve">Yazdıklarını okuma, panoda sergileme, elektronik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ortamlar(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sosyal ağlar, bloglar, web sayfası), basılı olarak yayımlama (dergi, gazete, kitap vb.) gibi yolları kullanarak başkalarıyla paylaşır.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MART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23.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03-09)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Bilgi vermeye dayalı metin yapılarını (tanımlamaya dayalı, listelemeye dayalı; kronolojik sıralama, sebep sonuç ve problem-çözüm ilişkisine dayalı metinler) oluşturur.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lastRenderedPageBreak/>
              <w:t>MART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24.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10-16)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Beceri-2 Metin oluşturma sürecinde yazma aşamalarını uygulama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Öykülemeye dayalı metin yapısını ve türlerini (masal, hikâye, fabl, kısa oyun metni oluşturur.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İstiklâl Marşı’nın Kabulü ve Mehmet Akif Ersoy’u Anma Günü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MART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25.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17-23)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BECERİ 3: Farklı alanlarda araştırma yaparak sonuçlarını yazılı olarak sunma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• Düzeyine uygun deneme metinleri oluşturur.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Şehitler Günü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MART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26.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24-30)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BECERİ 3: Farklı alanlarda araştırma yaparak sonuçlarını yazılı olarak sunma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Tartışmaya dayalı metin oluşturur.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NİSAN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27.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07-13)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BECERİ 3: Farklı alanlarda araştırma yaparak sonuçlarını yazılı olarak sunma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 xml:space="preserve">Günlük yaşamda gereksinim duyabileceği metinleri (dilekçe, özgeçmiş, özet, tutanak, davetiye, duyuru, afiş, poster, mektup, e-posta, forumlarda görüş, günlük – blog, reklam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metni)oluşturur</w:t>
            </w:r>
            <w:proofErr w:type="gramEnd"/>
            <w:r>
              <w:rPr>
                <w:rFonts w:ascii="Arial" w:hAnsi="Arial"/>
                <w:i w:val="0"/>
                <w:sz w:val="12"/>
              </w:rPr>
              <w:t>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NİSAN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28.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14-20)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BECERİ 3: Farklı alanlarda araştırma yaparak sonuçlarını yazılı olarak sunma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Farklı kaynaklardan edindiği bilgileri karşılaştırır, sentezleyerek kendi cümleleriyle ifade eder.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NİSAN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29.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21-27)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BECERİ 4: Farklı alanlarda araştırma yaparak sonuçlarını yazılı olarak sunma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Hazırlayacağı rapora ilişkin kaynakların ve bilgilerin doğruluğunu sorgular.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23 Nisan Ulusal Egemenlik ve Çocuk Bayramı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NİSAN-MAYIS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30.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28-04)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BECERİ 4: Farklı alanlarda araştırma yaparak sonuçlarını yazılı olarak sunma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Alıntı yaptığı kaynakları metin içinde ve dışında gösterir.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1 Mayıs İşçi Bayramı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MAYIS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31.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05-11)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BECERİ 5: Yazılı anlatım çalışmalarında teknolojinin sunduğu imkanlardan (bilgisayar, internet vb.) yararlanma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• Elektronik ortamda, özellikle interneti kullanarak, çeşitli metinler üretir, metinleri içerik ve biçim açısından düzenler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lastRenderedPageBreak/>
              <w:t>MAYIS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32.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12-18)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BECERİ 5: Yazılı anlatım çalışmalarında teknolojinin sunduğu imkanlardan (bilgisayar, internet vb.) yararlanma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•Metinleri içerik ve biçim açısından düzenler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MAYIS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33.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19-25)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BECERİ 5: Yazılı anlatım çalışmalarında teknolojinin sunduğu imkanlardan (bilgisayar, internet vb.) yararlanma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Oluşturduğu metinleri görsel ve işitsel materyallerle zenginleştirir, görsel materyalleri metinle zenginleştirir.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pPr>
              <w:rPr>
                <w:b/>
              </w:rPr>
            </w:pPr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19 Mayıs Atatürk’ü Anma Gençlik ve Spor Bayramı</w:t>
            </w:r>
          </w:p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MAYIS-HAZİRAN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34.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26-01)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BECERİ 5: Yazılı anlatım çalışmalarında teknolojinin sunduğu imkanlardan (bilgisayar, internet vb.) yararlanma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Oluşturduğu metinleri görsel materyalleri metinle zenginleştirir.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HAZİRAN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35.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02-08)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BECERİ 5: Yazılı anlatım çalışmalarında teknolojinin sunduğu imkanlardan (bilgisayar, internet vb.) yararlanma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Elektronik ortamlarda paylaştığı yazılı ve görsel içeriğin sorumluluğunu alır.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HAZİRAN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36.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09-15)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BECERİ 5: Yazılı anlatım çalışmalarında teknolojinin sunduğu imkanlardan (bilgisayar, internet vb.) yararlanma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GENEL DEĞERLENDİRME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7D30A6"/>
        </w:tc>
      </w:tr>
      <w:tr w:rsidR="007D30A6">
        <w:trPr>
          <w:cantSplit/>
          <w:trHeight w:val="1134"/>
        </w:trPr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HAZİRAN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37.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HAFTA(</w:t>
            </w:r>
            <w:proofErr w:type="gramEnd"/>
            <w:r>
              <w:rPr>
                <w:rFonts w:ascii="Arial" w:hAnsi="Arial"/>
                <w:i w:val="0"/>
                <w:sz w:val="12"/>
              </w:rPr>
              <w:t>16-22)</w:t>
            </w:r>
          </w:p>
        </w:tc>
        <w:tc>
          <w:tcPr>
            <w:tcW w:w="0" w:type="auto"/>
            <w:textDirection w:val="btLr"/>
            <w:shd w:fill="FFFFFF"/>
          </w:tcPr>
          <w:p w:rsidR="007D30A6" w:rsidRDefault="00000000">
            <w:pPr>
              <w:ind w:left="113" w:right="113"/>
              <w:jc w:val="center"/>
            </w:pPr>
            <w:r>
              <w:rPr>
                <w:rFonts w:ascii="Arial" w:hAnsi="Arial"/>
                <w:i w:val="0"/>
                <w:sz w:val="12"/>
              </w:rPr>
              <w:t>2 SAAT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BECERİ 5: Yazılı anlatım çalışmalarında teknolojinin sunduğu imkanlardan (bilgisayar, internet vb.) yararlanma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GENEL DEĞERLENDİRME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t>Dinleme, Konuşma, Okuma, Yazma ve Görsel Sunu öğrenme alanlarında belirtilen yöntem ve tekniklerden yararlanılacaktır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. ?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“Ön Hazırlık” aşamasında belirtilen (İlköğretim Türkçe Sözlük, İlköğretim Okulları İçin Yazım Kılavuzu </w:t>
            </w:r>
            <w:proofErr w:type="gramStart"/>
            <w:r>
              <w:rPr>
                <w:rFonts w:ascii="Arial" w:hAnsi="Arial"/>
                <w:i w:val="0"/>
                <w:sz w:val="12"/>
              </w:rPr>
              <w:t>vb. )</w:t>
            </w:r>
            <w:proofErr w:type="gramEnd"/>
            <w:r>
              <w:rPr>
                <w:rFonts w:ascii="Arial" w:hAnsi="Arial"/>
                <w:i w:val="0"/>
                <w:sz w:val="12"/>
              </w:rPr>
              <w:t xml:space="preserve"> araç ve gereçler.</w:t>
            </w:r>
          </w:p>
        </w:tc>
        <w:tc>
          <w:tcPr>
            <w:tcW w:w="0" w:type="auto"/>
            <w:vAlign w:val="center"/>
            <w:shd w:fill="FFFFFF"/>
          </w:tcPr>
          <w:p w:rsidR="007D30A6" w:rsidRDefault="00000000">
            <w:r>
              <w:rPr>
                <w:rFonts w:ascii="Arial" w:hAnsi="Arial"/>
                <w:i w:val="0"/>
                <w:sz w:val="12"/>
              </w:rPr>
              <w:br/>
            </w:r>
            <w:r>
              <w:rPr>
                <w:rFonts w:ascii="Arial" w:hAnsi="Arial"/>
                <w:b/>
                <w:i w:val="0"/>
                <w:sz w:val="12"/>
              </w:rPr>
              <w:t>Ders Yılının Sona ermesi</w:t>
            </w:r>
          </w:p>
        </w:tc>
      </w:tr>
    </w:tbl>
    <w:p w:rsidR="007D30A6" w:rsidRDefault="00000000">
      <w:pPr>
        <w:rPr>
          <w:b/>
          <w:sz w:val="16"/>
        </w:rPr>
      </w:pPr>
      <w:r>
        <w:rPr>
          <w:rFonts w:ascii="Arial" w:hAnsi="Arial"/>
          <w:b/>
          <w:i w:val="0"/>
          <w:sz w:val="16"/>
        </w:rPr>
        <w:t xml:space="preserve">Bu yıllık plan T.C. </w:t>
      </w:r>
      <w:proofErr w:type="gramStart"/>
      <w:r>
        <w:rPr>
          <w:rFonts w:ascii="Arial" w:hAnsi="Arial"/>
          <w:b/>
          <w:i w:val="0"/>
          <w:sz w:val="16"/>
        </w:rPr>
        <w:t>Milli</w:t>
      </w:r>
      <w:proofErr w:type="gramEnd"/>
      <w:r>
        <w:rPr>
          <w:rFonts w:ascii="Arial" w:hAnsi="Arial"/>
          <w:b/>
          <w:i w:val="0"/>
          <w:sz w:val="16"/>
        </w:rPr>
        <w:t xml:space="preserve"> Eğitim Bakanlığı Talim ve Terbiye Kurulu Başkanlığının yayınladığı öğretim programı esas alınarak </w:t>
      </w:r>
      <w:proofErr w:type="spellStart"/>
      <w:r>
        <w:rPr>
          <w:rFonts w:ascii="Arial" w:hAnsi="Arial"/>
          <w:b/>
          <w:i w:val="0"/>
          <w:sz w:val="16"/>
        </w:rPr>
        <w:t>yapılmıstır</w:t>
      </w:r>
      <w:proofErr w:type="spellEnd"/>
      <w:r>
        <w:rPr>
          <w:rFonts w:ascii="Arial" w:hAnsi="Arial"/>
          <w:b/>
          <w:i w:val="0"/>
          <w:sz w:val="16"/>
        </w:rPr>
        <w:t>. Bu yıllık planda toplam eğitim öğretim haftası 37 haftadır.</w:t>
      </w:r>
    </w:p>
    <w:p w:rsidR="00AD206C" w:rsidRDefault="00AD206C" w:rsidP="00AD206C">
      <w:pPr>
        <w:jc w:val="center"/>
        <w:rPr>
          <w:rFonts w:cstheme="minorHAnsi"/>
        </w:rPr>
      </w:pPr>
      <w:bookmarkStart w:id="1" w:name="OLE_LINK3"/>
      <w:bookmarkStart w:id="2" w:name="OLE_LINK5"/>
      <w:bookmarkStart w:id="3" w:name="OLE_LINK7"/>
    </w:p>
    <w:p w:rsidR="00AD206C" w:rsidRDefault="00AD206C" w:rsidP="00AD206C">
      <w:pPr>
        <w:jc w:val="center"/>
        <w:rPr>
          <w:rFonts w:cstheme="minorHAnsi"/>
        </w:rPr>
      </w:pPr>
    </w:p>
    <w:p w:rsidR="00AD206C" w:rsidRDefault="00AD206C" w:rsidP="00AD206C">
      <w:pPr>
        <w:jc w:val="center"/>
        <w:rPr>
          <w:rFonts w:cstheme="minorHAnsi"/>
        </w:rPr>
      </w:pPr>
    </w:p>
    <w:p w:rsidR="00AD206C" w:rsidRPr="00AD206C" w:rsidRDefault="00AD206C" w:rsidP="00AD206C">
      <w:pPr>
        <w:jc w:val="center"/>
        <w:rPr>
          <w:rFonts w:cstheme="minorHAnsi"/>
          <w:sz w:val="24"/>
          <w:szCs w:val="24"/>
        </w:rPr>
      </w:pPr>
    </w:p>
    <w:p w:rsidR="00AD206C" w:rsidRDefault="00AD206C" w:rsidP="00AD206C">
      <w:pPr>
        <w:jc w:val="center"/>
        <w:rPr>
          <w:rFonts w:cstheme="minorHAnsi"/>
          <w:sz w:val="24"/>
          <w:szCs w:val="24"/>
        </w:rPr>
      </w:pPr>
    </w:p>
    <w:p w:rsidR="00AD206C" w:rsidRPr="00AD206C" w:rsidRDefault="00AD206C" w:rsidP="00AD206C">
      <w:pPr>
        <w:jc w:val="center"/>
        <w:rPr>
          <w:rFonts w:cstheme="minorHAnsi"/>
          <w:sz w:val="24"/>
          <w:szCs w:val="24"/>
        </w:rPr>
      </w:pPr>
      <w:r w:rsidRPr="00AD206C">
        <w:rPr>
          <w:rFonts w:cstheme="minorHAnsi" w:ascii="Arial" w:hAnsi="Arial"/>
          <w:i w:val="0"/>
          <w:sz w:val="24"/>
          <w:szCs w:val="24"/>
        </w:rPr>
        <w:lastRenderedPageBreak/>
        <w:t>Zümre Öğretmenleri</w:t>
      </w:r>
    </w:p>
    <w:p w:rsidR="00AD206C" w:rsidRPr="00AD206C" w:rsidRDefault="00AD206C" w:rsidP="00AD206C">
      <w:pPr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Zümre Öğretmenler"/>
        <w:tag w:val="text"/>
        <w:id w:val="5120001"/>
        <w:placeholder>
          <w:docPart w:val="4F7325592182B542968DD1FB6089B59B"/>
        </w:placeholder>
        <w:text/>
      </w:sdtPr>
      <w:sdtContent>
        <w:p w:rsidR="00AD206C" w:rsidRPr="00AD206C" w:rsidRDefault="00AD206C" w:rsidP="00AD206C">
          <w:pPr>
            <w:jc w:val="center"/>
            <w:rPr>
              <w:rFonts w:cstheme="minorHAnsi"/>
              <w:sz w:val="24"/>
              <w:szCs w:val="24"/>
            </w:rPr>
          </w:pPr>
          <w:r w:rsidRPr="00AD206C">
            <w:rPr>
              <w:rFonts w:cstheme="minorHAnsi"/>
              <w:sz w:val="24"/>
              <w:szCs w:val="24"/>
            </w:rPr>
            <w:t xml:space="preserve">Öğretmenler </w:t>
          </w:r>
        </w:p>
      </w:sdtContent>
    </w:sdt>
    <w:bookmarkEnd w:id="2"/>
    <w:p w:rsidR="00AD206C" w:rsidRPr="00AD206C" w:rsidRDefault="00AD206C" w:rsidP="00AD206C">
      <w:pPr>
        <w:jc w:val="center"/>
        <w:rPr>
          <w:rFonts w:cstheme="minorHAnsi"/>
          <w:b/>
          <w:bCs/>
          <w:sz w:val="24"/>
          <w:szCs w:val="24"/>
        </w:rPr>
      </w:pPr>
      <w:r w:rsidRPr="00AD206C">
        <w:rPr>
          <w:rFonts w:cstheme="minorHAnsi" w:ascii="Arial" w:hAnsi="Arial"/>
          <w:i w:val="0"/>
          <w:sz w:val="24"/>
          <w:szCs w:val="24"/>
        </w:rPr>
        <w:br/>
      </w:r>
      <w:r w:rsidRPr="00AD206C">
        <w:rPr>
          <w:rFonts w:cstheme="minorHAnsi" w:ascii="Arial" w:hAnsi="Arial"/>
          <w:b/>
          <w:bCs/>
          <w:i w:val="0"/>
          <w:sz w:val="24"/>
          <w:szCs w:val="24"/>
        </w:rPr>
        <w:t>OLUR</w:t>
      </w:r>
    </w:p>
    <w:sdt>
      <w:sdtPr>
        <w:rPr>
          <w:rFonts w:cstheme="minorHAnsi"/>
          <w:sz w:val="24"/>
          <w:szCs w:val="24"/>
        </w:rPr>
        <w:alias w:val="Tarih"/>
        <w:tag w:val="text"/>
        <w:id w:val="5120002"/>
        <w:placeholder>
          <w:docPart w:val="4F7325592182B542968DD1FB6089B59B"/>
        </w:placeholder>
      </w:sdtPr>
      <w:sdtContent>
        <w:p w:rsidR="00AD206C" w:rsidRPr="00AD206C" w:rsidRDefault="00AD206C" w:rsidP="00AD206C">
          <w:pPr>
            <w:jc w:val="center"/>
            <w:rPr>
              <w:rFonts w:cstheme="minorHAnsi"/>
              <w:sz w:val="24"/>
              <w:szCs w:val="24"/>
            </w:rPr>
          </w:pPr>
          <w:r w:rsidRPr="00AD206C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AD206C">
            <w:rPr>
              <w:rFonts w:cstheme="minorHAnsi"/>
              <w:sz w:val="24"/>
              <w:szCs w:val="24"/>
            </w:rPr>
            <w:t>tarih</w:t>
          </w:r>
          <w:proofErr w:type="gramEnd"/>
        </w:p>
      </w:sdtContent>
    </w:sdt>
    <w:p w:rsidR="00AD206C" w:rsidRPr="00AD206C" w:rsidRDefault="00AD206C" w:rsidP="00AD206C">
      <w:pPr>
        <w:jc w:val="center"/>
        <w:rPr>
          <w:rFonts w:cstheme="minorHAnsi"/>
          <w:sz w:val="24"/>
          <w:szCs w:val="24"/>
        </w:rPr>
      </w:pPr>
    </w:p>
    <w:sdt>
      <w:sdtPr>
        <w:rPr>
          <w:rFonts w:cstheme="minorHAnsi"/>
          <w:sz w:val="24"/>
          <w:szCs w:val="24"/>
        </w:rPr>
        <w:alias w:val="Müdür"/>
        <w:tag w:val="text"/>
        <w:id w:val="5120003"/>
        <w:placeholder>
          <w:docPart w:val="4F7325592182B542968DD1FB6089B59B"/>
        </w:placeholder>
        <w:text/>
      </w:sdtPr>
      <w:sdtContent>
        <w:p w:rsidR="00AD206C" w:rsidRPr="00AD206C" w:rsidRDefault="00AD206C" w:rsidP="00AD206C">
          <w:pPr>
            <w:jc w:val="center"/>
            <w:rPr>
              <w:rFonts w:cstheme="minorHAnsi"/>
              <w:sz w:val="24"/>
              <w:szCs w:val="24"/>
            </w:rPr>
          </w:pPr>
          <w:r w:rsidRPr="00AD206C">
            <w:rPr>
              <w:rFonts w:cstheme="minorHAnsi"/>
              <w:sz w:val="24"/>
              <w:szCs w:val="24"/>
            </w:rPr>
            <w:t xml:space="preserve"> </w:t>
          </w:r>
          <w:proofErr w:type="gramStart"/>
          <w:r w:rsidRPr="00AD206C">
            <w:rPr>
              <w:rFonts w:cstheme="minorHAnsi"/>
              <w:sz w:val="24"/>
              <w:szCs w:val="24"/>
            </w:rPr>
            <w:t>müdür</w:t>
          </w:r>
          <w:proofErr w:type="gramEnd"/>
        </w:p>
      </w:sdtContent>
    </w:sdt>
    <w:bookmarkEnd w:id="1"/>
    <w:p w:rsidR="00AD206C" w:rsidRPr="00AD206C" w:rsidRDefault="00AD206C" w:rsidP="00AD206C">
      <w:pPr>
        <w:jc w:val="center"/>
        <w:rPr>
          <w:rFonts w:cstheme="minorHAnsi"/>
          <w:bCs/>
          <w:sz w:val="24"/>
          <w:szCs w:val="24"/>
        </w:rPr>
      </w:pPr>
      <w:r w:rsidRPr="00AD206C">
        <w:rPr>
          <w:rFonts w:cstheme="minorHAnsi" w:ascii="Arial" w:hAnsi="Arial"/>
          <w:bCs/>
          <w:i w:val="0"/>
          <w:color w:val="000000" w:themeColor="text1"/>
          <w:sz w:val="24"/>
          <w:szCs w:val="24"/>
        </w:rPr>
        <w:t xml:space="preserve">Okul Müdürü </w:t>
      </w:r>
    </w:p>
    <w:bookmarkEnd w:id="3"/>
    <w:p w:rsidR="00AD206C" w:rsidRDefault="00AD206C"/>
    <w:sectPr w:rsidR="00AD206C">
      <w:pgSz w:w="16838" w:h="11906" w:orient="landscape"/>
      <w:pgMar w:top="720" w:right="720" w:bottom="720" w:left="72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0A6"/>
    <w:rsid w:val="006346BE"/>
    <w:rsid w:val="00774F27"/>
    <w:rsid w:val="007D30A6"/>
    <w:rsid w:val="009A52FE"/>
    <w:rsid w:val="00A13EC8"/>
    <w:rsid w:val="00AD206C"/>
    <w:rsid w:val="00E6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2F4215D"/>
  <w15:docId w15:val="{6BA5AF2C-CF2F-AA4A-B0BE-DC602D35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color w:val="000000"/>
        <w:sz w:val="14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atrNumaras1">
    <w:name w:val="Satır Numarası1"/>
    <w:basedOn w:val="VarsaylanParagrafYazTipi"/>
    <w:semiHidden/>
  </w:style>
  <w:style w:type="character" w:styleId="Kpr">
    <w:name w:val="Hyperlink"/>
    <w:rPr>
      <w:color w:val="0000FF"/>
      <w:u w:val="single"/>
    </w:rPr>
  </w:style>
  <w:style w:type="character" w:styleId="SatrNumaras">
    <w:name w:val="line number"/>
    <w:basedOn w:val="VarsaylanParagrafYazTipi"/>
    <w:semiHidden/>
  </w:style>
  <w:style w:type="table" w:styleId="TabloBasit1">
    <w:name w:val="Table Simple 1"/>
    <w:basedOn w:val="NormalTablo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oKlavuzu">
    <w:name w:val="Table Grid"/>
    <w:basedOn w:val="NormalTablo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F7325592182B542968DD1FB6089B59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A02E678-3A1E-1847-AFAC-ED6D2A8AD579}"/>
      </w:docPartPr>
      <w:docPartBody>
        <w:p w:rsidR="00000000" w:rsidRDefault="00EA746E" w:rsidP="00EA746E">
          <w:pPr>
            <w:pStyle w:val="4F7325592182B542968DD1FB6089B59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B5DD49931093741A1AF7D456F0D3474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0FC1EDA-0C2E-5043-8110-F3F8ADC5F36D}"/>
      </w:docPartPr>
      <w:docPartBody>
        <w:p w:rsidR="00000000" w:rsidRDefault="00EA746E" w:rsidP="00EA746E">
          <w:pPr>
            <w:pStyle w:val="0B5DD49931093741A1AF7D456F0D3474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46E"/>
    <w:rsid w:val="00774F27"/>
    <w:rsid w:val="00D17A53"/>
    <w:rsid w:val="00EA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EA746E"/>
    <w:rPr>
      <w:color w:val="666666"/>
    </w:rPr>
  </w:style>
  <w:style w:type="paragraph" w:customStyle="1" w:styleId="4F7325592182B542968DD1FB6089B59B">
    <w:name w:val="4F7325592182B542968DD1FB6089B59B"/>
    <w:rsid w:val="00EA746E"/>
  </w:style>
  <w:style w:type="paragraph" w:customStyle="1" w:styleId="0B5DD49931093741A1AF7D456F0D3474">
    <w:name w:val="0B5DD49931093741A1AF7D456F0D3474"/>
    <w:rsid w:val="00EA74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2374</Words>
  <Characters>16616</Characters>
  <Application>Microsoft Office Word</Application>
  <DocSecurity>0</DocSecurity>
  <Lines>516</Lines>
  <Paragraphs>251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4</cp:revision>
  <dcterms:created xsi:type="dcterms:W3CDTF">2024-11-03T12:22:00Z</dcterms:created>
  <dcterms:modified xsi:type="dcterms:W3CDTF">2024-11-17T15:58:00Z</dcterms:modified>
  <cp:category/>
</cp:coreProperties>
</file>