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96"/>
        <w:gridCol w:w="296"/>
        <w:gridCol w:w="296"/>
        <w:gridCol w:w="1833"/>
        <w:gridCol w:w="2092"/>
        <w:gridCol w:w="5646"/>
        <w:gridCol w:w="1666"/>
        <w:gridCol w:w="1671"/>
        <w:gridCol w:w="1851"/>
      </w:tblGrid>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jc w:val="center"/>
            </w:pPr>
            <w:r>
              <w:rPr>
                <w:rFonts w:ascii="Arial" w:hAnsi="Arial"/>
                <w:b/>
                <w:bCs/>
                <w:i w:val="0"/>
                <w:sz w:val="12"/>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E108A" w:rsidRDefault="00000000">
            <w:pPr>
              <w:jc w:val="center"/>
            </w:pPr>
            <w:r>
              <w:rPr>
                <w:rFonts w:ascii="Arial" w:hAnsi="Arial"/>
                <w:b/>
                <w:bCs/>
                <w:i w:val="0"/>
                <w:sz w:val="12"/>
                <w:shd w:val="clear" w:color="auto" w:fill="D9D9D9"/>
              </w:rPr>
              <w:t>ÜNİTE</w:t>
            </w:r>
          </w:p>
        </w:tc>
        <w:tc>
          <w:tcPr>
            <w:tcW w:w="22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E108A" w:rsidRDefault="00000000">
            <w:pPr>
              <w:jc w:val="center"/>
            </w:pPr>
            <w:r>
              <w:rPr>
                <w:rFonts w:ascii="Arial" w:hAnsi="Arial"/>
                <w:b/>
                <w:bCs/>
                <w:i w:val="0"/>
                <w:sz w:val="12"/>
                <w:shd w:val="clear" w:color="auto" w:fill="D9D9D9"/>
              </w:rPr>
              <w:t>KAZANIM</w:t>
            </w:r>
          </w:p>
        </w:tc>
        <w:tc>
          <w:tcPr>
            <w:tcW w:w="6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E108A" w:rsidRDefault="00000000">
            <w:pPr>
              <w:jc w:val="center"/>
            </w:pPr>
            <w:r>
              <w:rPr>
                <w:rFonts w:ascii="Arial" w:hAnsi="Arial"/>
                <w:b/>
                <w:bCs/>
                <w:i w:val="0"/>
                <w:sz w:val="12"/>
                <w:shd w:val="clear" w:color="auto" w:fill="D9D9D9"/>
              </w:rPr>
              <w:t>AÇIKLAMA</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E108A" w:rsidRDefault="00000000">
            <w:pPr>
              <w:jc w:val="center"/>
            </w:pPr>
            <w:r>
              <w:rPr>
                <w:rFonts w:ascii="Arial" w:hAnsi="Arial"/>
                <w:b/>
                <w:bCs/>
                <w:i w:val="0"/>
                <w:sz w:val="12"/>
                <w:shd w:val="clear" w:color="auto" w:fill="D9D9D9"/>
              </w:rPr>
              <w:t>YÖNTEM TEKNİK</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E108A" w:rsidRDefault="00000000">
            <w:pPr>
              <w:jc w:val="center"/>
            </w:pPr>
            <w:r>
              <w:rPr>
                <w:rFonts w:ascii="Arial" w:hAnsi="Arial"/>
                <w:b/>
                <w:bCs/>
                <w:i w:val="0"/>
                <w:sz w:val="12"/>
                <w:shd w:val="clear" w:color="auto" w:fill="D9D9D9"/>
              </w:rPr>
              <w:t>ARAÇ GEREÇ</w:t>
            </w:r>
          </w:p>
        </w:tc>
        <w:tc>
          <w:tcPr>
            <w:tcW w:w="19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E108A" w:rsidRDefault="00000000">
            <w:pPr>
              <w:jc w:val="center"/>
            </w:pPr>
            <w:r>
              <w:rPr>
                <w:rFonts w:ascii="Arial" w:hAnsi="Arial"/>
                <w:b/>
                <w:bCs/>
                <w:i w:val="0"/>
                <w:sz w:val="12"/>
                <w:shd w:val="clear" w:color="auto" w:fill="D9D9D9"/>
              </w:rPr>
              <w:t>DEĞERLENDİRME</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AYE.2.1.1. Güzel ahlakı temsil eden kişilere örnekler verir.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Güzel ahlakı ile bilinen (Hz. Yahya, Hz. Meryem, Hz. Muhammed (sav), Hz. Hatice, Abdullah b. Amr (ra), Hoca Ahmet Yesevi, Yunus Emre, Fuzûlî, vb.) din, edebiyat ve kültürde öne çıkmış isimlerden örneklere yer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EE108A">
            <w:pPr>
              <w:ind w:left="5" w:right="5"/>
              <w:jc w:val="center"/>
            </w:pP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AYE.2.1.2. Kendi yaşamındaki ahlaki davranışlarını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Arkadaş ve rol model seçiminde dikkate alması gereken ilkelere (ahlaki davranışlar sergileyen ve ahlaki davranışları teşvik eden kişiler olmasına dikkat etme gibi)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AYE.2.1.3. Ahlaki ölçütlerle ilgili kavramları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Hak, adalet, eşitlik, sorumluluk, barış, saygı, dayanışma, yardımlaşma gibi kavramlara yer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Dünya Okul Sütü Günü</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AYE.2.1.4. Kendi davranışlarını ahlaki ölçütlere göre değerlendirir.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Başkalarının eşyasını izin alarak kullanma, diğer insanlar tarafından üretilen fikirleri kaynak belirterek kullanma, dürüst olma, farklılıklara saygı duyma gibi durumlar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Hayvanları Koruma Günü</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AYE.2.1.5. Yakın çevresindeki olay ve olguları ahlaki ölçütler doğrultusunda değerlendirir.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Aile, arkadaş, okul ortamlarındaki kişi ve/veya durumlar incelenir.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AYE.2.1.6. Güncel olayları ahlaki ölçütler doğrultusunda değerlendirir.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Sosyal, kültürel, ekonomik olaylar basılı ya da elektronik ortamlardan yararlanılarak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EE108A">
            <w:pPr>
              <w:ind w:left="5" w:right="5"/>
              <w:jc w:val="center"/>
            </w:pP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AYE.2.1.6. Güncel olayları ahlaki ölçütler doğrultusunda değerlendirir.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Sosyal, kültürel, ekonomik olaylar basılı ya da elektronik ortamlardan yararlanılarak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*Birleşmiş Milletler Günü</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AYE.2.2.1. Ahlakın iyiliğe yönelik boyutunu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Bireyin davranışlarında ahlakı ön plana almasının toplum açısından faydasına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AYE.2.2.2. Günlük yaşamında karşılaştığı bir olayı ortak fayda temelinde tartışır.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EE108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EE108A">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EE108A" w:rsidRDefault="00000000">
            <w:pPr>
              <w:jc w:val="center"/>
            </w:pPr>
            <w:r>
              <w:rPr>
                <w:rFonts w:ascii="Arial" w:hAnsi="Arial"/>
                <w:b/>
                <w:bCs/>
                <w:i w:val="0"/>
                <w:sz w:val="12"/>
              </w:rPr>
              <w:t>1. Ara Tatil (11-18 Kasım)</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AYE.2.2.3. Toplumsal sorunların çözümüne yönelik ahlaki sorumluluk içeren öneriler sunar.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a) Karar ve davranışlarımızın, topluma yönelik bir yükümlülük olduğu vurgulanır.</w:t>
            </w:r>
            <w:r>
              <w:rPr>
                <w:rFonts w:ascii="Arial" w:hAnsi="Arial"/>
                <w:i w:val="0"/>
                <w:iCs/>
                <w:sz w:val="12"/>
                <w:szCs w:val="16"/>
                <w:shd w:val="clear" w:color="auto" w:fill="FFFFFF"/>
              </w:rPr>
              <w:br/>
              <w:t xml:space="preserve"> b) Güncel bir soruna öğrencilerin özgün çözüm önerileri sunmaları sağlanır. Bu önerilerin ahlaki sorumluluk içeriyor olmasına dikkat edilir.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AYE.2.2.4. Ön yargı ve kalıp yargılarda toplumun rolünü analiz eder.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Farklı kişi ve gruplara karşı zaman zaman rastlanan kalıp yargı ve ön yargı örnekleri ahlaki boyutuyla incelenirken millî ve dinî kaynaklardan örnekler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EE108A">
            <w:pPr>
              <w:ind w:left="5" w:right="5"/>
              <w:jc w:val="center"/>
            </w:pP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AYE.2.2.5. Farklı toplumlardaki insan davranışlarının ahlaki boyutlarını karşılaştırır.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 xml:space="preserve">a) Kültürel farklılıklardan kaynaklanan farklı ahlaki anlayışlara saygı duymanın önemi vurgulanır. </w:t>
            </w:r>
            <w:r>
              <w:rPr>
                <w:rFonts w:ascii="Arial" w:hAnsi="Arial"/>
                <w:i w:val="0"/>
                <w:iCs/>
                <w:sz w:val="12"/>
                <w:szCs w:val="16"/>
                <w:shd w:val="clear" w:color="auto" w:fill="FFFFFF"/>
              </w:rPr>
              <w:br/>
              <w:t xml:space="preserve"> b) Ahlakın evrensel boyutları yanında kültürden kültüre farklılık arz eden yönleri belirtilir.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*Dünya Engelliler Günü</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AYE.2.2.5. Farklı toplumlardaki insan davranışlarının ahlaki boyutlarını karşılaştırır.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c) Ahlaki değerlendirmelerin kültüre bağlı olarak değişiklik gösterebileceği üzerinde durulur. Farklı toplumlarda yaşayan insanların ahlaki yargılarına yönelik örnekler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AYE.2.3. Ortak Yaşam</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AYE.2.3.1. Ortak yaşamın ortaya çıkardığı gereksinimlere örnekler verir.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 xml:space="preserve">a) Eğitim, sağlık, çevre gibi konularda ortak faydaya yönelik faaliyet gösteren sivil toplum kuruluşlarının olduğuna değinilir. </w:t>
            </w:r>
            <w:r>
              <w:rPr>
                <w:rFonts w:ascii="Arial" w:hAnsi="Arial"/>
                <w:i w:val="0"/>
                <w:iCs/>
                <w:sz w:val="12"/>
                <w:szCs w:val="16"/>
                <w:shd w:val="clear" w:color="auto" w:fill="FFFFFF"/>
              </w:rPr>
              <w:br/>
              <w:t xml:space="preserve"> b) Toplumsal yardımlaşma ve dayanışmanın en güzel örneklerden biri olan imece geleneği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EE108A">
            <w:pPr>
              <w:ind w:left="5" w:right="5"/>
              <w:jc w:val="center"/>
            </w:pP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AYE.2.3. Ortak Yaşam</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AYE.2.3.2. Devletin, ortak yaşam gereksinimlerini karşılamaya yönelik faaliyetlerini tartışır.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 xml:space="preserve">a) Barınma, eğitim, sağlık, güvenlik ihtiyaçları ile dinî, sosyal ve kültürel gereksinimler için devlet tarafından yapılan hizmetler ele alınır. </w:t>
            </w:r>
            <w:r>
              <w:rPr>
                <w:rFonts w:ascii="Arial" w:hAnsi="Arial"/>
                <w:i w:val="0"/>
                <w:iCs/>
                <w:sz w:val="12"/>
                <w:szCs w:val="16"/>
                <w:shd w:val="clear" w:color="auto" w:fill="FFFFFF"/>
              </w:rPr>
              <w:br/>
              <w:t xml:space="preserve"> b) Devletin sunduğu hizmetleri yerine getirebilmesi için yurttaşın vergi verme sorumluluğunu yerine getirmesinin önemine vurgu yapılır.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Mehmet Akif Ersoy’u Anma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AYE.2.3. Ortak Yaşam</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AYE.2.3.2. Devletin, ortak yaşam gereksinimlerini karşılamaya yönelik faaliyetlerini tartışır.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c) Kamuya ait malların kullanılmasında israf niteliği taşıyan davranışlar sergilenmemesi gerektiği üzerinde durulur ve emanet bilincine vurgu yapılır.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EE108A">
            <w:pPr>
              <w:ind w:left="5" w:right="5"/>
              <w:jc w:val="center"/>
            </w:pP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AYE.2.3. Ortak Yaşam</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AYE.2.3.3. Yurttaşların topluma hizmet çalışmalarındaki yeri ve önemini yorumlar.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 xml:space="preserve">a) Ortak yaşama yönelik hizmetlerde ve problemlerin çözümünde tüm sorumluluğun devlete ait olmadığı vurgulanır. </w:t>
            </w:r>
            <w:r>
              <w:rPr>
                <w:rFonts w:ascii="Arial" w:hAnsi="Arial"/>
                <w:i w:val="0"/>
                <w:iCs/>
                <w:sz w:val="12"/>
                <w:szCs w:val="16"/>
                <w:shd w:val="clear" w:color="auto" w:fill="FFFFFF"/>
              </w:rPr>
              <w:br/>
              <w:t xml:space="preserve"> b) Aile fertleri ve arkadaşları ile topluma hizmet çalışmalarına yönelik iş birliği yapılması gerektiği üzerinde durulur. </w:t>
            </w:r>
            <w:r>
              <w:rPr>
                <w:rFonts w:ascii="Arial" w:hAnsi="Arial"/>
                <w:i w:val="0"/>
                <w:iCs/>
                <w:sz w:val="12"/>
                <w:szCs w:val="16"/>
                <w:shd w:val="clear" w:color="auto" w:fill="FFFFFF"/>
              </w:rPr>
              <w:br/>
              <w:t xml:space="preserve"> c) Yurttaşların üzerine düşen sorumlulukları yerine getirmesine yönelik topluma hizmet projelerine örnekler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*Enerji Tasarrufu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lastRenderedPageBreak/>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AYE.2.3. Ortak Yaşam</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AYE.2.3.4. Günlük yaşamındaki ortak yaşam problemlerine çözüm önerileri sunar.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EE108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EE108A">
            <w:pPr>
              <w:ind w:left="5" w:right="5"/>
              <w:jc w:val="center"/>
            </w:pPr>
          </w:p>
        </w:tc>
      </w:tr>
      <w:tr w:rsidR="00EE108A">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EE108A" w:rsidRDefault="00000000">
            <w:pPr>
              <w:jc w:val="center"/>
            </w:pPr>
            <w:r>
              <w:rPr>
                <w:rFonts w:ascii="Arial" w:hAnsi="Arial"/>
                <w:b/>
                <w:bCs/>
                <w:i w:val="0"/>
                <w:sz w:val="12"/>
              </w:rPr>
              <w:t xml:space="preserve"> Şubat Tatili (20 Ocak-03 Şubat)</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AYE.2.4.1. Evrensel ahlak ilkelerini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 xml:space="preserve">a) Kendine ve başkalarına zarar verecek davranışlardan kaçınma, ihtiyaç duyulduğunda yardımcı olma, bireylere özgür düşünmelerini sağlayacak ortamlar sunma, adil olma ele alınır. </w:t>
            </w:r>
            <w:r>
              <w:rPr>
                <w:rFonts w:ascii="Arial" w:hAnsi="Arial"/>
                <w:i w:val="0"/>
                <w:iCs/>
                <w:sz w:val="12"/>
                <w:szCs w:val="16"/>
                <w:shd w:val="clear" w:color="auto" w:fill="FFFFFF"/>
              </w:rPr>
              <w:br/>
              <w:t xml:space="preserve"> b) İnsanlığın ortak yararına katkıda bulunma, dürüstlük, sadakat, kişilerin özel alanlarına saygılı olma ve güvenilir olma gibi evrensel ahlak ilkeleri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EE108A">
            <w:pPr>
              <w:ind w:left="5" w:right="5"/>
              <w:jc w:val="center"/>
            </w:pP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AYE.2.4.2. İnsan hakları ve ahlak ilişkisini yorumlar.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 xml:space="preserve">a) Ahlakın ve insan haklarının insana özgü olduğu vurgulanır. </w:t>
            </w:r>
            <w:r>
              <w:rPr>
                <w:rFonts w:ascii="Arial" w:hAnsi="Arial"/>
                <w:i w:val="0"/>
                <w:iCs/>
                <w:sz w:val="12"/>
                <w:szCs w:val="16"/>
                <w:shd w:val="clear" w:color="auto" w:fill="FFFFFF"/>
              </w:rPr>
              <w:br/>
              <w:t xml:space="preserve"> b) Yaşama hakkı, düşünceyi açıklama özgürlüğü, yasalar önünde eşitlik, din ve vicdan özgürlüğü, özel hayatın gizliliği gibi hakların tüm insanları koruyan ve kapsayan yönüne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EE108A">
            <w:pPr>
              <w:ind w:left="5" w:right="5"/>
              <w:jc w:val="center"/>
            </w:pP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AYE.2.4.2. İnsan hakları ve ahlak ilişkisini yorumlar.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 xml:space="preserve">c) Bilim ve sanat etkinliklerine katılım, çalışma ve eğitim haklarının insanlığın ortak refahı ve mutluluğuna katkısı üzerinde durulur. </w:t>
            </w:r>
            <w:r>
              <w:rPr>
                <w:rFonts w:ascii="Arial" w:hAnsi="Arial"/>
                <w:i w:val="0"/>
                <w:iCs/>
                <w:sz w:val="12"/>
                <w:szCs w:val="16"/>
                <w:shd w:val="clear" w:color="auto" w:fill="FFFFFF"/>
              </w:rPr>
              <w:br/>
              <w:t xml:space="preserve"> </w:t>
            </w:r>
            <w:proofErr w:type="gramStart"/>
            <w:r>
              <w:rPr>
                <w:rFonts w:ascii="Arial" w:hAnsi="Arial"/>
                <w:i w:val="0"/>
                <w:iCs/>
                <w:sz w:val="12"/>
                <w:szCs w:val="16"/>
                <w:shd w:val="clear" w:color="auto" w:fill="FFFFFF"/>
              </w:rPr>
              <w:t>ç</w:t>
            </w:r>
            <w:proofErr w:type="gramEnd"/>
            <w:r>
              <w:rPr>
                <w:rFonts w:ascii="Arial" w:hAnsi="Arial"/>
                <w:i w:val="0"/>
                <w:iCs/>
                <w:sz w:val="12"/>
                <w:szCs w:val="16"/>
                <w:shd w:val="clear" w:color="auto" w:fill="FFFFFF"/>
              </w:rPr>
              <w:t>) İnsan haklarının, bireyleri gerçek ve sanal ortamlarda karşılaşabilecekleri her türlü olumsuz durumlardan koruduğu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EE108A">
            <w:pPr>
              <w:ind w:left="5" w:right="5"/>
              <w:jc w:val="center"/>
            </w:pP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AYE.2.4.3. Ahlakın sürdürülebilir yaşam açısından önemini tartışır.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 xml:space="preserve">a) Gelecek nesiller göz önünde bulundurularak kaynakların kullanımında israftan kaçınılması gerektiğine vurgu yapılır. </w:t>
            </w:r>
            <w:r>
              <w:rPr>
                <w:rFonts w:ascii="Arial" w:hAnsi="Arial"/>
                <w:i w:val="0"/>
                <w:iCs/>
                <w:sz w:val="12"/>
                <w:szCs w:val="16"/>
                <w:shd w:val="clear" w:color="auto" w:fill="FFFFFF"/>
              </w:rPr>
              <w:br/>
              <w:t xml:space="preserve"> b) Sürdürülebilir yaşamın ortak iyilik açısından önemi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AYE.2.4.4. Gelecek nesillere yönelik sorumluluklarını değerlendirir.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 xml:space="preserve">a) Geri dönüşüm, enerjinin verimli kullanımı, ekolojik ayak izi (su, karbon vb.) üzerinde durulur. </w:t>
            </w:r>
            <w:r>
              <w:rPr>
                <w:rFonts w:ascii="Arial" w:hAnsi="Arial"/>
                <w:i w:val="0"/>
                <w:iCs/>
                <w:sz w:val="12"/>
                <w:szCs w:val="16"/>
                <w:shd w:val="clear" w:color="auto" w:fill="FFFFFF"/>
              </w:rPr>
              <w:br/>
              <w:t xml:space="preserve"> b) Elektrik ve su tasarrufu, organik ürün kullanımı, bisiklet ve toplu taşıma kullanımı sürdürülebilir yaşam açısından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AYE.2.4.5. Dijital ortamlardaki iletişimde ahlaki davranışları listeler.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 xml:space="preserve">a) Dijital dünyada ahlaki davranış biçimlerine uygun davranmanın önemine vurgu yapılır. </w:t>
            </w:r>
            <w:r>
              <w:rPr>
                <w:rFonts w:ascii="Arial" w:hAnsi="Arial"/>
                <w:i w:val="0"/>
                <w:iCs/>
                <w:sz w:val="12"/>
                <w:szCs w:val="16"/>
                <w:shd w:val="clear" w:color="auto" w:fill="FFFFFF"/>
              </w:rPr>
              <w:br/>
              <w:t xml:space="preserve"> b) Dijital ortamlarda hakaret, sataşma, tehdit, alay etme, ifşa gibi davranışların siber zorbalık olduğuna ve bu ortamlarda mahremiyete önem verilmesi gerektiğine değinilir. </w:t>
            </w:r>
            <w:r>
              <w:rPr>
                <w:rFonts w:ascii="Arial" w:hAnsi="Arial"/>
                <w:i w:val="0"/>
                <w:iCs/>
                <w:sz w:val="12"/>
                <w:szCs w:val="16"/>
                <w:shd w:val="clear" w:color="auto" w:fill="FFFFFF"/>
              </w:rPr>
              <w:br/>
              <w:t xml:space="preserve"> c) Teknoloji bağımlığının yol açtığı sorunlar (dikkat dağınıklığı, görme sorunları, şiddet eğilimi vb.) dile getirilir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AYE.2.5.1. Demokrasi ve vatandaşlık arasındaki bağı fark eder.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a) Demokrasinin, vatandaşların kendi seçtikleri temsilciler aracılığıyla yönetilmesi olduğu açıklanır.</w:t>
            </w:r>
            <w:r>
              <w:rPr>
                <w:rFonts w:ascii="Arial" w:hAnsi="Arial"/>
                <w:i w:val="0"/>
                <w:iCs/>
                <w:sz w:val="12"/>
                <w:szCs w:val="16"/>
                <w:shd w:val="clear" w:color="auto" w:fill="FFFFFF"/>
              </w:rPr>
              <w:br/>
              <w:t xml:space="preserve"> b) Çoğunluğun kararının esas olduğu ancak yönetimde çoğunluğun dışında kalanların da dikkate alınması gerektiği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lastRenderedPageBreak/>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AYE.2.5.1. Demokrasi ve vatandaşlık arasındaki bağı fark eder.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c) Özgürlük, eşitlik, adalet, hukukun üstünlüğü, güçler ayrılığı demokrasinin temel ilkeleri olarak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EE108A">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EE108A" w:rsidRDefault="00000000">
            <w:pPr>
              <w:jc w:val="center"/>
            </w:pPr>
            <w:r>
              <w:rPr>
                <w:rFonts w:ascii="Arial" w:hAnsi="Arial"/>
                <w:b/>
                <w:bCs/>
                <w:i w:val="0"/>
                <w:sz w:val="12"/>
              </w:rPr>
              <w:t xml:space="preserve"> 2. Ara Tatil (31 Mart-07 Nisan)</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AYE.2.5.2. Devlet ile vatandaş arasındaki ilişkiyi düzenleyen kuralları araştırır.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a) Anayasanın, devletin yönetim biçimini ve vatandaşların temel haklarının kullanım şeklini ele aldığı üzerinde durulur.</w:t>
            </w:r>
            <w:r>
              <w:rPr>
                <w:rFonts w:ascii="Arial" w:hAnsi="Arial"/>
                <w:i w:val="0"/>
                <w:iCs/>
                <w:sz w:val="12"/>
                <w:szCs w:val="16"/>
                <w:shd w:val="clear" w:color="auto" w:fill="FFFFFF"/>
              </w:rPr>
              <w:br/>
              <w:t xml:space="preserve"> b) Tüm yasaların anayasaya uygun olmasının gerekliliği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*Kişisel Verileri Koruma Günü</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AYE.2.5.3. Vatandaşlık sorumluluklarını yerine getirmeye istekli olur.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a) Kurallara uyma, aile, okul, arkadaş grubu gibi ortamlarda sorumluluklarını yerine getirmesi gerektiği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*Turizm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AYE.2.5.3. Vatandaşlık sorumluluklarını yerine getirmeye istekli olur.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 xml:space="preserve">b) Sosyal sorumluluk projelerine aktif olarak katılımı teşvik edilir. </w:t>
            </w:r>
            <w:r>
              <w:rPr>
                <w:rFonts w:ascii="Arial" w:hAnsi="Arial"/>
                <w:i w:val="0"/>
                <w:iCs/>
                <w:sz w:val="12"/>
                <w:szCs w:val="16"/>
                <w:shd w:val="clear" w:color="auto" w:fill="FFFFFF"/>
              </w:rPr>
              <w:br/>
              <w:t xml:space="preserve"> c) İçerisinde yer aldığı grup ve kurumların gelişimine yönelik fikirler üretmesi desteklenir.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*23 Nisan Ulusal Egemenlik ve Çocuk Bayramı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AYE.2.5.4. Etkin bir vatandaş olarak toplumsal refaha katkı sağlar.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Toplumsal gereksinimlerin karşılanması ve sosyal problemlerin çözümüne yönelik öneriler sunması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AYE.2.6.1. Okul yaşamına etkin katılım sağlar.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Okul ve sınıf kurallarının belirlenmesi, ortak sorunların çözümüne yönelik öneriler sunulması, ortak sorunların çözümüne yönelik çalışmalarda yer alma gibi örnekler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AYE.2.6.2. Yakın çevresindeki ortak sorunların çözümünde kendi rolünü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a) Haberleri takip etme, sivil toplum kuruluşlarının çalışmalarına yardımcı olma vb.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*Engelliler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AYE.2.6.2. Yakın çevresindeki ortak sorunların çözümünde kendi rolünü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b) Aile bireyleri ve arkadaşları ile sorunların çözümüne yönelik değerlendirmeler yapması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AYE.2.6.3. Sivil toplum kuruluşlarının faaliyetlerini karşılaştırır.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 xml:space="preserve">a) Sivil toplum kuruluşlarının toplumsal sorunların çözümüne yönelik çalışmalar yaptığı vurgulanır. </w:t>
            </w:r>
            <w:r>
              <w:rPr>
                <w:rFonts w:ascii="Arial" w:hAnsi="Arial"/>
                <w:i w:val="0"/>
                <w:iCs/>
                <w:sz w:val="12"/>
                <w:szCs w:val="16"/>
                <w:shd w:val="clear" w:color="auto" w:fill="FFFFFF"/>
              </w:rPr>
              <w:br/>
              <w:t xml:space="preserve"> b) Toplumsal gereksinimlerin karşılanmasında sivil toplum kuruluşlarının rolüne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*İstanbul´un Fethi</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lastRenderedPageBreak/>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AYE.2.6.3. Sivil toplum kuruluşlarının faaliyetlerini karşılaştırır.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 xml:space="preserve">c) Sivil toplum kuruluşlarının faaliyetlerinin benzer ve farklı yönleri üzerinde durulur. </w:t>
            </w:r>
            <w:r>
              <w:rPr>
                <w:rFonts w:ascii="Arial" w:hAnsi="Arial"/>
                <w:i w:val="0"/>
                <w:iCs/>
                <w:sz w:val="12"/>
                <w:szCs w:val="16"/>
                <w:shd w:val="clear" w:color="auto" w:fill="FFFFFF"/>
              </w:rPr>
              <w:br/>
              <w:t xml:space="preserve"> </w:t>
            </w:r>
            <w:proofErr w:type="gramStart"/>
            <w:r>
              <w:rPr>
                <w:rFonts w:ascii="Arial" w:hAnsi="Arial"/>
                <w:i w:val="0"/>
                <w:iCs/>
                <w:sz w:val="12"/>
                <w:szCs w:val="16"/>
                <w:shd w:val="clear" w:color="auto" w:fill="FFFFFF"/>
              </w:rPr>
              <w:t>ç</w:t>
            </w:r>
            <w:proofErr w:type="gramEnd"/>
            <w:r>
              <w:rPr>
                <w:rFonts w:ascii="Arial" w:hAnsi="Arial"/>
                <w:i w:val="0"/>
                <w:iCs/>
                <w:sz w:val="12"/>
                <w:szCs w:val="16"/>
                <w:shd w:val="clear" w:color="auto" w:fill="FFFFFF"/>
              </w:rPr>
              <w:t>) Sivil toplum kuruluşlarına tarihimizden ve günümüzden Ahilik, Hilfülfudul (Erdemliler Topluluğu) gibi örnekler verilmesi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EE108A">
            <w:pPr>
              <w:ind w:left="5" w:right="5"/>
              <w:jc w:val="center"/>
            </w:pP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AYE.2.6.4. Vatandaşlıkla ilgili konular hakkında özgün bir metin yazar.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Vatandaşlık kapsamında güncel konulardan birini seçerek çevresinde farkındalık oluşturmaya yönelik bir metin yazılması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Çevre ve İklim Değişikliği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E108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EE108A">
            <w:pPr>
              <w:ind w:left="100" w:right="100"/>
            </w:pP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b/>
                <w:bCs/>
                <w:i w:val="0"/>
                <w:iCs/>
                <w:sz w:val="12"/>
                <w:szCs w:val="16"/>
                <w:shd w:val="clear" w:color="auto" w:fill="FFFFFF"/>
              </w:rPr>
              <w:t>Yıl Sonu Etkinlikleri</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100" w:right="100"/>
            </w:pPr>
            <w:r>
              <w:rPr>
                <w:rFonts w:ascii="Arial" w:hAnsi="Arial"/>
                <w:i w:val="0"/>
                <w:iCs/>
                <w:sz w:val="12"/>
                <w:szCs w:val="16"/>
                <w:shd w:val="clear" w:color="auto" w:fill="FFFFFF"/>
              </w:rPr>
              <w:t>Yıl Sonu Etkinlikleri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E108A" w:rsidRDefault="00000000">
            <w:pPr>
              <w:ind w:left="5" w:right="5"/>
              <w:jc w:val="center"/>
            </w:pPr>
            <w:r>
              <w:rPr>
                <w:rFonts w:ascii="Arial" w:hAnsi="Arial"/>
                <w:b/>
                <w:bCs/>
                <w:i w:val="0"/>
                <w:iCs/>
                <w:sz w:val="12"/>
                <w:szCs w:val="16"/>
                <w:shd w:val="clear" w:color="auto" w:fill="FFFFFF"/>
              </w:rPr>
              <w:t>*Babalar Günü</w:t>
            </w:r>
          </w:p>
        </w:tc>
      </w:tr>
      <w:tr w:rsidR="00EE108A">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EE108A" w:rsidRDefault="00000000">
            <w:pPr>
              <w:jc w:val="center"/>
            </w:pPr>
            <w:r>
              <w:rPr>
                <w:rFonts w:ascii="Arial" w:hAnsi="Arial"/>
                <w:b/>
                <w:bCs/>
                <w:i w:val="0"/>
                <w:sz w:val="12"/>
              </w:rPr>
              <w:t xml:space="preserve">2024-2025 Eğitim-Öğretim Yılı Sonu </w:t>
            </w:r>
          </w:p>
        </w:tc>
      </w:tr>
    </w:tbl>
    <w:p w:rsidR="00EE108A" w:rsidRDefault="00EE108A"/>
    <w:p w:rsidR="00EE108A" w:rsidRDefault="00000000">
      <w:pPr>
        <w:spacing w:line="168" w:lineRule="auto"/>
      </w:pPr>
      <w:r>
        <w:rPr>
          <w:rFonts w:ascii="Arial" w:hAnsi="Arial"/>
          <w:i w:val="0"/>
          <w:sz w:val="12"/>
          <w:szCs w:val="12"/>
        </w:rPr>
        <w:t>NOT: İşbu Ünitelendirilmiş Yıllık Ders Planı;</w:t>
      </w:r>
    </w:p>
    <w:p w:rsidR="00EE108A"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EE108A" w:rsidRDefault="00000000">
      <w:pPr>
        <w:spacing w:line="168" w:lineRule="auto"/>
      </w:pPr>
      <w:r>
        <w:rPr>
          <w:rFonts w:ascii="Arial" w:hAnsi="Arial"/>
          <w:i w:val="0"/>
          <w:sz w:val="12"/>
          <w:szCs w:val="12"/>
        </w:rPr>
        <w:t>•    Bu yıllık planda toplam eğitim öğretim haftası 37 haftadır.</w:t>
      </w:r>
    </w:p>
    <w:p w:rsidR="00EE108A" w:rsidRDefault="00EE108A">
      <w:pPr>
        <w:spacing w:line="168" w:lineRule="auto"/>
      </w:pPr>
    </w:p>
    <w:p w:rsidR="00246776" w:rsidRPr="001A0D3F" w:rsidRDefault="00246776" w:rsidP="00246776">
      <w:pPr>
        <w:jc w:val="center"/>
        <w:rPr>
          <w:rFonts w:cstheme="minorHAnsi"/>
          <w:b/>
          <w:bCs/>
        </w:rPr>
      </w:pPr>
      <w:bookmarkStart w:id="0" w:name="OLE_LINK5"/>
      <w:bookmarkStart w:id="1" w:name="OLE_LINK3"/>
      <w:bookmarkStart w:id="2" w:name="OLE_LINK12"/>
      <w:bookmarkStart w:id="3" w:name="OLE_LINK7"/>
      <w:r w:rsidRPr="001A0D3F">
        <w:rPr>
          <w:rFonts w:cstheme="minorHAnsi" w:ascii="Arial" w:hAnsi="Arial"/>
          <w:b/>
          <w:bCs/>
          <w:i w:val="0"/>
        </w:rPr>
        <w:t>Zümre Öğretmenleri</w:t>
      </w:r>
    </w:p>
    <w:p w:rsidR="00246776" w:rsidRPr="00A043CB" w:rsidRDefault="00246776" w:rsidP="00246776">
      <w:pPr>
        <w:rPr>
          <w:rFonts w:cstheme="minorHAnsi"/>
        </w:rPr>
      </w:pPr>
    </w:p>
    <w:sdt>
      <w:sdtPr>
        <w:rPr>
          <w:rFonts w:cstheme="minorHAnsi"/>
        </w:rPr>
        <w:alias w:val="Zümre Öğretmenler"/>
        <w:tag w:val="text"/>
        <w:id w:val="5120001"/>
        <w:placeholder>
          <w:docPart w:val="78BB148EB5A86B4AB851C1178C64E150"/>
        </w:placeholder>
        <w:text/>
      </w:sdtPr>
      <w:sdtContent>
        <w:p w:rsidR="00246776" w:rsidRPr="00A043CB" w:rsidRDefault="00246776" w:rsidP="00246776">
          <w:pPr>
            <w:jc w:val="center"/>
            <w:rPr>
              <w:rFonts w:cstheme="minorHAnsi"/>
            </w:rPr>
          </w:pPr>
          <w:r w:rsidRPr="00A043CB">
            <w:rPr>
              <w:rFonts w:cstheme="minorHAnsi"/>
            </w:rPr>
            <w:t xml:space="preserve">Öğretmenler </w:t>
          </w:r>
        </w:p>
      </w:sdtContent>
    </w:sdt>
    <w:bookmarkEnd w:id="0"/>
    <w:p w:rsidR="00246776" w:rsidRPr="00177EE0" w:rsidRDefault="00246776" w:rsidP="00246776">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78BB148EB5A86B4AB851C1178C64E150"/>
        </w:placeholder>
      </w:sdtPr>
      <w:sdtContent>
        <w:p w:rsidR="00246776" w:rsidRPr="00A043CB" w:rsidRDefault="00246776" w:rsidP="00246776">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246776" w:rsidRPr="00A043CB" w:rsidRDefault="00246776" w:rsidP="00246776">
      <w:pPr>
        <w:jc w:val="center"/>
        <w:rPr>
          <w:rFonts w:cstheme="minorHAnsi"/>
        </w:rPr>
      </w:pPr>
    </w:p>
    <w:sdt>
      <w:sdtPr>
        <w:rPr>
          <w:rFonts w:cstheme="minorHAnsi"/>
        </w:rPr>
        <w:alias w:val="Müdür"/>
        <w:tag w:val="text"/>
        <w:id w:val="5120003"/>
        <w:placeholder>
          <w:docPart w:val="78BB148EB5A86B4AB851C1178C64E150"/>
        </w:placeholder>
        <w:text/>
      </w:sdtPr>
      <w:sdtContent>
        <w:p w:rsidR="00246776" w:rsidRPr="00A043CB" w:rsidRDefault="00246776" w:rsidP="00246776">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246776" w:rsidRPr="00E60307" w:rsidRDefault="00246776" w:rsidP="00246776">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EE108A" w:rsidRDefault="00000000">
      <w:pPr>
        <w:jc w:val="center"/>
      </w:pPr>
      <w:r>
        <w:rPr>
          <w:rFonts w:ascii="Arial" w:hAnsi="Arial"/>
          <w:b/>
          <w:bCs/>
          <w:i w:val="0"/>
        </w:rPr>
        <w:t>Müdürü</w:t>
      </w:r>
    </w:p>
    <w:sectPr w:rsidR="00EE108A">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2188B" w:rsidRDefault="00F2188B">
      <w:r>
        <w:separator/>
      </w:r>
    </w:p>
  </w:endnote>
  <w:endnote w:type="continuationSeparator" w:id="0">
    <w:p w:rsidR="00F2188B" w:rsidRDefault="00F21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1510E" w:rsidRDefault="0031510E">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E108A"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EE108A">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1510E" w:rsidRDefault="0031510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2188B" w:rsidRDefault="00F2188B">
      <w:r>
        <w:separator/>
      </w:r>
    </w:p>
  </w:footnote>
  <w:footnote w:type="continuationSeparator" w:id="0">
    <w:p w:rsidR="00F2188B" w:rsidRDefault="00F21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1510E" w:rsidRDefault="0031510E">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E108A" w:rsidRPr="0031510E" w:rsidRDefault="00000000" w:rsidP="0031510E">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D1B8B493407F544FAB5A58E34FB341EF"/>
        </w:placeholder>
      </w:sdtPr>
      <w:sdtContent>
        <w:r w:rsidR="0031510E" w:rsidRPr="0031510E">
          <w:rPr>
            <w:b/>
            <w:bCs/>
            <w:sz w:val="24"/>
            <w:szCs w:val="24"/>
          </w:rPr>
          <w:t>Okul adi</w:t>
        </w:r>
      </w:sdtContent>
    </w:sdt>
    <w:bookmarkEnd w:id="4"/>
    <w:r w:rsidR="0031510E" w:rsidRPr="0031510E">
      <w:rPr>
        <w:b/>
        <w:bCs/>
        <w:sz w:val="24"/>
        <w:szCs w:val="24"/>
      </w:rPr>
      <w:t xml:space="preserve"> </w:t>
    </w:r>
    <w:r>
      <w:rPr>
        <w:b/>
        <w:bCs/>
        <w:sz w:val="24"/>
        <w:szCs w:val="24"/>
      </w:rPr>
      <w:t>6. SINIF AHLAK VE YURTTAŞLIK EĞİTİMİ (-II-)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1510E" w:rsidRDefault="0031510E">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108A"/>
    <w:rsid w:val="00246776"/>
    <w:rsid w:val="0031510E"/>
    <w:rsid w:val="003B7984"/>
    <w:rsid w:val="008B6120"/>
    <w:rsid w:val="00EE108A"/>
    <w:rsid w:val="00F218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31510E"/>
    <w:pPr>
      <w:tabs>
        <w:tab w:val="center" w:pos="4536"/>
        <w:tab w:val="right" w:pos="9072"/>
      </w:tabs>
    </w:pPr>
  </w:style>
  <w:style w:type="character" w:customStyle="1" w:styleId="stBilgiChar">
    <w:name w:val="Üst Bilgi Char"/>
    <w:basedOn w:val="VarsaylanParagrafYazTipi"/>
    <w:link w:val="stBilgi"/>
    <w:uiPriority w:val="99"/>
    <w:rsid w:val="0031510E"/>
  </w:style>
  <w:style w:type="paragraph" w:styleId="AltBilgi">
    <w:name w:val="footer"/>
    <w:basedOn w:val="Normal"/>
    <w:link w:val="AltBilgiChar"/>
    <w:uiPriority w:val="99"/>
    <w:unhideWhenUsed/>
    <w:rsid w:val="0031510E"/>
    <w:pPr>
      <w:tabs>
        <w:tab w:val="center" w:pos="4536"/>
        <w:tab w:val="right" w:pos="9072"/>
      </w:tabs>
    </w:pPr>
  </w:style>
  <w:style w:type="character" w:customStyle="1" w:styleId="AltBilgiChar">
    <w:name w:val="Alt Bilgi Char"/>
    <w:basedOn w:val="VarsaylanParagrafYazTipi"/>
    <w:link w:val="AltBilgi"/>
    <w:uiPriority w:val="99"/>
    <w:rsid w:val="00315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1B8B493407F544FAB5A58E34FB341EF"/>
        <w:category>
          <w:name w:val="Genel"/>
          <w:gallery w:val="placeholder"/>
        </w:category>
        <w:types>
          <w:type w:val="bbPlcHdr"/>
        </w:types>
        <w:behaviors>
          <w:behavior w:val="content"/>
        </w:behaviors>
        <w:guid w:val="{41409755-499A-E842-8EE5-41F0604F2C83}"/>
      </w:docPartPr>
      <w:docPartBody>
        <w:p w:rsidR="00AE44AC" w:rsidRDefault="008A6717" w:rsidP="008A6717">
          <w:pPr>
            <w:pStyle w:val="D1B8B493407F544FAB5A58E34FB341EF"/>
          </w:pPr>
          <w:r w:rsidRPr="00C90734">
            <w:rPr>
              <w:rStyle w:val="YerTutucuMetni"/>
            </w:rPr>
            <w:t>Metin girmek için buraya tıklayın veya dokunun.</w:t>
          </w:r>
        </w:p>
      </w:docPartBody>
    </w:docPart>
    <w:docPart>
      <w:docPartPr>
        <w:name w:val="78BB148EB5A86B4AB851C1178C64E150"/>
        <w:category>
          <w:name w:val="Genel"/>
          <w:gallery w:val="placeholder"/>
        </w:category>
        <w:types>
          <w:type w:val="bbPlcHdr"/>
        </w:types>
        <w:behaviors>
          <w:behavior w:val="content"/>
        </w:behaviors>
        <w:guid w:val="{01148C03-F9BF-7C4E-A747-B7EC34A7DBE6}"/>
      </w:docPartPr>
      <w:docPartBody>
        <w:p w:rsidR="00000000" w:rsidRDefault="00AE44AC" w:rsidP="00AE44AC">
          <w:pPr>
            <w:pStyle w:val="78BB148EB5A86B4AB851C1178C64E15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17"/>
    <w:rsid w:val="003B7984"/>
    <w:rsid w:val="00751E23"/>
    <w:rsid w:val="008A6717"/>
    <w:rsid w:val="00AE44AC"/>
    <w:rsid w:val="00FE11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E44AC"/>
    <w:rPr>
      <w:color w:val="666666"/>
    </w:rPr>
  </w:style>
  <w:style w:type="paragraph" w:customStyle="1" w:styleId="D1B8B493407F544FAB5A58E34FB341EF">
    <w:name w:val="D1B8B493407F544FAB5A58E34FB341EF"/>
    <w:rsid w:val="008A6717"/>
  </w:style>
  <w:style w:type="paragraph" w:customStyle="1" w:styleId="78BB148EB5A86B4AB851C1178C64E150">
    <w:name w:val="78BB148EB5A86B4AB851C1178C64E150"/>
    <w:rsid w:val="00AE44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2245</Words>
  <Characters>14459</Characters>
  <Application>Microsoft Office Word</Application>
  <DocSecurity>0</DocSecurity>
  <Lines>803</Lines>
  <Paragraphs>379</Paragraphs>
  <ScaleCrop>false</ScaleCrop>
  <HeadingPairs>
    <vt:vector size="2" baseType="variant">
      <vt:variant>
        <vt:lpstr>Konu Başlığı</vt:lpstr>
      </vt:variant>
      <vt:variant>
        <vt:i4>1</vt:i4>
      </vt:variant>
    </vt:vector>
  </HeadingPairs>
  <TitlesOfParts>
    <vt:vector size="1" baseType="lpstr">
      <vt:lpstr>2024-2025 EĞİTİM-ÖĞRETİM YILI OKUL ADİ 6. SINIF AHLAK VE YURTTAŞLIK EĞİTİMİ (-II-) YILLIK PLANI - Öğretmen Evrak Uygulaması</vt:lpstr>
    </vt:vector>
  </TitlesOfParts>
  <Manager/>
  <Company> </Company>
  <LinksUpToDate>false</LinksUpToDate>
  <CharactersWithSpaces>16325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2024-11-05T16:23:00Z</dcterms:created>
  <dcterms:modified xsi:type="dcterms:W3CDTF">2024-11-18T18:54:00Z</dcterms:modified>
  <cp:category> </cp:category>
</cp:coreProperties>
</file>