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39"/>
        <w:gridCol w:w="3543"/>
        <w:gridCol w:w="6089"/>
        <w:gridCol w:w="1716"/>
        <w:gridCol w:w="1829"/>
      </w:tblGrid>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A9545E"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A9545E"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A9545E"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A9545E"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A9545E" w:rsidRDefault="00000000">
            <w:pPr>
              <w:jc w:val="center"/>
            </w:pPr>
            <w:r>
              <w:rPr>
                <w:rFonts w:ascii="Arial" w:hAnsi="Arial"/>
                <w:b/>
                <w:bCs/>
                <w:i w:val="0"/>
                <w:sz w:val="12"/>
                <w:shd w:val="clear" w:color="auto" w:fill="D9D9D9"/>
              </w:rPr>
              <w:t>DEĞERLENDİRME</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GS.1.1.1. Dokuma sanatını tanımlar. </w:t>
            </w:r>
            <w:r>
              <w:rPr>
                <w:rFonts w:ascii="Arial" w:hAnsi="Arial"/>
                <w:i w:val="0"/>
                <w:iCs/>
                <w:sz w:val="12"/>
                <w:szCs w:val="16"/>
                <w:shd w:val="clear" w:color="auto" w:fill="FFFFFF"/>
              </w:rPr>
              <w:br/>
              <w:t xml:space="preserve"> GS.1.1.2. Geleneksel dokuma sanatlarından kilimin tarihsel gelişimini açıklar. </w:t>
            </w:r>
            <w:r>
              <w:rPr>
                <w:rFonts w:ascii="Arial" w:hAnsi="Arial"/>
                <w:i w:val="0"/>
                <w:iCs/>
                <w:sz w:val="12"/>
                <w:szCs w:val="16"/>
                <w:shd w:val="clear" w:color="auto" w:fill="FFFFFF"/>
              </w:rPr>
              <w:br/>
              <w:t xml:space="preserve"> GS.1.1.3. Geleneksel dokuma sanatlarından halının tarihsel gelişimini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&gt;Dokuma eyleminin ne olduğu, dokuma sanatının ortaya çıkışı, özellikleri, teknikleri, araç gereçleri, geçmiş ve günümüz uygulama alanları ve dokumanın geleneksel el sanatları içerisindeki yeri vurgulanır.</w:t>
            </w:r>
            <w:r>
              <w:rPr>
                <w:rFonts w:ascii="Arial" w:hAnsi="Arial"/>
                <w:i w:val="0"/>
                <w:iCs/>
                <w:sz w:val="12"/>
                <w:szCs w:val="14"/>
                <w:shd w:val="clear" w:color="auto" w:fill="FFFFFF"/>
              </w:rPr>
              <w:br/>
              <w:t xml:space="preserve"> a) Kilimin geleneksel sanatlar arasındaki yeri, hammaddesi, boyama teknikleri ve araç gereçleri, dokuma yöntemleri ve türleri, kullanım yerleri, biçimleri ve önemi belirtilir. </w:t>
            </w:r>
            <w:r>
              <w:rPr>
                <w:rFonts w:ascii="Arial" w:hAnsi="Arial"/>
                <w:i w:val="0"/>
                <w:iCs/>
                <w:sz w:val="12"/>
                <w:szCs w:val="14"/>
                <w:shd w:val="clear" w:color="auto" w:fill="FFFFFF"/>
              </w:rPr>
              <w:br/>
              <w:t xml:space="preserve"> b) Dokumanın, kültürümüzün bir parçası olduğu üzerinde durulur.</w:t>
            </w:r>
            <w:r>
              <w:rPr>
                <w:rFonts w:ascii="Arial" w:hAnsi="Arial"/>
                <w:i w:val="0"/>
                <w:iCs/>
                <w:sz w:val="12"/>
                <w:szCs w:val="14"/>
                <w:shd w:val="clear" w:color="auto" w:fill="FFFFFF"/>
              </w:rPr>
              <w:br/>
              <w:t xml:space="preserve"> a) Halının geleneksel sanatlar arasındaki yeri, hammaddesi, boyama teknikleri ve araç gereçleri, dokuma yöntemleri ve türleri, kullanım yerleri, biçimleri ve önemi belirtilir. </w:t>
            </w:r>
            <w:r>
              <w:rPr>
                <w:rFonts w:ascii="Arial" w:hAnsi="Arial"/>
                <w:i w:val="0"/>
                <w:iCs/>
                <w:sz w:val="12"/>
                <w:szCs w:val="14"/>
                <w:shd w:val="clear" w:color="auto" w:fill="FFFFFF"/>
              </w:rPr>
              <w:br/>
              <w:t xml:space="preserve"> b) Sanatçı ve zanaatkârın rollerinin karşılaştırılması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GS.1.1.4. Usulüne uygun bir dokuma tezgâhı hazırlar. </w:t>
            </w:r>
            <w:r>
              <w:rPr>
                <w:rFonts w:ascii="Arial" w:hAnsi="Arial"/>
                <w:i w:val="0"/>
                <w:iCs/>
                <w:sz w:val="12"/>
                <w:szCs w:val="16"/>
                <w:shd w:val="clear" w:color="auto" w:fill="FFFFFF"/>
              </w:rPr>
              <w:br/>
              <w:t xml:space="preserve"> GS.1.1.5. Dokuma sanatında dokumanın uygulama sürecini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&gt;Tezgâh dokuma çerçevesinin hazırlanması, çivilerinin çakılması, çözgülerinin gerilmesi, mekiklerinin hazırlanması üzerinde durulur. Bu işlemin yapılma sürecinde ahşap, çivi, ip vb.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GS.1.1.6. Geleneksel dokuma sanatlarından düz renk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Dünya Okul Sütü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GS.1.1.7. Geleneksel dokuma sanatlarından figürlü ve renkli kilim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Hayvanları Koruma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GS.1.1.8. Geleneksel dokuma sanatlarından figürlü ve renkli halı dokur.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GS.1.1.9. Kırk yama tekniğini kullanarak tasarımsal bir kompozisyon yapar.  </w:t>
            </w:r>
            <w:r>
              <w:rPr>
                <w:rFonts w:ascii="Arial" w:hAnsi="Arial"/>
                <w:i w:val="0"/>
                <w:iCs/>
                <w:sz w:val="12"/>
                <w:szCs w:val="16"/>
                <w:shd w:val="clear" w:color="auto" w:fill="FFFFFF"/>
              </w:rPr>
              <w:br/>
              <w:t xml:space="preserve"> GS.1.1.10. Özgün dokuma çalışması yapar. </w:t>
            </w:r>
            <w:r>
              <w:rPr>
                <w:rFonts w:ascii="Arial" w:hAnsi="Arial"/>
                <w:i w:val="0"/>
                <w:iCs/>
                <w:sz w:val="12"/>
                <w:szCs w:val="16"/>
                <w:shd w:val="clear" w:color="auto" w:fill="FFFFFF"/>
              </w:rPr>
              <w:br/>
              <w:t xml:space="preserve"> GS.1.1.11. Dokuma çalışmalarını farklı kaynaklardan ilhamla oluşturur. GS.1.1.12. Dokuma çalışmasındaki fikirlerini uygun yöntemle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Dikiş tekniği hakkında genel bir bilgi verilir. </w:t>
            </w:r>
            <w:r>
              <w:rPr>
                <w:rFonts w:ascii="Arial" w:hAnsi="Arial"/>
                <w:i w:val="0"/>
                <w:iCs/>
                <w:sz w:val="12"/>
                <w:szCs w:val="14"/>
                <w:shd w:val="clear" w:color="auto" w:fill="FFFFFF"/>
              </w:rPr>
              <w:br/>
              <w:t xml:space="preserve"> b) Farklı malzeme, tür ve büyüklükteki kumaşları kullanarak yapılmış farklı örnekler gösterilir ve öğrencinin kendi isteği doğrultusunda tasarımsal bir kompozisyon yapmasına dikkat edilir. </w:t>
            </w:r>
            <w:r>
              <w:rPr>
                <w:rFonts w:ascii="Arial" w:hAnsi="Arial"/>
                <w:i w:val="0"/>
                <w:iCs/>
                <w:sz w:val="12"/>
                <w:szCs w:val="14"/>
                <w:shd w:val="clear" w:color="auto" w:fill="FFFFFF"/>
              </w:rPr>
              <w:br/>
              <w:t xml:space="preserve"> c) Tıpkıbasımlardan, kitaplardan, belgesellerden vb. materyallerden yararlanılır, geçmiş ve günümüz sanatçılarının eserlerinden örnekler verilir.</w:t>
            </w:r>
            <w:r>
              <w:rPr>
                <w:rFonts w:ascii="Arial" w:hAnsi="Arial"/>
                <w:i w:val="0"/>
                <w:iCs/>
                <w:sz w:val="12"/>
                <w:szCs w:val="14"/>
                <w:shd w:val="clear" w:color="auto" w:fill="FFFFFF"/>
              </w:rPr>
              <w:br/>
              <w:t xml:space="preserve"> &gt;Kaynak seçiminde temalar, konu alanları, fikirler, şiirler, hikâyelerden vb. faydalanılması sağlanır.</w:t>
            </w:r>
            <w:r>
              <w:rPr>
                <w:rFonts w:ascii="Arial" w:hAnsi="Arial"/>
                <w:i w:val="0"/>
                <w:iCs/>
                <w:sz w:val="12"/>
                <w:szCs w:val="14"/>
                <w:shd w:val="clear" w:color="auto" w:fill="FFFFFF"/>
              </w:rPr>
              <w:br/>
              <w:t xml:space="preserve"> &gt;Yazılı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GS.1.1.13. Güncel olayları dokuma çalışmasına yansıtır.  </w:t>
            </w:r>
            <w:r>
              <w:rPr>
                <w:rFonts w:ascii="Arial" w:hAnsi="Arial"/>
                <w:i w:val="0"/>
                <w:iCs/>
                <w:sz w:val="12"/>
                <w:szCs w:val="16"/>
                <w:shd w:val="clear" w:color="auto" w:fill="FFFFFF"/>
              </w:rPr>
              <w:br/>
              <w:t xml:space="preserve"> GS.1.1.14. Farklı geleneksel dokuma sanatlarının bir arada uygulandığı çalışmalar yapar. </w:t>
            </w:r>
            <w:r>
              <w:rPr>
                <w:rFonts w:ascii="Arial" w:hAnsi="Arial"/>
                <w:i w:val="0"/>
                <w:iCs/>
                <w:sz w:val="12"/>
                <w:szCs w:val="16"/>
                <w:shd w:val="clear" w:color="auto" w:fill="FFFFFF"/>
              </w:rPr>
              <w:br/>
              <w:t xml:space="preserve"> GS.1.1.15. Dokuma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&gt;Doğal kaynaklı afetler, ekonomik ve çevresel sürdürülebilirlik, küresel ısınma, şiddet, toplumsal olaylar, bilimsel gelişmeler, popüler kültür vb. konulardan yararlanılması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Dokumaların geçmişte yaşanmış önemli tarihî olayları, mekânları, toplumsal ve kültürel yapıyı günümüze nasıl yansıttığını öğrencilerin fark etmesi sağlanır. </w:t>
            </w:r>
            <w:r>
              <w:rPr>
                <w:rFonts w:ascii="Arial" w:hAnsi="Arial"/>
                <w:i w:val="0"/>
                <w:iCs/>
                <w:sz w:val="12"/>
                <w:szCs w:val="14"/>
                <w:shd w:val="clear" w:color="auto" w:fill="FFFFFF"/>
              </w:rPr>
              <w:br/>
              <w:t xml:space="preserve"> b) Örnek dokumaların belirlenmesinde çeşitli kitap, dergi, internet, tıpkıbasım, belgesel vb. materyallerden yararlanılır. </w:t>
            </w:r>
            <w:r>
              <w:rPr>
                <w:rFonts w:ascii="Arial" w:hAnsi="Arial"/>
                <w:i w:val="0"/>
                <w:iCs/>
                <w:sz w:val="12"/>
                <w:szCs w:val="14"/>
                <w:shd w:val="clear" w:color="auto" w:fill="FFFFFF"/>
              </w:rPr>
              <w:br/>
              <w:t xml:space="preserve"> c) Dokuma çalışmaları sırasında ilham almak ile ihlal etmek arasındaki fark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Aşırma, sahtecilik, kopyalama etiğe aykırı davranışlar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*Birleşmiş Milletler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GS.1.1.16. İncelenen örnek dokumaların konusunu açıklar. </w:t>
            </w:r>
            <w:r>
              <w:rPr>
                <w:rFonts w:ascii="Arial" w:hAnsi="Arial"/>
                <w:i w:val="0"/>
                <w:iCs/>
                <w:sz w:val="12"/>
                <w:szCs w:val="16"/>
                <w:shd w:val="clear" w:color="auto" w:fill="FFFFFF"/>
              </w:rPr>
              <w:br/>
              <w:t xml:space="preserve"> GS.1.1.17. Dokumanın işlevine ilişkin düşüncelerini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&gt;Geçmiş ve günümüz dokumalarına örnekler gösterilir. Öğrencilerden örneklerde seçilen konuların neler olduğu hakkında fikirlerini söylemeleri istenir.</w:t>
            </w:r>
            <w:r>
              <w:rPr>
                <w:rFonts w:ascii="Arial" w:hAnsi="Arial"/>
                <w:i w:val="0"/>
                <w:iCs/>
                <w:sz w:val="12"/>
                <w:szCs w:val="14"/>
                <w:shd w:val="clear" w:color="auto" w:fill="FFFFFF"/>
              </w:rPr>
              <w:br/>
              <w:t xml:space="preserve"> a) Dokumacıların niçin dokuma yaptıklarını tartışmaları sağlanır. </w:t>
            </w:r>
            <w:r>
              <w:rPr>
                <w:rFonts w:ascii="Arial" w:hAnsi="Arial"/>
                <w:i w:val="0"/>
                <w:iCs/>
                <w:sz w:val="12"/>
                <w:szCs w:val="14"/>
                <w:shd w:val="clear" w:color="auto" w:fill="FFFFFF"/>
              </w:rPr>
              <w:br/>
              <w:t xml:space="preserve"> b) Dokuma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GS.1.1.18. Farklı dönemlerde yapılmış dokumaları karşılaştırır. </w:t>
            </w:r>
            <w:r>
              <w:rPr>
                <w:rFonts w:ascii="Arial" w:hAnsi="Arial"/>
                <w:i w:val="0"/>
                <w:iCs/>
                <w:sz w:val="12"/>
                <w:szCs w:val="16"/>
                <w:shd w:val="clear" w:color="auto" w:fill="FFFFFF"/>
              </w:rPr>
              <w:br/>
              <w:t xml:space="preserve"> GS.1.1.19. Dokumaya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&gt;Seçilen eserlerin teknik, konu, renk ve kompozisyon düzeni açısından incelenmesi, eserler arasındaki benzerlik ve farklılıkların belirlenmesi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&gt;Farklı üsluplara göre yapılmış dokuma örnekleri öğrencilere seçtirilir. Öğrencilerin seçtikleri o dokumayı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9545E" w:rsidRDefault="00000000">
            <w:pPr>
              <w:jc w:val="center"/>
            </w:pPr>
            <w:r>
              <w:rPr>
                <w:rFonts w:ascii="Arial" w:hAnsi="Arial"/>
                <w:b/>
                <w:bCs/>
                <w:i w:val="0"/>
                <w:sz w:val="12"/>
              </w:rPr>
              <w:t>1. Ara Tatil (11-18 Kasım)</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GS.1.1. Dokuma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GS.1.1.20. Dokuma örneklerini analiz eder. </w:t>
            </w:r>
            <w:r>
              <w:rPr>
                <w:rFonts w:ascii="Arial" w:hAnsi="Arial"/>
                <w:i w:val="0"/>
                <w:iCs/>
                <w:sz w:val="12"/>
                <w:szCs w:val="16"/>
                <w:shd w:val="clear" w:color="auto" w:fill="FFFFFF"/>
              </w:rPr>
              <w:br/>
              <w:t xml:space="preserve"> GS.1.1.21. Dokumanın ekonomik değerini açıklar. </w:t>
            </w:r>
            <w:r>
              <w:rPr>
                <w:rFonts w:ascii="Arial" w:hAnsi="Arial"/>
                <w:i w:val="0"/>
                <w:iCs/>
                <w:sz w:val="12"/>
                <w:szCs w:val="16"/>
                <w:shd w:val="clear" w:color="auto" w:fill="FFFFFF"/>
              </w:rPr>
              <w:br/>
              <w:t xml:space="preserve"> GS.1.1.22. Kendisinin ve akranlarının dokuma çalışmalarını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Geçmiş ve günümüz dokumalarından örnekler gösterilir. </w:t>
            </w:r>
            <w:r>
              <w:rPr>
                <w:rFonts w:ascii="Arial" w:hAnsi="Arial"/>
                <w:i w:val="0"/>
                <w:iCs/>
                <w:sz w:val="12"/>
                <w:szCs w:val="14"/>
                <w:shd w:val="clear" w:color="auto" w:fill="FFFFFF"/>
              </w:rPr>
              <w:br/>
              <w:t xml:space="preserve"> b) Sanat eserini incelemede dört basamak (tanımlama, çözümleme, yorumlama ve yargı) ele alınır. </w:t>
            </w:r>
            <w:r>
              <w:rPr>
                <w:rFonts w:ascii="Arial" w:hAnsi="Arial"/>
                <w:i w:val="0"/>
                <w:iCs/>
                <w:sz w:val="12"/>
                <w:szCs w:val="14"/>
                <w:shd w:val="clear" w:color="auto" w:fill="FFFFFF"/>
              </w:rPr>
              <w:br/>
              <w:t xml:space="preserve"> c) Dokumayı inceleme, neyin nasıl anlatıldığının, yani sanatçının neyi anlatmak istediğinin ve nasıl anlattığının olabildiğince detaylı açıklanmasıdır. İncelemenin sonunda bu eserin sanat eseri olup olmadığı, eserin başarılı olup olmadığı ve bunun nedenleri tartışılır, eser hakkında sonuca varılması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GS.1.2.1. Seramik sanatını açıklar. </w:t>
            </w:r>
            <w:r>
              <w:rPr>
                <w:rFonts w:ascii="Arial" w:hAnsi="Arial"/>
                <w:i w:val="0"/>
                <w:iCs/>
                <w:sz w:val="12"/>
                <w:szCs w:val="16"/>
                <w:shd w:val="clear" w:color="auto" w:fill="FFFFFF"/>
              </w:rPr>
              <w:br/>
              <w:t xml:space="preserve"> GS.1.2.2. Seramik sanatı tarihini açıklar.  </w:t>
            </w:r>
            <w:r>
              <w:rPr>
                <w:rFonts w:ascii="Arial" w:hAnsi="Arial"/>
                <w:i w:val="0"/>
                <w:iCs/>
                <w:sz w:val="12"/>
                <w:szCs w:val="16"/>
                <w:shd w:val="clear" w:color="auto" w:fill="FFFFFF"/>
              </w:rPr>
              <w:br/>
              <w:t xml:space="preserve"> GS.1.2.3. Üç boyutluluk kavramını açıklar. </w:t>
            </w:r>
            <w:r>
              <w:rPr>
                <w:rFonts w:ascii="Arial" w:hAnsi="Arial"/>
                <w:i w:val="0"/>
                <w:iCs/>
                <w:sz w:val="12"/>
                <w:szCs w:val="16"/>
                <w:shd w:val="clear" w:color="auto" w:fill="FFFFFF"/>
              </w:rPr>
              <w:br/>
              <w:t xml:space="preserve"> GS.1.2.4. Seramik sanatı ile ilgili teknikleri söyler.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&gt;Seramik kavramı, türleri, ilgili terimleri ve seramik sanatının önemi üzerine durulur.</w:t>
            </w:r>
            <w:r>
              <w:rPr>
                <w:rFonts w:ascii="Arial" w:hAnsi="Arial"/>
                <w:i w:val="0"/>
                <w:iCs/>
                <w:sz w:val="12"/>
                <w:szCs w:val="14"/>
                <w:shd w:val="clear" w:color="auto" w:fill="FFFFFF"/>
              </w:rPr>
              <w:br/>
              <w:t xml:space="preserve"> a) Öğrencinin düzeyine uygun olarak belirlenen Türk ve dünya seramik sanatına ait bilgiler ile kazanımlara göre seçilen konular sanat tarihi boyutuna bağlı olarak verilir. </w:t>
            </w:r>
            <w:r>
              <w:rPr>
                <w:rFonts w:ascii="Arial" w:hAnsi="Arial"/>
                <w:i w:val="0"/>
                <w:iCs/>
                <w:sz w:val="12"/>
                <w:szCs w:val="14"/>
                <w:shd w:val="clear" w:color="auto" w:fill="FFFFFF"/>
              </w:rPr>
              <w:br/>
              <w:t xml:space="preserve"> b) Seramik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GS.1.2.5. Seramik sanatı ile ilgili teknikleri kullanır.</w:t>
            </w:r>
            <w:r>
              <w:rPr>
                <w:rFonts w:ascii="Arial" w:hAnsi="Arial"/>
                <w:i w:val="0"/>
                <w:iCs/>
                <w:sz w:val="12"/>
                <w:szCs w:val="16"/>
                <w:shd w:val="clear" w:color="auto" w:fill="FFFFFF"/>
              </w:rPr>
              <w:br/>
              <w:t xml:space="preserve"> 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&gt;Kazıma, plaka, ajur (oyma), rölyef ve çimdikleme, dolama (sucuk ve sarma) yöntemi üzerinde durulur.</w:t>
            </w:r>
            <w:r>
              <w:rPr>
                <w:rFonts w:ascii="Arial" w:hAnsi="Arial"/>
                <w:i w:val="0"/>
                <w:iCs/>
                <w:sz w:val="12"/>
                <w:szCs w:val="14"/>
                <w:shd w:val="clear" w:color="auto" w:fill="FFFFFF"/>
              </w:rPr>
              <w:br/>
              <w:t xml:space="preserve"> a) Öğrencinin, yakın çevresinde ve doğada gördüğü çizgileri söylemesi, çizgi türlerini bilmesi, incelediği seramik çalışmasındaki çizgilerin anlamlarını fark etmesi ve çalışmalarında farklı çizgi değerlerini kullanması üzerinde durulur. </w:t>
            </w:r>
            <w:r>
              <w:rPr>
                <w:rFonts w:ascii="Arial" w:hAnsi="Arial"/>
                <w:i w:val="0"/>
                <w:iCs/>
                <w:sz w:val="12"/>
                <w:szCs w:val="14"/>
                <w:shd w:val="clear" w:color="auto" w:fill="FFFFFF"/>
              </w:rPr>
              <w:br/>
              <w:t xml:space="preserve"> b) Biçim ile form arasındaki ilişkiyi açıklaması, çalışmalarında biçim (geometrik, organik) form (iç bükey, dış bükey, negatif, pozitif)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*Dünya Engelliler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GS.1.2.6. Seramik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c) Rengin nasıl oluştuğu; ana, ara, zıt, sıcak, soğuk, akromatik, açık, koyu, ton, armoni, tamamlayıcı, kromatik vb. renk özellikleri; rengin ifadeci yönü (sosyolojik, psikolojik vb. etkisi)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Başlangıç ve gelişim düzeylerine göre çalışmalarında mekân olgusunun göz önüne alınması gerektiği üzerinde durulur. </w:t>
            </w:r>
            <w:r>
              <w:rPr>
                <w:rFonts w:ascii="Arial" w:hAnsi="Arial"/>
                <w:i w:val="0"/>
                <w:iCs/>
                <w:sz w:val="12"/>
                <w:szCs w:val="14"/>
                <w:shd w:val="clear" w:color="auto" w:fill="FFFFFF"/>
              </w:rPr>
              <w:br/>
              <w:t xml:space="preserve"> d) Dokunun gerçek, yapay özellikleri, görsel, dokunsal gibi doku türlerinin tanınması, dokunun insanın duyularını nasıl etkilediği, dokunun yüzey süslemesinde kullanılması üzerinde durulur. </w:t>
            </w:r>
            <w:r>
              <w:rPr>
                <w:rFonts w:ascii="Arial" w:hAnsi="Arial"/>
                <w:i w:val="0"/>
                <w:iCs/>
                <w:sz w:val="12"/>
                <w:szCs w:val="14"/>
                <w:shd w:val="clear" w:color="auto" w:fill="FFFFFF"/>
              </w:rPr>
              <w:br/>
              <w:t xml:space="preserve"> e) Dokuyu kullanarak özgün çalışmalar oluşturulması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sanat eserlerindeki denge türlerini tanıması, seramik çalışmasında denge ilkesinin neden önemli olduğunu anlaması, farklı denge türlerinin anlamlarını ayırt etmesi, çalışmalarında denge türlerini kullanması sağlanır. </w:t>
            </w:r>
            <w:r>
              <w:rPr>
                <w:rFonts w:ascii="Arial" w:hAnsi="Arial"/>
                <w:i w:val="0"/>
                <w:iCs/>
                <w:sz w:val="12"/>
                <w:szCs w:val="14"/>
                <w:shd w:val="clear" w:color="auto" w:fill="FFFFFF"/>
              </w:rPr>
              <w:br/>
              <w:t xml:space="preserve"> c) Oran-orantı ve ölçünün ne olduğunun bilinmesi, çevrede gözlemlenen canlı veya cansız varlıkların orantılarına göre çizilmesi, seramik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GS.1.2.7. Seramik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Vurgunun ne olduğunun bilinmesi, yakın çevrede ve doğada görülen vurgu ilkesinin fark edilmesi, vurgunun kullanılarak özgün çalışmalar üretilmesi, seramik sanatçısının duygularını ve düşüncelerini çalışmalarına yansıtırken vurgu ilkesini nasıl kullandığını anlaması sağlanır. </w:t>
            </w:r>
            <w:r>
              <w:rPr>
                <w:rFonts w:ascii="Arial" w:hAnsi="Arial"/>
                <w:i w:val="0"/>
                <w:iCs/>
                <w:sz w:val="12"/>
                <w:szCs w:val="14"/>
                <w:shd w:val="clear" w:color="auto" w:fill="FFFFFF"/>
              </w:rPr>
              <w:br/>
              <w:t xml:space="preserve"> d) Birliğin (ahenk, uyum) ne olduğunun bilinmesi, yakın çevrede ve doğada görülen birlik ilkesinin fark edilmesi, birliğin kullanılarak özgün çalışmalar üretilmesi, seramik sanatçısının duygularını ve düşüncelerini çalışmalarına yansıtırken birlik ilkesini nasıl kullandığı üzerinde durulur. </w:t>
            </w:r>
            <w:r>
              <w:rPr>
                <w:rFonts w:ascii="Arial" w:hAnsi="Arial"/>
                <w:i w:val="0"/>
                <w:iCs/>
                <w:sz w:val="12"/>
                <w:szCs w:val="14"/>
                <w:shd w:val="clear" w:color="auto" w:fill="FFFFFF"/>
              </w:rPr>
              <w:br/>
              <w:t xml:space="preserve"> e) Çeşitliliğin bir veya daha fazla sanat elemanının uyumlu birlikteliği olduğunun bilinmesi, yakın çevrede ve doğada görülen çeşitlilik ilkesinin fark edilmesi, çeşitliliğin kullanılarak özgün çalışmalar </w:t>
            </w:r>
            <w:r>
              <w:rPr>
                <w:rFonts w:ascii="Arial" w:hAnsi="Arial"/>
                <w:i w:val="0"/>
                <w:iCs/>
                <w:sz w:val="12"/>
                <w:szCs w:val="14"/>
                <w:shd w:val="clear" w:color="auto" w:fill="FFFFFF"/>
              </w:rPr>
              <w:lastRenderedPageBreak/>
              <w:t>üretilmesi, seramik sanatçısının duygularını ve düşüncelerini çalışmalarına yansıtırken çeşitlilik ilkesini nasıl kullandığını anlaması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lastRenderedPageBreak/>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Mehmet Akif Ersoy’u Anma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GS.1.2.8. Seramik çalışmasında uygulama basamaklarını kullanır. </w:t>
            </w:r>
            <w:r>
              <w:rPr>
                <w:rFonts w:ascii="Arial" w:hAnsi="Arial"/>
                <w:i w:val="0"/>
                <w:iCs/>
                <w:sz w:val="12"/>
                <w:szCs w:val="16"/>
                <w:shd w:val="clear" w:color="auto" w:fill="FFFFFF"/>
              </w:rPr>
              <w:br/>
              <w:t xml:space="preserve"> GS.1.2.9. Seramik çalışmasında farklı materyalleri kullanır. </w:t>
            </w:r>
            <w:r>
              <w:rPr>
                <w:rFonts w:ascii="Arial" w:hAnsi="Arial"/>
                <w:i w:val="0"/>
                <w:iCs/>
                <w:sz w:val="12"/>
                <w:szCs w:val="16"/>
                <w:shd w:val="clear" w:color="auto" w:fill="FFFFFF"/>
              </w:rPr>
              <w:br/>
              <w:t xml:space="preserve"> GS.1.2.10. Seramik çalışmalarını bir konu veya hikâyeden ilhamla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&gt;Beyin fırtınası ile başlayan fikirleri sentezleme, tasarlama, eskiz yapma, detaylandırma ve seramik ürününü oluşturmaya kadar devam eden sürecin bilinmesi ve uygulanması sağlanır.</w:t>
            </w:r>
            <w:r>
              <w:rPr>
                <w:rFonts w:ascii="Arial" w:hAnsi="Arial"/>
                <w:i w:val="0"/>
                <w:iCs/>
                <w:sz w:val="12"/>
                <w:szCs w:val="14"/>
                <w:shd w:val="clear" w:color="auto" w:fill="FFFFFF"/>
              </w:rPr>
              <w:br/>
              <w:t xml:space="preserve"> &gt;Tema, sevgi gibi soyut kavramları içerirken konu, doğa sevgisi gibi daha somut kavramları kapsayabilir. Bu bağlamda, ilgili değerlerle ilişki kurulması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GS.1.2.11. Seramik çalışmasında etik kurallara uyar. </w:t>
            </w:r>
            <w:r>
              <w:rPr>
                <w:rFonts w:ascii="Arial" w:hAnsi="Arial"/>
                <w:i w:val="0"/>
                <w:iCs/>
                <w:sz w:val="12"/>
                <w:szCs w:val="16"/>
                <w:shd w:val="clear" w:color="auto" w:fill="FFFFFF"/>
              </w:rPr>
              <w:br/>
              <w:t xml:space="preserve"> GS.1.2.12. Müzelerdeki eserlerin korunmasının önemini açıklar. </w:t>
            </w:r>
            <w:r>
              <w:rPr>
                <w:rFonts w:ascii="Arial" w:hAnsi="Arial"/>
                <w:i w:val="0"/>
                <w:iCs/>
                <w:sz w:val="12"/>
                <w:szCs w:val="16"/>
                <w:shd w:val="clear" w:color="auto" w:fill="FFFFFF"/>
              </w:rPr>
              <w:br/>
              <w:t xml:space="preserve"> GS.1.2.13. Seramik eserini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&gt;Sanatçının içinde bulunduğu çevre ve şartlar, o dönemde eserin işlevi, sanatçıyı etkileyen dinsel, düşünsel ve kültürel özellikleri içeren bilgi olduğuna dikkat edilmelidir. Seramik eserini gözlemleyerek ve inceleyerek bilgi elde edildiği vurgulanır. Bu konuda öğrencileri yönlendirmek amacıyla çalışma yaprağı hazırlanır.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*Enerji Tasarrufu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GS.1.2. Seramik</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GS.1.2.14. Seramik eserde ele alınan tema, konu ve sembolleri açıklar.  </w:t>
            </w:r>
            <w:r>
              <w:rPr>
                <w:rFonts w:ascii="Arial" w:hAnsi="Arial"/>
                <w:i w:val="0"/>
                <w:iCs/>
                <w:sz w:val="12"/>
                <w:szCs w:val="16"/>
                <w:shd w:val="clear" w:color="auto" w:fill="FFFFFF"/>
              </w:rPr>
              <w:br/>
              <w:t xml:space="preserve"> GS.1.2.15. 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&gt;Bir sanat eserinin öğrenci seviyesine göre duyuşsal, ekonomik, dinî, politik, tarihî ve bunun gibi unsurlar açısından değerlendirilmesinin gerekçeleri üzerinde durulur.</w:t>
            </w:r>
            <w:r>
              <w:rPr>
                <w:rFonts w:ascii="Arial" w:hAnsi="Arial"/>
                <w:i w:val="0"/>
                <w:iCs/>
                <w:sz w:val="12"/>
                <w:szCs w:val="14"/>
                <w:shd w:val="clear" w:color="auto" w:fill="FFFFFF"/>
              </w:rPr>
              <w:br/>
              <w:t xml:space="preserve"> &gt;Öğrencilerden seramik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9545E" w:rsidRDefault="00000000">
            <w:pPr>
              <w:jc w:val="center"/>
            </w:pPr>
            <w:r>
              <w:rPr>
                <w:rFonts w:ascii="Arial" w:hAnsi="Arial"/>
                <w:b/>
                <w:bCs/>
                <w:i w:val="0"/>
                <w:sz w:val="12"/>
              </w:rPr>
              <w:t xml:space="preserve"> Şubat Tatili (20 Ocak-03 Şubat)</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GS.1.3.1. Cam sanatını açıklar. </w:t>
            </w:r>
            <w:r>
              <w:rPr>
                <w:rFonts w:ascii="Arial" w:hAnsi="Arial"/>
                <w:i w:val="0"/>
                <w:iCs/>
                <w:sz w:val="12"/>
                <w:szCs w:val="16"/>
                <w:shd w:val="clear" w:color="auto" w:fill="FFFFFF"/>
              </w:rPr>
              <w:br/>
              <w:t xml:space="preserve"> GS.1.3.2. Cam sanatı tarihini belirlenen örnekler üzerinden açıklar. </w:t>
            </w:r>
            <w:r>
              <w:rPr>
                <w:rFonts w:ascii="Arial" w:hAnsi="Arial"/>
                <w:i w:val="0"/>
                <w:iCs/>
                <w:sz w:val="12"/>
                <w:szCs w:val="16"/>
                <w:shd w:val="clear" w:color="auto" w:fill="FFFFFF"/>
              </w:rPr>
              <w:br/>
              <w:t xml:space="preserve"> GS.1.3.3. Üç boyutluluk kavramını açıklar. </w:t>
            </w:r>
            <w:r>
              <w:rPr>
                <w:rFonts w:ascii="Arial" w:hAnsi="Arial"/>
                <w:i w:val="0"/>
                <w:iCs/>
                <w:sz w:val="12"/>
                <w:szCs w:val="16"/>
                <w:shd w:val="clear" w:color="auto" w:fill="FFFFFF"/>
              </w:rPr>
              <w:br/>
              <w:t xml:space="preserve"> GS.1.3.4. Cam sanatı ile ilgili teknikleri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&gt;Cam kavramı, cam sanatının türleri ve ilgili terimler üzerinde durulur.</w:t>
            </w:r>
            <w:r>
              <w:rPr>
                <w:rFonts w:ascii="Arial" w:hAnsi="Arial"/>
                <w:i w:val="0"/>
                <w:iCs/>
                <w:sz w:val="12"/>
                <w:szCs w:val="14"/>
                <w:shd w:val="clear" w:color="auto" w:fill="FFFFFF"/>
              </w:rPr>
              <w:br/>
              <w:t xml:space="preserve"> a) Öğrencinin düzeyine uygun olarak belirlenen Türk ve dünya cam sanatı tarihine ait bilgileri örneklerle açıklaması sağlanır. </w:t>
            </w:r>
            <w:r>
              <w:rPr>
                <w:rFonts w:ascii="Arial" w:hAnsi="Arial"/>
                <w:i w:val="0"/>
                <w:iCs/>
                <w:sz w:val="12"/>
                <w:szCs w:val="14"/>
                <w:shd w:val="clear" w:color="auto" w:fill="FFFFFF"/>
              </w:rPr>
              <w:br/>
              <w:t xml:space="preserve"> b) Cam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GS.1.3.5. Cam sanatı ile ilgili teknikleri kullanır. </w:t>
            </w:r>
            <w:r>
              <w:rPr>
                <w:rFonts w:ascii="Arial" w:hAnsi="Arial"/>
                <w:i w:val="0"/>
                <w:iCs/>
                <w:sz w:val="12"/>
                <w:szCs w:val="16"/>
                <w:shd w:val="clear" w:color="auto" w:fill="FFFFFF"/>
              </w:rPr>
              <w:br/>
              <w:t xml:space="preserve"> 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&gt;Cam altı boyama ve vitray çeşitleri kullanılabilir.</w:t>
            </w:r>
            <w:r>
              <w:rPr>
                <w:rFonts w:ascii="Arial" w:hAnsi="Arial"/>
                <w:i w:val="0"/>
                <w:iCs/>
                <w:sz w:val="12"/>
                <w:szCs w:val="14"/>
                <w:shd w:val="clear" w:color="auto" w:fill="FFFFFF"/>
              </w:rPr>
              <w:br/>
              <w:t xml:space="preserve"> a) Öğrencinin, yakın çevresinde ve doğada gördüğü çizgileri söylemesi, çizgi türlerini bilmesi, incelediği cam çalışmasındaki çizgilerin anlamlarını fark etmesi ve çalışmalarında farklı çizgi değerlerini kullanması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GS.1.3.6. Cam çalışmalarında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b) Biçim ile form arasındaki ilişkiyi açıklaması, çalışmalarında biçim (geometrik, organik) form (iç bükey, dış bükey, negatif, pozitif) kullanmaları sağlanır. </w:t>
            </w:r>
            <w:r>
              <w:rPr>
                <w:rFonts w:ascii="Arial" w:hAnsi="Arial"/>
                <w:i w:val="0"/>
                <w:iCs/>
                <w:sz w:val="12"/>
                <w:szCs w:val="14"/>
                <w:shd w:val="clear" w:color="auto" w:fill="FFFFFF"/>
              </w:rPr>
              <w:br/>
              <w:t xml:space="preserve"> c) Rengin nasıl oluştuğu; ana, ara, zıt, sıcak, soğuk, akromatik, açık, koyu, ton, armoni, tamamlayıcı, kromatik vb. renk özellikleri; rengin ifadeci yönü (sosyolojik, psikolojik vb. etkisi)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sanatçıların eserlerinde ritmi kullanarak hareketi nasıl sağladığını fark etmesi,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sanat eserlerindeki denge türlerini tanıması, cam çalışmasında denge ilkesinin neden önemli olduğunu anlaması, farklı denge türlerinin anlamlarını ayırt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GS.1.3.7. Cam çalışmalarında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c) Oran-orantı ve ölçünün ne olduğunun bilinmesi, çevrede gözlemlenen canlı veya cansız varlıkların orantılarına göre çizilmesi, cam sanatçısının ürünlerindeki ifadeyi güçlendirmek için oran-orantıyı gerçekçi veya abartılı olarak nasıl kullandığını fark etmesi üzerine yoğunlaşılır.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lastRenderedPageBreak/>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GS.1.3.8. Cam çalışmasını oluştururken uygulama basamaklarını kullanır.  </w:t>
            </w:r>
            <w:r>
              <w:rPr>
                <w:rFonts w:ascii="Arial" w:hAnsi="Arial"/>
                <w:i w:val="0"/>
                <w:iCs/>
                <w:sz w:val="12"/>
                <w:szCs w:val="16"/>
                <w:shd w:val="clear" w:color="auto" w:fill="FFFFFF"/>
              </w:rPr>
              <w:br/>
              <w:t xml:space="preserve"> GS.1.3.9.Güncel olayları cam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Beyin fırtınası ile başlayan, fikirleri sentezleme, tasarlama, eskiz yapma, detaylandırma ve cam ürününü oluşturmaya kadar devam eden sürecin bilinmesi ve uygulanması sağlanır. </w:t>
            </w:r>
            <w:r>
              <w:rPr>
                <w:rFonts w:ascii="Arial" w:hAnsi="Arial"/>
                <w:i w:val="0"/>
                <w:iCs/>
                <w:sz w:val="12"/>
                <w:szCs w:val="14"/>
                <w:shd w:val="clear" w:color="auto" w:fill="FFFFFF"/>
              </w:rPr>
              <w:br/>
              <w:t xml:space="preserve"> b) Cam çalışmalarında sabır ve kararlılık değerleri üzerinde durulur.</w:t>
            </w:r>
            <w:r>
              <w:rPr>
                <w:rFonts w:ascii="Arial" w:hAnsi="Arial"/>
                <w:i w:val="0"/>
                <w:iCs/>
                <w:sz w:val="12"/>
                <w:szCs w:val="14"/>
                <w:shd w:val="clear" w:color="auto" w:fill="FFFFFF"/>
              </w:rPr>
              <w:br/>
              <w:t xml:space="preserve"> &gt;Ekonomi, sürdürülebilirlik, doğal kaynaklı afet, çevre duyarlılığı, bilimsel ve teknolojik gelişmeler vb. konulardan yararlanılabilir. Bu bağlamda ilgili değerlerle ilişki kurulabilir.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GS.1.3.10.Cam çalışmalarını bir konu, efsane ve hikâyelerden esinlenerek oluşturur.  </w:t>
            </w:r>
            <w:r>
              <w:rPr>
                <w:rFonts w:ascii="Arial" w:hAnsi="Arial"/>
                <w:i w:val="0"/>
                <w:iCs/>
                <w:sz w:val="12"/>
                <w:szCs w:val="16"/>
                <w:shd w:val="clear" w:color="auto" w:fill="FFFFFF"/>
              </w:rPr>
              <w:br/>
              <w:t xml:space="preserve"> GS.1.3.11.Cam çalışmasında etik kurallara uyar. </w:t>
            </w:r>
            <w:r>
              <w:rPr>
                <w:rFonts w:ascii="Arial" w:hAnsi="Arial"/>
                <w:i w:val="0"/>
                <w:iCs/>
                <w:sz w:val="12"/>
                <w:szCs w:val="16"/>
                <w:shd w:val="clear" w:color="auto" w:fill="FFFFFF"/>
              </w:rPr>
              <w:br/>
              <w:t xml:space="preserve"> GS.1.3.12. Müzeler ile cam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&gt;Tema, sevgi gibi soyut kavramları içerirken konu, doğa sevgisi gibi daha somut kavramları kapsayabilir. İlgili değerlerle birlikte hikâye ve efsanelerle ilişkiler kurulması üzerinde durulur. Bu bağlamda ilgili değerlerle ilişki kurulması sağlanır.</w:t>
            </w:r>
            <w:r>
              <w:rPr>
                <w:rFonts w:ascii="Arial" w:hAnsi="Arial"/>
                <w:i w:val="0"/>
                <w:iCs/>
                <w:sz w:val="12"/>
                <w:szCs w:val="14"/>
                <w:shd w:val="clear" w:color="auto" w:fill="FFFFFF"/>
              </w:rPr>
              <w:br/>
              <w:t xml:space="preserve"> &gt;Müze, müze türleri ve müzelerin kültürel mirasa katkıları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GS.1.3. Cam</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GS.1.3.13. Müzelerdeki eserlerin korunmasının önemini açıklar. </w:t>
            </w:r>
            <w:r>
              <w:rPr>
                <w:rFonts w:ascii="Arial" w:hAnsi="Arial"/>
                <w:i w:val="0"/>
                <w:iCs/>
                <w:sz w:val="12"/>
                <w:szCs w:val="16"/>
                <w:shd w:val="clear" w:color="auto" w:fill="FFFFFF"/>
              </w:rPr>
              <w:br/>
              <w:t xml:space="preserve"> GS.1.3.14. Cam eserde ele alınan tema, konu ve sembolleri açıklar. </w:t>
            </w:r>
            <w:r>
              <w:rPr>
                <w:rFonts w:ascii="Arial" w:hAnsi="Arial"/>
                <w:i w:val="0"/>
                <w:iCs/>
                <w:sz w:val="12"/>
                <w:szCs w:val="16"/>
                <w:shd w:val="clear" w:color="auto" w:fill="FFFFFF"/>
              </w:rPr>
              <w:br/>
              <w:t xml:space="preserve"> GS.1.3.15.Cam eserinin bir değere sahip olduğunun gerekçesini açıklar.  </w:t>
            </w:r>
            <w:r>
              <w:rPr>
                <w:rFonts w:ascii="Arial" w:hAnsi="Arial"/>
                <w:i w:val="0"/>
                <w:iCs/>
                <w:sz w:val="12"/>
                <w:szCs w:val="16"/>
                <w:shd w:val="clear" w:color="auto" w:fill="FFFFFF"/>
              </w:rPr>
              <w:br/>
              <w:t xml:space="preserve"> GS.1.3.16.Kendisinin ve akranlarının çalışmalarını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&gt;Camilerin girişlerinde, minber, mihrap, pencere ve kubbelerde cam ve vitray sanatının kullanımına değinilir.</w:t>
            </w:r>
            <w:r>
              <w:rPr>
                <w:rFonts w:ascii="Arial" w:hAnsi="Arial"/>
                <w:i w:val="0"/>
                <w:iCs/>
                <w:sz w:val="12"/>
                <w:szCs w:val="14"/>
                <w:shd w:val="clear" w:color="auto" w:fill="FFFFFF"/>
              </w:rPr>
              <w:br/>
              <w:t xml:space="preserve"> &gt;Bir sanat eserinin öğrenci seviyesine göre duyuşsal, ekonomik, dinî, politik, tarihî ve bunun gibi unsurlar açısından değerlendirilmesinin gerekçeleri üzerinde durulur.</w:t>
            </w:r>
            <w:r>
              <w:rPr>
                <w:rFonts w:ascii="Arial" w:hAnsi="Arial"/>
                <w:i w:val="0"/>
                <w:iCs/>
                <w:sz w:val="12"/>
                <w:szCs w:val="14"/>
                <w:shd w:val="clear" w:color="auto" w:fill="FFFFFF"/>
              </w:rPr>
              <w:br/>
              <w:t xml:space="preserve"> &gt;Öğrencilerden cam çalışmalarında neyi yansıtmak istediklerini söylemeleri ve sınıf arkadaşlarının çalışmalarında neyi yansıttıkları hakkında fikir yürütmeleri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9545E" w:rsidRDefault="00000000">
            <w:pPr>
              <w:jc w:val="center"/>
            </w:pPr>
            <w:r>
              <w:rPr>
                <w:rFonts w:ascii="Arial" w:hAnsi="Arial"/>
                <w:b/>
                <w:bCs/>
                <w:i w:val="0"/>
                <w:sz w:val="12"/>
              </w:rPr>
              <w:t xml:space="preserve"> 2. Ara Tatil (31 Mart-07 Nisan)</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GS.1.4.1. Ebru sanatını tanır. </w:t>
            </w:r>
            <w:r>
              <w:rPr>
                <w:rFonts w:ascii="Arial" w:hAnsi="Arial"/>
                <w:i w:val="0"/>
                <w:iCs/>
                <w:sz w:val="12"/>
                <w:szCs w:val="16"/>
                <w:shd w:val="clear" w:color="auto" w:fill="FFFFFF"/>
              </w:rPr>
              <w:br/>
              <w:t xml:space="preserve"> GS.1.4.2. Ebru çalışmasında kullanılan araç gereçleri tanır.  </w:t>
            </w:r>
            <w:r>
              <w:rPr>
                <w:rFonts w:ascii="Arial" w:hAnsi="Arial"/>
                <w:i w:val="0"/>
                <w:iCs/>
                <w:sz w:val="12"/>
                <w:szCs w:val="16"/>
                <w:shd w:val="clear" w:color="auto" w:fill="FFFFFF"/>
              </w:rPr>
              <w:br/>
              <w:t xml:space="preserve"> GS.1.4.3. Ebru çeşitlerinin uygulama basamakları arasındaki farkları belirtir.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a) Ebru kavramı ve önemi üzerinde durulur. b) Geleneksel ebru sanatını icra ederken okunan duanın üzerinde durulur.</w:t>
            </w:r>
            <w:r>
              <w:rPr>
                <w:rFonts w:ascii="Arial" w:hAnsi="Arial"/>
                <w:i w:val="0"/>
                <w:iCs/>
                <w:sz w:val="12"/>
                <w:szCs w:val="14"/>
                <w:shd w:val="clear" w:color="auto" w:fill="FFFFFF"/>
              </w:rPr>
              <w:br/>
              <w:t xml:space="preserve"> &gt;Boya ve kitrenin hazırlanması, öd-su oranının ayarlanması vb. konular üzerinde durulur.</w:t>
            </w:r>
            <w:r>
              <w:rPr>
                <w:rFonts w:ascii="Arial" w:hAnsi="Arial"/>
                <w:i w:val="0"/>
                <w:iCs/>
                <w:sz w:val="12"/>
                <w:szCs w:val="14"/>
                <w:shd w:val="clear" w:color="auto" w:fill="FFFFFF"/>
              </w:rPr>
              <w:br/>
              <w:t xml:space="preserve"> &gt;Battal ebru, tarak ebru, çiçek ebru vb. teknikler arasındaki farklılıklar üzerinde durulması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*Kişisel Verileri Koruma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Farklı çizgi değerlerini kullanması üzerinde durulur. </w:t>
            </w:r>
            <w:r>
              <w:rPr>
                <w:rFonts w:ascii="Arial" w:hAnsi="Arial"/>
                <w:i w:val="0"/>
                <w:iCs/>
                <w:sz w:val="12"/>
                <w:szCs w:val="14"/>
                <w:shd w:val="clear" w:color="auto" w:fill="FFFFFF"/>
              </w:rPr>
              <w:br/>
              <w:t xml:space="preserve"> b) Öğrencinin yakın çevresinde ve doğada gördüğü çizgileri söylemesi, çizgi türlerini bilmesi, incelediği ebru çalışmasında çizgilerin anlamlarını fark etmesi ve çalışmalarında farklı çizgi değerlerini kullanması üzerinde durulur. Öğrencinin çalışmalarında biçimi (geometrik, organik)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*Turizm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GS.1.4.4. Ebru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c) Rengin nasıl oluştuğu; ana, ara, zıt, sıcak-soğuk, akromatik, açık-koyu, ton, armoni, tamamlayıcı, kromatik vb. renk özellikleri; ifadeci yönü (sosyolojik, psikolojik vb. etkisini); ürünlerde anlamı vurgulamak için rengin nasıl kullanıldığı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Dokunun gerçek, yapay özellikleri, görsel, dokunsal gibi doku türlerinin tanınması, dokunun insanın duyularını nasıl etkilediği, dokunun yüzey süslemesinde kullanılması üzerinde durulur. </w:t>
            </w:r>
            <w:r>
              <w:rPr>
                <w:rFonts w:ascii="Arial" w:hAnsi="Arial"/>
                <w:i w:val="0"/>
                <w:iCs/>
                <w:sz w:val="12"/>
                <w:szCs w:val="14"/>
                <w:shd w:val="clear" w:color="auto" w:fill="FFFFFF"/>
              </w:rPr>
              <w:br/>
              <w:t xml:space="preserve"> d) Öğrencinin düzeyine göre çalışmalarında çizgi, hava (renk) perspektifini ve negatif-pozitif (boşluk-doluluk) alanı kullanmaları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*23 Nisan Ulusal Egemenlik ve Çocuk Bayramı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Ritim türlerinin bilinmesi, yakın çevresinde ve doğada gördüğü ritim özelliklerinin tanınması, motif ve birim tekrarının kavranması, ebru sanatçısının eserlerinde ritim kullanarak hareketi nasıl sağladığının fark edilmesi, ritim ilkelerinin kullanılarak özgün çalışmaların oluşturulması üzerinde durulur. </w:t>
            </w:r>
            <w:r>
              <w:rPr>
                <w:rFonts w:ascii="Arial" w:hAnsi="Arial"/>
                <w:i w:val="0"/>
                <w:iCs/>
                <w:sz w:val="12"/>
                <w:szCs w:val="14"/>
                <w:shd w:val="clear" w:color="auto" w:fill="FFFFFF"/>
              </w:rPr>
              <w:br/>
              <w:t xml:space="preserve"> b) Öğrencinin denge türlerini (simetrik, asimetrik, merkezi) bilmesi, doğada ve ebru çalışmalarındaki denge türlerini tanıması, denge ilkesinin neden önemli olduğunu anlaması, kullanılan farklı denge türlerinin anlamlarını fark etmesi, çalışmalarında denge türlerini kullanması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GS.1.4.5. Ebru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c) Oran-orantı ve ölçünün ne olduğunun bilinmesi, çevrede gözlemlenen canlı veya cansız varlıkların orantılarına göre çizilmesi, ürünlerdeki ifadeyi güçlendirmek için oran-orantının gerçekçi veya abartılı olarak nasıl kullanıldığını fark etmesi üzerine yoğunlaşılır.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Vurgunun, birliğin (ahenk-uyum), çeşitliliğin ne olduğunun bilinmesi, yakın çevrede ve doğada fark edilmesi,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lastRenderedPageBreak/>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GS.1.4.6. Klasik ebru çeşitlerini uygular. </w:t>
            </w:r>
            <w:r>
              <w:rPr>
                <w:rFonts w:ascii="Arial" w:hAnsi="Arial"/>
                <w:i w:val="0"/>
                <w:iCs/>
                <w:sz w:val="12"/>
                <w:szCs w:val="16"/>
                <w:shd w:val="clear" w:color="auto" w:fill="FFFFFF"/>
              </w:rPr>
              <w:br/>
              <w:t xml:space="preserve"> GS.1.4.7. Çiçekli ebru çeşitlerini uygular. </w:t>
            </w:r>
            <w:r>
              <w:rPr>
                <w:rFonts w:ascii="Arial" w:hAnsi="Arial"/>
                <w:i w:val="0"/>
                <w:iCs/>
                <w:sz w:val="12"/>
                <w:szCs w:val="16"/>
                <w:shd w:val="clear" w:color="auto" w:fill="FFFFFF"/>
              </w:rPr>
              <w:br/>
              <w:t xml:space="preserve"> GS.1.4.8. Özgün ebru çalışması tasarlar.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&gt;Battal ebrudan başlanarak (gel-git, şal, taraklı, bülbülyuvası, hatip vb.) klasik ebru çeşitleri üzerinde durulur, uygulama sürecinde dikkat edilmesi gereken hususlar belirtilir ve uygulanır. </w:t>
            </w:r>
            <w:r>
              <w:rPr>
                <w:rFonts w:ascii="Arial" w:hAnsi="Arial"/>
                <w:i w:val="0"/>
                <w:iCs/>
                <w:sz w:val="12"/>
                <w:szCs w:val="14"/>
                <w:shd w:val="clear" w:color="auto" w:fill="FFFFFF"/>
              </w:rPr>
              <w:br/>
              <w:t xml:space="preserve"> &gt;Papatya, menekşe, karanfil, lale vb. ebru çeşitleri üzerinde durulur ve uygulamaları sağlanır.</w:t>
            </w:r>
            <w:r>
              <w:rPr>
                <w:rFonts w:ascii="Arial" w:hAnsi="Arial"/>
                <w:i w:val="0"/>
                <w:iCs/>
                <w:sz w:val="12"/>
                <w:szCs w:val="14"/>
                <w:shd w:val="clear" w:color="auto" w:fill="FFFFFF"/>
              </w:rPr>
              <w:br/>
              <w:t xml:space="preserve"> &gt;Öğrencinin çevresini gözlemleyerek doğadan farklı çiçek türleri ile insan, hayvan vb. figürleri ebru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*Engelliler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GS.1.4.9. Farklı yüzeyler üzerine ebru uygular.  </w:t>
            </w:r>
            <w:r>
              <w:rPr>
                <w:rFonts w:ascii="Arial" w:hAnsi="Arial"/>
                <w:i w:val="0"/>
                <w:iCs/>
                <w:sz w:val="12"/>
                <w:szCs w:val="16"/>
                <w:shd w:val="clear" w:color="auto" w:fill="FFFFFF"/>
              </w:rPr>
              <w:br/>
              <w:t xml:space="preserve"> GS.1.4.10. Ebru çalışması ile geleneksel kitap sanatlarını bir arada kullanır.  </w:t>
            </w:r>
            <w:r>
              <w:rPr>
                <w:rFonts w:ascii="Arial" w:hAnsi="Arial"/>
                <w:i w:val="0"/>
                <w:iCs/>
                <w:sz w:val="12"/>
                <w:szCs w:val="16"/>
                <w:shd w:val="clear" w:color="auto" w:fill="FFFFFF"/>
              </w:rPr>
              <w:br/>
              <w:t xml:space="preserve"> GS.1.4.11. Ebru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Kâğıt dışında kumaş, ahşap, seramik vb. malzemeler üzerine ebru uygulamaları sağlanır. </w:t>
            </w:r>
            <w:r>
              <w:rPr>
                <w:rFonts w:ascii="Arial" w:hAnsi="Arial"/>
                <w:i w:val="0"/>
                <w:iCs/>
                <w:sz w:val="12"/>
                <w:szCs w:val="14"/>
                <w:shd w:val="clear" w:color="auto" w:fill="FFFFFF"/>
              </w:rPr>
              <w:br/>
              <w:t xml:space="preserve"> b) Ebru çalışmalarında sabır ve kararlılık değerleri üzerinde durulur.</w:t>
            </w:r>
            <w:r>
              <w:rPr>
                <w:rFonts w:ascii="Arial" w:hAnsi="Arial"/>
                <w:i w:val="0"/>
                <w:iCs/>
                <w:sz w:val="12"/>
                <w:szCs w:val="14"/>
                <w:shd w:val="clear" w:color="auto" w:fill="FFFFFF"/>
              </w:rPr>
              <w:br/>
              <w:t xml:space="preserve"> &gt;Ebru-minyatür, ebru-tezhip vb. uygulamalar ile geleneksel kitap sanatına ait uygulamaları bir arada kullanmaları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GS.1.4.12. Türk ebru sanatının tarihî sürecini açıklar. </w:t>
            </w:r>
            <w:r>
              <w:rPr>
                <w:rFonts w:ascii="Arial" w:hAnsi="Arial"/>
                <w:i w:val="0"/>
                <w:iCs/>
                <w:sz w:val="12"/>
                <w:szCs w:val="16"/>
                <w:shd w:val="clear" w:color="auto" w:fill="FFFFFF"/>
              </w:rPr>
              <w:br/>
              <w:t xml:space="preserve"> GS.1.4.13. Ebru sanatçısının topluma sağladığı katkıları açıklar.  </w:t>
            </w:r>
            <w:r>
              <w:rPr>
                <w:rFonts w:ascii="Arial" w:hAnsi="Arial"/>
                <w:i w:val="0"/>
                <w:iCs/>
                <w:sz w:val="12"/>
                <w:szCs w:val="16"/>
                <w:shd w:val="clear" w:color="auto" w:fill="FFFFFF"/>
              </w:rPr>
              <w:br/>
              <w:t xml:space="preserve"> GS.1.4.14. Ebru sanatının örneklerini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 xml:space="preserve">a) Ebru sanatının ustaları ve onların eserleri üzerinde durulur. </w:t>
            </w:r>
            <w:r>
              <w:rPr>
                <w:rFonts w:ascii="Arial" w:hAnsi="Arial"/>
                <w:i w:val="0"/>
                <w:iCs/>
                <w:sz w:val="12"/>
                <w:szCs w:val="14"/>
                <w:shd w:val="clear" w:color="auto" w:fill="FFFFFF"/>
              </w:rPr>
              <w:br/>
              <w:t xml:space="preserve"> b) Usta çırak geleneğine vurgu yapılır. Ebru sanatını icra etmeden önce ustaların, çıraklarına öğrettiği ebru duasına değinilir. </w:t>
            </w:r>
            <w:r>
              <w:rPr>
                <w:rFonts w:ascii="Arial" w:hAnsi="Arial"/>
                <w:i w:val="0"/>
                <w:iCs/>
                <w:sz w:val="12"/>
                <w:szCs w:val="14"/>
                <w:shd w:val="clear" w:color="auto" w:fill="FFFFFF"/>
              </w:rPr>
              <w:br/>
              <w:t xml:space="preserve"> c) Ebrunun kitap sanatları içerisindeki yeri ve kültürün bir parçası olduğu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Ebru sanatını icra edenlerin hangi alanlarda çalışabileceği, iş bulabileceği üzerinde durulur.</w:t>
            </w:r>
            <w:r>
              <w:rPr>
                <w:rFonts w:ascii="Arial" w:hAnsi="Arial"/>
                <w:i w:val="0"/>
                <w:iCs/>
                <w:sz w:val="12"/>
                <w:szCs w:val="14"/>
                <w:shd w:val="clear" w:color="auto" w:fill="FFFFFF"/>
              </w:rPr>
              <w:br/>
              <w:t xml:space="preserve"> &gt;Ebru sanatçısının kültürel, sosyal, ekonomik, eğitsel, evrensel vb. açılardan topluma yaptığı katkılar tartışılır.</w:t>
            </w:r>
            <w:r>
              <w:rPr>
                <w:rFonts w:ascii="Arial" w:hAnsi="Arial"/>
                <w:i w:val="0"/>
                <w:iCs/>
                <w:sz w:val="12"/>
                <w:szCs w:val="14"/>
                <w:shd w:val="clear" w:color="auto" w:fill="FFFFFF"/>
              </w:rPr>
              <w:br/>
              <w:t xml:space="preserve"> &gt;Müze, sanat galerisi, sanatçı atölyesi, kütüphane vb. yerlere planlı ve programlı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*İstanbul´un Fethi</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GS.1.4.15. Müzelerde yer alan ebru çalışmalarının korunmasının önemini açıklar. </w:t>
            </w:r>
            <w:r>
              <w:rPr>
                <w:rFonts w:ascii="Arial" w:hAnsi="Arial"/>
                <w:i w:val="0"/>
                <w:iCs/>
                <w:sz w:val="12"/>
                <w:szCs w:val="16"/>
                <w:shd w:val="clear" w:color="auto" w:fill="FFFFFF"/>
              </w:rPr>
              <w:br/>
              <w:t xml:space="preserve"> GS.1.4.16. Ebrunun biçimsel özelliklerini açıklar. </w:t>
            </w:r>
            <w:r>
              <w:rPr>
                <w:rFonts w:ascii="Arial" w:hAnsi="Arial"/>
                <w:i w:val="0"/>
                <w:iCs/>
                <w:sz w:val="12"/>
                <w:szCs w:val="16"/>
                <w:shd w:val="clear" w:color="auto" w:fill="FFFFFF"/>
              </w:rPr>
              <w:br/>
              <w:t xml:space="preserve"> GS.1.4.17. Ebru çalışmasını eleştiri basamakları doğrultusunda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&gt;Öğrencinin düzeyine göre seçilen farklı ebru örnekleri tür, renk, çizgi ve biçim/şekil açısından incelemeleri sağlanır.</w:t>
            </w:r>
            <w:r>
              <w:rPr>
                <w:rFonts w:ascii="Arial" w:hAnsi="Arial"/>
                <w:i w:val="0"/>
                <w:iCs/>
                <w:sz w:val="12"/>
                <w:szCs w:val="14"/>
                <w:shd w:val="clear" w:color="auto" w:fill="FFFFFF"/>
              </w:rPr>
              <w:br/>
              <w:t xml:space="preserve"> &gt;Ebru çalışmasını dört basamakta (betimleme, çözümleme, yorumlama, yargı)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5" w:right="5"/>
              <w:jc w:val="center"/>
            </w:pP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b/>
                <w:bCs/>
                <w:i w:val="0"/>
                <w:iCs/>
                <w:sz w:val="12"/>
                <w:szCs w:val="16"/>
                <w:shd w:val="clear" w:color="auto" w:fill="FFFFFF"/>
              </w:rPr>
              <w:t>GS.1.4.1. Ebru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 xml:space="preserve">GS.1.4.18. Ebru çalışmasını tercih etme sebebini açıklar.  </w:t>
            </w:r>
            <w:r>
              <w:rPr>
                <w:rFonts w:ascii="Arial" w:hAnsi="Arial"/>
                <w:i w:val="0"/>
                <w:iCs/>
                <w:sz w:val="12"/>
                <w:szCs w:val="16"/>
                <w:shd w:val="clear" w:color="auto" w:fill="FFFFFF"/>
              </w:rPr>
              <w:br/>
              <w:t xml:space="preserve"> GS.1.4.19. Kendisinin ve akranlarının çalışmalarını analiz eder. </w:t>
            </w:r>
            <w:r>
              <w:rPr>
                <w:rFonts w:ascii="Arial" w:hAnsi="Arial"/>
                <w:i w:val="0"/>
                <w:iCs/>
                <w:sz w:val="12"/>
                <w:szCs w:val="16"/>
                <w:shd w:val="clear" w:color="auto" w:fill="FFFFFF"/>
              </w:rPr>
              <w:br/>
              <w:t xml:space="preserve"> GS.1.4.20. Ebru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&gt;Farklı ebru örnekleri öğrencilere seçtirilir. Öğrencilerin beğendikleri ebru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Çevre ve İklim Değişikliği Haftası</w:t>
            </w:r>
          </w:p>
        </w:tc>
      </w:tr>
      <w:tr w:rsidR="00A9545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A9545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A9545E">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A9545E" w:rsidRDefault="00000000">
            <w:pPr>
              <w:ind w:left="5" w:right="5"/>
              <w:jc w:val="center"/>
            </w:pPr>
            <w:r>
              <w:rPr>
                <w:rFonts w:ascii="Arial" w:hAnsi="Arial"/>
                <w:b/>
                <w:bCs/>
                <w:i w:val="0"/>
                <w:iCs/>
                <w:sz w:val="12"/>
                <w:szCs w:val="16"/>
                <w:shd w:val="clear" w:color="auto" w:fill="FFFFFF"/>
              </w:rPr>
              <w:t>*Babalar Günü</w:t>
            </w:r>
          </w:p>
        </w:tc>
      </w:tr>
      <w:tr w:rsidR="00A9545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9545E" w:rsidRDefault="00000000">
            <w:pPr>
              <w:jc w:val="center"/>
            </w:pPr>
            <w:r>
              <w:rPr>
                <w:rFonts w:ascii="Arial" w:hAnsi="Arial"/>
                <w:b/>
                <w:bCs/>
                <w:i w:val="0"/>
                <w:sz w:val="12"/>
              </w:rPr>
              <w:t xml:space="preserve">2024-2025 Eğitim-Öğretim Yılı Sonu </w:t>
            </w:r>
          </w:p>
        </w:tc>
      </w:tr>
    </w:tbl>
    <w:p w:rsidR="00A9545E" w:rsidRDefault="00A9545E"/>
    <w:p w:rsidR="00A9545E" w:rsidRDefault="00000000">
      <w:pPr>
        <w:spacing w:line="168" w:lineRule="auto"/>
      </w:pPr>
      <w:r>
        <w:rPr>
          <w:rFonts w:ascii="Arial" w:hAnsi="Arial"/>
          <w:i w:val="0"/>
          <w:sz w:val="12"/>
          <w:szCs w:val="12"/>
        </w:rPr>
        <w:t>NOT: İşbu Ünitelendirilmiş Yıllık Ders Planı;</w:t>
      </w:r>
    </w:p>
    <w:p w:rsidR="00A9545E"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A9545E" w:rsidRDefault="00000000">
      <w:pPr>
        <w:spacing w:line="168" w:lineRule="auto"/>
      </w:pPr>
      <w:r>
        <w:rPr>
          <w:rFonts w:ascii="Arial" w:hAnsi="Arial"/>
          <w:i w:val="0"/>
          <w:sz w:val="12"/>
          <w:szCs w:val="12"/>
        </w:rPr>
        <w:t>•    Bu yıllık planda toplam eğitim öğretim haftası 37 haftadır.</w:t>
      </w:r>
    </w:p>
    <w:p w:rsidR="00A9545E" w:rsidRDefault="00A9545E">
      <w:pPr>
        <w:spacing w:line="168" w:lineRule="auto"/>
      </w:pPr>
    </w:p>
    <w:p w:rsidR="00A9545E" w:rsidRDefault="00A9545E"/>
    <w:p w:rsidR="00C96BDE" w:rsidRDefault="00C96BDE" w:rsidP="00C96BDE">
      <w:pPr>
        <w:jc w:val="center"/>
        <w:rPr>
          <w:rFonts w:cstheme="minorHAnsi"/>
          <w:b/>
          <w:bCs/>
        </w:rPr>
      </w:pPr>
      <w:bookmarkStart w:id="0" w:name="OLE_LINK5"/>
      <w:bookmarkStart w:id="1" w:name="OLE_LINK3"/>
      <w:bookmarkStart w:id="2" w:name="OLE_LINK12"/>
      <w:bookmarkStart w:id="3" w:name="OLE_LINK7"/>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Default="00C96BDE" w:rsidP="00C96BDE">
      <w:pPr>
        <w:jc w:val="center"/>
        <w:rPr>
          <w:rFonts w:cstheme="minorHAnsi"/>
          <w:b/>
          <w:bCs/>
        </w:rPr>
      </w:pPr>
    </w:p>
    <w:p w:rsidR="00C96BDE" w:rsidRPr="001A0D3F" w:rsidRDefault="00C96BDE" w:rsidP="00C96BDE">
      <w:pPr>
        <w:jc w:val="center"/>
        <w:rPr>
          <w:rFonts w:cstheme="minorHAnsi"/>
          <w:b/>
          <w:bCs/>
        </w:rPr>
      </w:pPr>
      <w:r w:rsidRPr="001A0D3F">
        <w:rPr>
          <w:rFonts w:cstheme="minorHAnsi" w:ascii="Arial" w:hAnsi="Arial"/>
          <w:b/>
          <w:bCs/>
          <w:i w:val="0"/>
        </w:rPr>
        <w:t>Zümre Öğretmenleri</w:t>
      </w:r>
    </w:p>
    <w:p w:rsidR="00C96BDE" w:rsidRPr="00A043CB" w:rsidRDefault="00C96BDE" w:rsidP="00C96BDE">
      <w:pPr>
        <w:rPr>
          <w:rFonts w:cstheme="minorHAnsi"/>
        </w:rPr>
      </w:pPr>
    </w:p>
    <w:sdt>
      <w:sdtPr>
        <w:rPr>
          <w:rFonts w:cstheme="minorHAnsi"/>
        </w:rPr>
        <w:alias w:val="Zümre Öğretmenler"/>
        <w:tag w:val="text"/>
        <w:id w:val="5120001"/>
        <w:placeholder>
          <w:docPart w:val="CB58157A1E10D142BDCF7216E781DD20"/>
        </w:placeholder>
        <w:text/>
      </w:sdtPr>
      <w:sdtContent>
        <w:p w:rsidR="00C96BDE" w:rsidRPr="00A043CB" w:rsidRDefault="00C96BDE" w:rsidP="00C96BDE">
          <w:pPr>
            <w:jc w:val="center"/>
            <w:rPr>
              <w:rFonts w:cstheme="minorHAnsi"/>
            </w:rPr>
          </w:pPr>
          <w:r w:rsidRPr="00A043CB">
            <w:rPr>
              <w:rFonts w:cstheme="minorHAnsi"/>
            </w:rPr>
            <w:t xml:space="preserve">Öğretmenler </w:t>
          </w:r>
        </w:p>
      </w:sdtContent>
    </w:sdt>
    <w:bookmarkEnd w:id="0"/>
    <w:p w:rsidR="00C96BDE" w:rsidRPr="00177EE0" w:rsidRDefault="00C96BDE" w:rsidP="00C96BD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B58157A1E10D142BDCF7216E781DD20"/>
        </w:placeholder>
      </w:sdtPr>
      <w:sdtContent>
        <w:p w:rsidR="00C96BDE" w:rsidRPr="00A043CB" w:rsidRDefault="00C96BDE" w:rsidP="00C96BD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96BDE" w:rsidRPr="00A043CB" w:rsidRDefault="00C96BDE" w:rsidP="00C96BDE">
      <w:pPr>
        <w:jc w:val="center"/>
        <w:rPr>
          <w:rFonts w:cstheme="minorHAnsi"/>
        </w:rPr>
      </w:pPr>
    </w:p>
    <w:sdt>
      <w:sdtPr>
        <w:rPr>
          <w:rFonts w:cstheme="minorHAnsi"/>
        </w:rPr>
        <w:alias w:val="Müdür"/>
        <w:tag w:val="text"/>
        <w:id w:val="5120003"/>
        <w:placeholder>
          <w:docPart w:val="CB58157A1E10D142BDCF7216E781DD20"/>
        </w:placeholder>
        <w:text/>
      </w:sdtPr>
      <w:sdtContent>
        <w:p w:rsidR="00C96BDE" w:rsidRPr="00A043CB" w:rsidRDefault="00C96BDE" w:rsidP="00C96BD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96BDE" w:rsidRPr="00E60307" w:rsidRDefault="00C96BDE" w:rsidP="00C96BD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A9545E" w:rsidRDefault="00A9545E" w:rsidP="00C96BDE">
      <w:pPr>
        <w:jc w:val="center"/>
      </w:pPr>
    </w:p>
    <w:sectPr w:rsidR="00A9545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7457" w:rsidRDefault="00BE7457">
      <w:r>
        <w:separator/>
      </w:r>
    </w:p>
  </w:endnote>
  <w:endnote w:type="continuationSeparator" w:id="0">
    <w:p w:rsidR="00BE7457" w:rsidRDefault="00BE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545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A9545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7457" w:rsidRDefault="00BE7457">
      <w:r>
        <w:separator/>
      </w:r>
    </w:p>
  </w:footnote>
  <w:footnote w:type="continuationSeparator" w:id="0">
    <w:p w:rsidR="00BE7457" w:rsidRDefault="00BE7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545E" w:rsidRPr="00994018" w:rsidRDefault="00000000" w:rsidP="00994018">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70A73CBF8549754F87FC83F4F80A894A"/>
        </w:placeholder>
      </w:sdtPr>
      <w:sdtContent>
        <w:r w:rsidR="00994018" w:rsidRPr="00994018">
          <w:rPr>
            <w:b/>
            <w:bCs/>
            <w:sz w:val="24"/>
            <w:szCs w:val="24"/>
          </w:rPr>
          <w:t>Okul adi</w:t>
        </w:r>
      </w:sdtContent>
    </w:sdt>
    <w:bookmarkEnd w:id="4"/>
    <w:r w:rsidR="00994018" w:rsidRPr="00994018">
      <w:rPr>
        <w:b/>
        <w:bCs/>
        <w:sz w:val="24"/>
        <w:szCs w:val="24"/>
      </w:rPr>
      <w:t xml:space="preserve"> </w:t>
    </w:r>
    <w:r>
      <w:rPr>
        <w:b/>
        <w:bCs/>
        <w:sz w:val="24"/>
        <w:szCs w:val="24"/>
      </w:rPr>
      <w:t>6. SINIF GELENEKSEL SANATLAR DERSİ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4018" w:rsidRDefault="0099401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545E"/>
    <w:rsid w:val="003B7984"/>
    <w:rsid w:val="004C67DE"/>
    <w:rsid w:val="00994018"/>
    <w:rsid w:val="00A9545E"/>
    <w:rsid w:val="00BE7457"/>
    <w:rsid w:val="00C96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09ACBE4"/>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94018"/>
    <w:pPr>
      <w:tabs>
        <w:tab w:val="center" w:pos="4536"/>
        <w:tab w:val="right" w:pos="9072"/>
      </w:tabs>
    </w:pPr>
  </w:style>
  <w:style w:type="character" w:customStyle="1" w:styleId="stBilgiChar">
    <w:name w:val="Üst Bilgi Char"/>
    <w:basedOn w:val="VarsaylanParagrafYazTipi"/>
    <w:link w:val="stBilgi"/>
    <w:uiPriority w:val="99"/>
    <w:rsid w:val="00994018"/>
  </w:style>
  <w:style w:type="paragraph" w:styleId="AltBilgi">
    <w:name w:val="footer"/>
    <w:basedOn w:val="Normal"/>
    <w:link w:val="AltBilgiChar"/>
    <w:uiPriority w:val="99"/>
    <w:unhideWhenUsed/>
    <w:rsid w:val="00994018"/>
    <w:pPr>
      <w:tabs>
        <w:tab w:val="center" w:pos="4536"/>
        <w:tab w:val="right" w:pos="9072"/>
      </w:tabs>
    </w:pPr>
  </w:style>
  <w:style w:type="character" w:customStyle="1" w:styleId="AltBilgiChar">
    <w:name w:val="Alt Bilgi Char"/>
    <w:basedOn w:val="VarsaylanParagrafYazTipi"/>
    <w:link w:val="AltBilgi"/>
    <w:uiPriority w:val="99"/>
    <w:rsid w:val="0099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A73CBF8549754F87FC83F4F80A894A"/>
        <w:category>
          <w:name w:val="Genel"/>
          <w:gallery w:val="placeholder"/>
        </w:category>
        <w:types>
          <w:type w:val="bbPlcHdr"/>
        </w:types>
        <w:behaviors>
          <w:behavior w:val="content"/>
        </w:behaviors>
        <w:guid w:val="{ED04E84B-ADEC-CB40-A9FF-2F01D24F178F}"/>
      </w:docPartPr>
      <w:docPartBody>
        <w:p w:rsidR="00CB670D" w:rsidRDefault="00854D8F" w:rsidP="00854D8F">
          <w:pPr>
            <w:pStyle w:val="70A73CBF8549754F87FC83F4F80A894A"/>
          </w:pPr>
          <w:r w:rsidRPr="00C90734">
            <w:rPr>
              <w:rStyle w:val="YerTutucuMetni"/>
            </w:rPr>
            <w:t>Metin girmek için buraya tıklayın veya dokunun.</w:t>
          </w:r>
        </w:p>
      </w:docPartBody>
    </w:docPart>
    <w:docPart>
      <w:docPartPr>
        <w:name w:val="CB58157A1E10D142BDCF7216E781DD20"/>
        <w:category>
          <w:name w:val="Genel"/>
          <w:gallery w:val="placeholder"/>
        </w:category>
        <w:types>
          <w:type w:val="bbPlcHdr"/>
        </w:types>
        <w:behaviors>
          <w:behavior w:val="content"/>
        </w:behaviors>
        <w:guid w:val="{EBA9275D-3BA6-984C-842D-D16D6F3D6732}"/>
      </w:docPartPr>
      <w:docPartBody>
        <w:p w:rsidR="00000000" w:rsidRDefault="00CB670D" w:rsidP="00CB670D">
          <w:pPr>
            <w:pStyle w:val="CB58157A1E10D142BDCF7216E781DD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8F"/>
    <w:rsid w:val="003B7984"/>
    <w:rsid w:val="005B7F37"/>
    <w:rsid w:val="00714A33"/>
    <w:rsid w:val="00854D8F"/>
    <w:rsid w:val="00CB67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B670D"/>
    <w:rPr>
      <w:color w:val="666666"/>
    </w:rPr>
  </w:style>
  <w:style w:type="paragraph" w:customStyle="1" w:styleId="70A73CBF8549754F87FC83F4F80A894A">
    <w:name w:val="70A73CBF8549754F87FC83F4F80A894A"/>
    <w:rsid w:val="00854D8F"/>
  </w:style>
  <w:style w:type="paragraph" w:customStyle="1" w:styleId="CB58157A1E10D142BDCF7216E781DD20">
    <w:name w:val="CB58157A1E10D142BDCF7216E781DD20"/>
    <w:rsid w:val="00CB6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3473</Words>
  <Characters>22371</Characters>
  <Application>Microsoft Office Word</Application>
  <DocSecurity>0</DocSecurity>
  <Lines>1242</Lines>
  <Paragraphs>587</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DERSİ (-I-) YILLIK PLANI - Öğretmen Evrak Uygulaması</vt:lpstr>
    </vt:vector>
  </TitlesOfParts>
  <Manager/>
  <Company> </Company>
  <LinksUpToDate>false</LinksUpToDate>
  <CharactersWithSpaces>25257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2024-11-05T16:50:00Z</dcterms:created>
  <dcterms:modified xsi:type="dcterms:W3CDTF">2024-11-18T18:56:00Z</dcterms:modified>
  <cp:category> </cp:category>
</cp:coreProperties>
</file>