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"/>
        <w:gridCol w:w="430"/>
        <w:gridCol w:w="430"/>
        <w:gridCol w:w="1651"/>
        <w:gridCol w:w="1168"/>
        <w:gridCol w:w="2252"/>
        <w:gridCol w:w="2828"/>
        <w:gridCol w:w="1272"/>
        <w:gridCol w:w="1133"/>
        <w:gridCol w:w="1133"/>
        <w:gridCol w:w="1305"/>
        <w:gridCol w:w="1579"/>
      </w:tblGrid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TARİH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TEMA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ÇIKTILARI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SÜREÇ BİLEŞENLERİ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D9D9D9"/>
              </w:rPr>
              <w:t>ÖĞRENME BECERİLERİ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D9D9D9"/>
              </w:rPr>
              <w:t>DEĞERLER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D9D9D9"/>
              </w:rPr>
              <w:t>OKURYAZARLIK BECERİLERİ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D9D9D9"/>
              </w:rPr>
              <w:t>ÖLÇME DEĞERLENDİRME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D9D9D9"/>
              </w:rPr>
              <w:t>BELİRLİ GÜN ve HAFT.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MAT.1.3.NESNELERİN GEOMETRİSİ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Uzamsal İlişkiler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MAT.1.3.1. Hedefe ulaşmak için mesafeleri ve yönleri içeren yönergeleri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BE332C" w:rsidRPr="00BE332C" w:rsidRDefault="00234DA9" w:rsidP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Yönergede yer alan mesafe ve yönleri içeren kavramları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Yönergeleri kullanarak başlangıç noktası ve hedef arasında ilişki kurar.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OB4. Görsel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kâğıdı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MAT.1.3.NESNELERİN GEOMETRİSİ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Uzamsal İlişkiler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MAT.1.3.1. Hedefe ulaşmak için mesafeleri ve yönleri içeren yönergeleri çözümleyebilme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MAT.1.3.2. Nesnelerin eşliğini değerlendirebilme (3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Yönergede yer alan mesafe ve yönleri içeren kavramları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Yönergeleri kullanarak başlangıç noktası ve hedef arasında ilişki kurar.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Nesnelerin eşliği için bir ölçüt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Ölçüte uygun bilgileri kullanarak ölçme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Yapılan ölçmeye dayalı olarak elde ettiği sonuçları ölçüt ile karşılaştırır.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Karşılaştırmalarına ilişkin olarak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OB4. Görsel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kâğıdı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MAT.1.3.NESNELERİN GEOMETRİSİ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Uzamsal İlişkiler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MAT.1.3.2. Nesnelerin eşliğini değerlendirebilme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Nesnelerin eşliği için bir ölçüt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Ölçüte uygun bilgileri kullanarak ölçme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Yapılan ölçmeye dayalı olarak elde ettiği sonuçları ölçüt ile karşılaştırır.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Karşılaştırmalarına ilişkin olarak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OB4. Görsel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kâğıdı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MAT.1.1.1. Rakamları ve 20’ye kadar olan sayıları (20 dâhil), niceliklerin büyüklüklerini temsil etmek için kullanabilme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Niceliklerin büyüklüklerinin farklı temsillerini tanır.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Karşılaştığı niceliklerin büyüklüklerini, farklı temsilleri bağlamında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Karşılaştığı niceliklerin büyüklüklerini rakam ve sayılarla okur ve yazar.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Bu temanın öğrenme çıktıları; eşleştirme ve boşluk doldurma sorularından oluşan çalışma yaprağı, kontrol listesi, izleme testleri ve gözlem formu ile değerlendirilebilir.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BE332C" w:rsidTr="00CE5A8B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07-11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MAT.1.1.1. Rakamları ve 20’ye kadar olan sayıları (20 dâhil), niceliklerin büyüklüklerini temsil etmek için kullanabilme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MAT.1.1.2. Ögeleri dağınık veya düzenli bir şekilde bulunan bir nesne grubunu sayarken parçalar arasında ilişkileri çözümleyebilme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Niceliklerin büyüklüklerinin farklı temsillerini tanır.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Karşılaştığı niceliklerin büyüklüklerini, farklı temsilleri bağlamında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Karşılaştığı niceliklerin büyüklüklerini rakam ve sayılarla okur ve yazar.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Ögeleri dağınık veya düzenli bir şekilde bulunan bir nesne grubunun parça-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larını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Ögeleri dağınık veya düzenli bir şekilde bulunan bir nesne grubunu sayarken parçalar arasındaki ilişkileri belirler.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BE332C" w:rsidTr="00CE5A8B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MAT.1.1.2. Ögeleri dağınık veya düzenli bir şekilde bulunan bir nesne grubunu sayarken parçalar arasında ilişkileri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Ögeleri dağınık veya düzenli bir şekilde bulunan bir nesne grubunun parçalarını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Ögeleri dağınık veya düzenli bir şekilde bulunan bir nesne grubunu sayarken parçalar arasındaki ilişkileri belirler.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</w:tr>
      <w:tr w:rsidR="00BE332C" w:rsidTr="00A84560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MAT.1.1.2. Ögeleri dağınık veya düzenli bir şekilde bulunan bir nesne grubunu sayarken parçalar arasında ilişkileri çözümleyebilme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MAT.1.1.3. Nesnelerin sıra sayısını gösterebilme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Ögeleri dağınık veya düzenli bir şekilde bulunan bir nesne grubunun parçalarını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Ögeleri dağınık veya düzenli bir şekilde bulunan bir nesne grubunu sayarken parçalar arasındaki ilişkileri belirler.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BE332C" w:rsidTr="00857E5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MAT.1.1.3. Nesnelerin sıra sayısını gösterebilme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 w:rsidRPr="006313E4">
              <w:rPr>
                <w:b/>
                <w:bCs/>
                <w:i/>
                <w:iCs/>
                <w:color w:val="FF0000"/>
                <w:sz w:val="14"/>
                <w:szCs w:val="14"/>
                <w:shd w:val="clear" w:color="auto" w:fill="FFFFFF"/>
              </w:rPr>
              <w:t>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BE332C" w:rsidTr="00857E5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MAT.1.1.3. Nesnelerin sıra sayısını gösterebilme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MAT.1.1.4. İki niceliğin büyüklüğünü “çok”, “daha çok”, “az”, “daha az” veya “eşit” terimleriyle karşılaştırabilme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İki niceliğin büyüklüğünü “çok”, “daha çok”, “az”, “daha az” veya “eşit” terimle-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riyle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ifade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İfade edilen büyüklüklere ilişkin benzerlikleri listeler.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İfade edilen büyüklüklere ilişkin farklılıkları listeler.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81BF0" w:rsidTr="00BE332C">
        <w:trPr>
          <w:trHeight w:val="10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BE332C" w:rsidTr="00E809F9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18-22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MAT.1.1.4. İki niceliğin büyüklüğünü “çok”, “daha çok”, “az”, “daha az” veya “eşit” terimleriyle karşılaştırabilme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İki niceliğin büyüklüğünü “çok”, “daha çok”, “az”, “daha az” veya “eşit” terimle-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riyle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ifade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İfade edilen büyüklüklere ilişkin benzerlikleri listeler.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İfade edilen büyüklüklere ilişkin farklılıkları listeler.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BE332C" w:rsidTr="00E809F9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MAT.1.1.5. 100’e kadar ileriye ve 20’den geriye doğru ritmik sayabilme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</w:tr>
      <w:tr w:rsidR="00BE332C" w:rsidTr="00392C2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MAT.1.1.5. 100’e kadar ileriye ve 20’den geriye doğru ritmik sayabilme (3 Saat)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MAT.1.1.6. Artan veya azalan sayı ve şekil örüntülerini çözümleyebilme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Sayı ve şekil örüntülerinin ardışık ögelerini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Sayı ve şekil örüntülerinin ardışık ögeleri arasındaki ilişkiyi belirler.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 w:rsidP="00392C2A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BE332C" w:rsidTr="00392C2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MAT.1.1.6. Artan veya azalan sayı ve şekil örüntülerini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Sayı ve şekil örüntülerinin ardışık ögelerini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Sayı ve şekil örüntülerinin ardışık ögeleri arasındaki ilişkiyi belirler.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MAT.1.1.6. Artan veya azalan sayı ve şekil örüntülerini çözümleyebilme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MAT.1.1.7. Verilen bir çokluktaki ilişkilerden yararlanarak 20’ye kadar (20 dâhil) olan nesnelerin sayısını tahmin edebilme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Sayı ve şekil örüntülerinin ardışık ögelerini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Sayı ve şekil örüntülerinin ardışık ögeleri arasındaki ilişkiyi belirler.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Verilen bir çokluktaki ilişkileri gözlem ve deneyimleri ile ilişkilendirir.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 çokluğun büyüklüğünü stratejiye dayanarak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 edilen sonuç ile gerçek sonucu karşılaştırarak kendi tahminine yönelik bir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D7. Estetik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(1)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Sayılar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MAT.1.1.7. Verilen bir çokluktaki ilişkilerden yararlanarak 20’ye kadar (20 dâhil) olan nesnelerin sayısını tahmin edebilme (4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MAT.1.1.8. Standart olmayan uygun ölçme araçları ile nesnelerin uzunluğunu ve tartacağı kütlenin ölçüm sonuçlarını tahmin edebilme (1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Verilen bir çokluktaki ilişkileri gözlem ve deneyimleri ile ilişkilendirir.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 çokluğun büyüklüğünü stratejiye dayanarak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 edilen sonuç ile gerçek sonucu karşılaştırarak kendi tahminine yönelik bir yargıda bulunur.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Ölçeceği uzunluğa ve kütleye uygun standart olmayan ölçme aracını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yaprağı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Görüşme formu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Derecelendirme ölçeği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İzleme testleri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Gözlem formu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BE332C" w:rsidTr="006C4DA2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</w:r>
            <w:r w:rsidRPr="006313E4">
              <w:rPr>
                <w:b/>
                <w:bCs/>
                <w:i/>
                <w:iCs/>
                <w:color w:val="FF0000"/>
                <w:sz w:val="14"/>
                <w:szCs w:val="14"/>
                <w:shd w:val="clear" w:color="auto" w:fill="FFFFFF"/>
              </w:rPr>
              <w:t xml:space="preserve"> 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Görüşme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Derecelendirme ölçeği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</w:tr>
      <w:tr w:rsidR="00BE332C" w:rsidTr="006C4DA2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</w:p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Nicelikler (Uzunluk-Kütle Ölçme)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SDB1.1. Kendini Tanıma (Öz Farkındalık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OB7. Veri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Görüşme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Derecelendirme ölçeği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03-07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MAT.1.1.SAYILAR VE NİCELİKLER (2)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Nicelikler (Uzunluk-Kütle Ölçme)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MAT.1.1.8. Standart olmayan uygun ölçme araçları ile nesnelerin uzunluğunu ve tartacağı kütlenin ölçüm sonuçlarını tahmin edebilme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MAT.1.2.1. Günlük yaşamın içerdiği toplama ve çıkarma işlemlerini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Ölçeceği uzunluğa ve kütleye uygun standart olmayan ölçme aracını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Ölçeceği uzunluğun ve tartacağı kütlenin ölçüm sonuçlarını belirlenen standart olmayan ölçü birimi cinsinden tahmin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Tahmininin doğruluğuna ilişkin yargıda bulunur.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Günlük yaşam durumunun toplama ve çıkarma işlemlerinden hangisini gerektirdiğini fark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Görüşme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Doğru-yanlış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Derecelendirme ölçeği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 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881BF0">
            <w:pPr>
              <w:ind w:left="100" w:right="100"/>
            </w:pPr>
          </w:p>
        </w:tc>
      </w:tr>
      <w:tr w:rsidR="00BE332C" w:rsidTr="0078515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MAT.1.2.1. Günlük yaşamın içerdiği toplama ve çıkarma işlemlerini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Günlük yaşam durumunun toplama ve çıkarma işlemlerinden hangisini gerektirdiğini fark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 w:rsidP="0078515A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</w:tr>
      <w:tr w:rsidR="00BE332C" w:rsidTr="0078515A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MAT.1.2.1. Günlük yaşamın içerdiği toplama ve çıkarma işlemlerini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Günlük yaşam durumunun toplama ve çıkarma işlemlerinden hangisini gerektirdiğini fark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MAT.1.2.1. Günlük yaşamın içerdiği toplama ve çıkarma işlemlerini çözümleyebilme!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MAT.1.2.2. Toplama ve çıkarma işlemlerinin sonuçlarını tahminde bulunarak ve zihinden işlem yaparak muhakeme edebilme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Günlük yaşam durumunun toplama ve çıkarma işlemlerinden hangisini gerektirdiğini fark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Günlük yaşam durumuna karşılık gelen toplama ve çıkarma işlemlerini birbiri ile ilişkilendirir.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Toplama ve çıkarma işlemlerine ilişkin ögeleri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işlemlerine ilişkin ögeler arasındaki ilişkileri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işlemlerine yönelik tahmin ve zihinden işlem sonuçları arasında ilişki kurar.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Tahmin ve zihinden işlem sonuçlarının tutarlılığını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MAT.1.2.2. Toplama ve çıkarma işlemlerinin sonuçlarını tahminde bulunarak ve zihinden işlem yaparak muhakeme edebilme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işlemlerine ilişkin ögeleri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işlemlerine ilişkin ögeler arasındaki ilişkileri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işlemlerine yönelik tahmin ve zihinden işlem sonuçları arasında ilişki kurar.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Tahmin ve zihinden işlem sonuçlarının tutarlılığını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MAT.1.2.2. Toplama ve çıkarma işlemlerinin sonuçlarını tahminde bulunarak ve zihinden işlem yaparak muhakeme edebilme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MAT.1.2.3. Eşit işaretinin anlamını toplama ve çıkarma işlemi bağlamında yorumlayabilme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işlemlerine ilişkin ögeleri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işlemlerine ilişkin ögeler arasındaki ilişkileri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işlemlerine yönelik tahmin ve zihinden işlem sonuçları arasında ilişki kurar.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Tahmin ve zihinden işlem sonuçlarının tutarlılığını ifade eder.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Toplama ve çıkarma işlemlerinde eşit işaretinin kullanımını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MAT.1.2.3. Eşit işaretinin anlamını toplama ve çıkarma işlemi bağlamında yorumlayabilme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 w:rsidRPr="006313E4">
              <w:rPr>
                <w:b/>
                <w:bCs/>
                <w:i/>
                <w:iCs/>
                <w:color w:val="FF0000"/>
                <w:sz w:val="14"/>
                <w:szCs w:val="14"/>
                <w:shd w:val="clear" w:color="auto" w:fill="FFFFFF"/>
              </w:rPr>
              <w:t>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işlemlerinde eşit işaretinin kullanımını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MAT.1.2.3. Eşit işaretinin anlamını toplama ve çıkarma işlemi bağlamında yorumlayabilme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işlemlerinde eşit işaretinin kullanımını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881BF0" w:rsidTr="00BE332C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881BF0" w:rsidRDefault="00234DA9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BE332C" w:rsidTr="00602D8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07-11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MAT.1.2.3. Eşit işaretinin anlamını toplama ve çıkarma işlemi bağlamında yorumlayabilme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MAT.1.2.4. Toplama ve çıkarma işlemlerinin ilişkisini yorumlayabilme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işlemlerinde eşit işaretinin kullanımını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Eşit işaretinin anlamını kullanarak bir toplama ya da çıkarma işlemini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Dönüştürdüğü toplama ve çıkarma işlemlerini kendi cümleleriyle ifade eder.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Toplama ve çıkarma işlemlerinin ilişkisini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E332C" w:rsidTr="00602D85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28.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E332C" w:rsidRDefault="00BE332C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MAT.1.2.4. Toplama ve çıkarma işlemlerinin ilişkisini yorumlayabilme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işlemlerinin ilişkisini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BE332C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29.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MAT.1.2.4. Toplama ve çıkarma işlemlerinin ilişkisini yorumlayabilme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işlemlerinin ilişkisini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SDB3.2. Esneklik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D4. Dostluk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OB1. Bilgi Okuryazarlığı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30.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MAT.1.2. İŞLEMLERDEN CEBİRSEL DÜŞÜNMEYE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SAYILAR VE NİCELİKLER (3)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 Nicelikler (Paralarımız)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MAT.1.2.4. Toplama ve çıkarma işlemlerinin ilişkisini yorumlayabilme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MAT.1.1.9. Paraların (1 TL, 5 TL, 10 TL, 20 TL, 50 TL, 100 TL ve 200 TL) temsil ettiği büyüklükleri tanıyabilme (4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Toplama ve çıkarma işlemlerinin ilişkisini inceler.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ve çıkarma işlemlerini tersine dönüştürür.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Toplama ve çıkarma işlemlerinin ilişkisini yeniden ifade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D17. Tasarruf,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D19. Vatanseverlik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OB3. Finansal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Gözlem formu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Boşluk doldurma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Eşleştirme soruları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31.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SAYILAR VE NİCELİKLER (3)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MAT.1.3.NESNELERİN GEOMETRİSİ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Toplama ve Çıkarma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Nesneler ve Geometrik Şekiller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MAT.1.1.9. Paraların (1 TL, 5 TL, 10 TL, 20 TL, 50 TL, 100 TL ve 200 TL) temsil ettiği büyüklükleri tanıyabilme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 1.3.3. Günlük yaşamdaki nesneleri biçimsel özelliklerine göre ayırt edebilme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881BF0">
            <w:pPr>
              <w:ind w:left="100" w:right="10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D17. Tasarruf,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D19. Vatanseverlik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OB3. Finansal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Açık uçlu sorular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Çalışma kâğıtları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Bütüncül dere celi puanlama anahtarı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12-16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32.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MAT.1.3.NESNELERİN GEOMETRİSİ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Nesneler ve Geometrik Şekiller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 1.3.3. Günlük yaşamdaki nesneleri biçimsel özelliklerine göre ayırt edebilme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 1.3.4. Günlük yaşamda karşılaşılan geometrik yapılardaki geometrik şekilleri çözümleyebilme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Geometrik yapılardaki şekilleri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Şekiller arasında ilişki kurar.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D16. Sorumluluk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Çalışma kâğıdı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Bütüncül dereceli puanlama anahtarı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Yapılandırılmış grid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33.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MAT.1.3.NESNELERİN GEOMETRİSİ (2)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Nesneler ve Geometrik Şekiller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 1.3.4. Günlük yaşamda karşılaşılan geometrik yapılardaki geometrik şekilleri çözümleyebilme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Geometrik yapılardaki şekilleri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Şekiller arasında ilişki kurar.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SDB1.2. Kendini Düzenleme (Öz Düzenleme Becerisi)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D16. Sorumluluk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Çalışma kâğıdı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Bütüncül dereceli puanlama anahtarı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Yapılandırılmış grid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34.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MAT.1.3.NESNELERİN GEOMETRİSİ (2)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MAT.1.4.VERİYE DAYALI ARAŞTIRMA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Nesneler ve Geometrik Şekiller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Kategorik Veri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E332C" w:rsidRDefault="00234DA9">
            <w:pPr>
              <w:ind w:left="100" w:right="100"/>
              <w:rPr>
                <w:i/>
                <w:iCs/>
                <w:sz w:val="14"/>
                <w:szCs w:val="14"/>
                <w:shd w:val="clear" w:color="auto" w:fill="FFFFFF"/>
              </w:rPr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 1.3.5. Biçimsel özelliklerine göre geometrik şekilleri sınıflandırabilme (3 Saat)</w:t>
            </w:r>
          </w:p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MAT.1.4.1. Kategorik veriye dayalı temel veri grubu ile çalışabilme ve veriye dayalı karar verebilme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Geometrik şekillerin biçimsel özelliklerini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Geometrik şekilleri biçimsel özelliklerine göre ayırır.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Geometrik şekilleri tasnif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Geometrik şekilleri adlandırır.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Kategorik veriye dayalı istatiksel araştırma gerektiren günlük yaşam durumu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Kategorik veriye dayalı betimleme gerektirebilecek araştırma soruları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Kategorik verileri toplamak için plan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Kategorik verileri toplar.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Toplanan verileri analiz etmek için görselleştirme araçlarından çetele, sıklık tablosu ve nesne grafini seçer.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Seçtiği araçlarla verileri görselleştirerek analiz eder.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Çalışma kâğıdı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Bütüncül dereceli puanlama anahtarı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Yapılandırılmış grid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ve eşleştirme sorularından oluşan çalışma kâğıdı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35.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MAT.1.4.VERİYE DAYALI ARAŞTIRMA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Kategorik Veri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MAT.1.4.1. Kategorik veriye dayalı temel veri grubu ile çalışabilme ve veriye dayalı karar verebilme (3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</w:r>
            <w:r w:rsidRPr="006313E4">
              <w:rPr>
                <w:b/>
                <w:bCs/>
                <w:i/>
                <w:iCs/>
                <w:color w:val="FF0000"/>
                <w:sz w:val="14"/>
                <w:szCs w:val="14"/>
                <w:shd w:val="clear" w:color="auto" w:fill="FFFFFF"/>
              </w:rPr>
              <w:t xml:space="preserve"> *Okul Temelli Planlama (2 Saat)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Kategorik veriye dayalı istatiksel araştırma gerektiren günlük yaşam durumu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Kategorik veriye dayalı betimleme gerektirebilecek araştırma soruları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Kategorik verileri toplamak için plan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Kategorik verileri toplar.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Toplanan verileri analiz etmek için görselleştirme araçlarından çetele, sıklık tablosu ve nesne grafini seçer.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Seçtiği araçlarla verileri görselleştirerek analiz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f) Araştırma sonuçlarını yorumlar.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g) Araştırma sonuçlarını araştırma sorularına göre değerlendirir.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ve eşleştirme </w:t>
            </w:r>
            <w:r w:rsidR="00BE332C">
              <w:rPr>
                <w:i/>
                <w:iCs/>
                <w:sz w:val="14"/>
                <w:szCs w:val="14"/>
                <w:shd w:val="clear" w:color="auto" w:fill="FFFFFF"/>
              </w:rPr>
              <w:t>sorularından oluşan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çalışma kâğıdı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881BF0">
            <w:pPr>
              <w:ind w:left="100" w:right="100"/>
            </w:pPr>
          </w:p>
        </w:tc>
      </w:tr>
      <w:tr w:rsidR="00881BF0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36.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881BF0" w:rsidRDefault="00234DA9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MAT.1.4.VERİYE DAYALI ARAŞTIRMA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Kategorik Veri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MAT.1.4.1. Kategorik veriye dayalı temel veri grubu ile çalışabilme ve veriye dayalı karar verebilme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Kategorik veriye dayalı istatiksel araştırma gerektiren günlük yaşam durumu belirler.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Kategorik veriye dayalı betimleme gerektirebilecek araştırma soruları oluşturur.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Kategorik verileri toplamak için plan yapar.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Kategorik verileri toplar.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Toplanan verileri analiz etmek için görselleştirme araçlarından çetele, sıklık tablosu ve nesne grafini seçer.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e) Seçtiği araçlarla verileri görselleştirerek analiz eder.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f) Araştırma sonuçlarını yorumlar.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g) Araştırma sonuçlarını araştırma sorularına göre değerlendirir.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SDB2.1. İletişim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SDB2.2. İş Birliği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SDB3.3. Sorumlu Karar Verme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D3. Çalışkanlık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OB2. Dijital Okuryazarlık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Performans görevi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Açık uçlu ve eşleştirme sorularından oluşan çalışma kâğıdı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Kontrol listesi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81BF0" w:rsidRDefault="00234DA9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F020ED" w:rsidTr="00BE332C">
        <w:trPr>
          <w:trHeight w:val="1000"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020ED" w:rsidRDefault="00F020ED" w:rsidP="00F020ED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020ED" w:rsidRDefault="00F020ED" w:rsidP="00F020ED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37. Hafta</w:t>
            </w:r>
          </w:p>
        </w:tc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020ED" w:rsidRDefault="00F020ED" w:rsidP="00F020ED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 Saat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Pr="00F020ED" w:rsidRDefault="00F020ED" w:rsidP="00F020ED">
            <w:pPr>
              <w:ind w:left="100" w:right="10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Pr="00F020ED" w:rsidRDefault="00F020ED" w:rsidP="00F020ED">
            <w:pPr>
              <w:ind w:left="100" w:right="100"/>
              <w:rPr>
                <w:b/>
                <w:bCs/>
                <w:sz w:val="18"/>
                <w:szCs w:val="18"/>
              </w:rPr>
            </w:pPr>
            <w:r w:rsidRPr="00F020ED"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Pr="00F020ED" w:rsidRDefault="00F020ED" w:rsidP="00F020ED">
            <w:pPr>
              <w:ind w:left="100" w:right="100"/>
              <w:rPr>
                <w:b/>
                <w:bCs/>
                <w:sz w:val="18"/>
                <w:szCs w:val="18"/>
              </w:rPr>
            </w:pPr>
            <w:r w:rsidRPr="00F020ED">
              <w:rPr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Default="00F020ED" w:rsidP="00F020ED">
            <w:pPr>
              <w:ind w:left="100" w:right="100"/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020ED" w:rsidRDefault="00F020ED" w:rsidP="00F020ED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F020ED" w:rsidTr="00BE332C">
        <w:trPr>
          <w:trHeight w:val="500"/>
        </w:trPr>
        <w:tc>
          <w:tcPr>
            <w:tcW w:w="156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020ED" w:rsidRDefault="00F020ED" w:rsidP="00F020ED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881BF0" w:rsidRDefault="00881BF0"/>
    <w:p w:rsidR="00F020ED" w:rsidRDefault="00F020ED" w:rsidP="00AB4FB9">
      <w:pPr>
        <w:rPr>
          <w:rFonts w:cstheme="minorHAnsi"/>
          <w:b/>
          <w:color w:val="000000" w:themeColor="text1"/>
        </w:rPr>
      </w:pPr>
    </w:p>
    <w:p w:rsidR="00C76E86" w:rsidRPr="00C76E86" w:rsidRDefault="00C76E86" w:rsidP="00C76E86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C76E86">
        <w:rPr>
          <w:rFonts w:cstheme="minorHAnsi"/>
          <w:b/>
          <w:color w:val="000000" w:themeColor="text1"/>
          <w:sz w:val="28"/>
          <w:szCs w:val="28"/>
        </w:rPr>
        <w:t xml:space="preserve">SINIF ÖĞRETMENİ: </w:t>
      </w:r>
      <w:sdt>
        <w:sdtPr>
          <w:rPr>
            <w:rFonts w:asciiTheme="minorHAnsi" w:hAnsiTheme="minorHAnsi" w:cstheme="minorHAnsi"/>
            <w:sz w:val="28"/>
            <w:szCs w:val="28"/>
          </w:rPr>
          <w:alias w:val="Zümre Öğretmenler"/>
          <w:tag w:val="text"/>
          <w:id w:val="-1616745923"/>
          <w:placeholder>
            <w:docPart w:val="6E672A5AD030AC478A7FBC78F3C1468C"/>
          </w:placeholder>
          <w:text/>
        </w:sdtPr>
        <w:sdtContent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Öğretmenler </w:t>
          </w:r>
        </w:sdtContent>
      </w:sdt>
    </w:p>
    <w:p w:rsidR="00C76E86" w:rsidRPr="00C76E86" w:rsidRDefault="00C76E86" w:rsidP="00C76E86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C76E86" w:rsidRPr="00C76E86" w:rsidRDefault="00C76E86" w:rsidP="00C76E86">
      <w:pPr>
        <w:rPr>
          <w:rFonts w:cstheme="minorHAnsi"/>
          <w:b/>
          <w:color w:val="000000" w:themeColor="text1"/>
          <w:sz w:val="28"/>
          <w:szCs w:val="28"/>
        </w:rPr>
      </w:pPr>
    </w:p>
    <w:p w:rsidR="00C76E86" w:rsidRPr="00C76E86" w:rsidRDefault="00C76E86" w:rsidP="00C76E86">
      <w:pPr>
        <w:rPr>
          <w:rFonts w:cstheme="minorHAnsi"/>
          <w:b/>
          <w:color w:val="000000" w:themeColor="text1"/>
          <w:sz w:val="28"/>
          <w:szCs w:val="28"/>
        </w:rPr>
      </w:pPr>
    </w:p>
    <w:p w:rsidR="00C76E86" w:rsidRPr="00C76E86" w:rsidRDefault="00C76E86" w:rsidP="00C76E86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C76E86">
        <w:rPr>
          <w:rFonts w:cstheme="minorHAnsi"/>
          <w:b/>
          <w:color w:val="000000" w:themeColor="text1"/>
          <w:sz w:val="28"/>
          <w:szCs w:val="28"/>
        </w:rPr>
        <w:t>OLUR</w:t>
      </w:r>
    </w:p>
    <w:sdt>
      <w:sdtPr>
        <w:rPr>
          <w:rFonts w:asciiTheme="minorHAnsi" w:hAnsiTheme="minorHAnsi" w:cstheme="minorHAnsi"/>
          <w:sz w:val="28"/>
          <w:szCs w:val="28"/>
        </w:rPr>
        <w:alias w:val="Tarih"/>
        <w:tag w:val="text"/>
        <w:id w:val="651650742"/>
        <w:placeholder>
          <w:docPart w:val="C1D7772BC8D41043828900B0B4A95D5E"/>
        </w:placeholder>
      </w:sdtPr>
      <w:sdtContent>
        <w:p w:rsidR="00C76E86" w:rsidRPr="00C76E86" w:rsidRDefault="00C76E86" w:rsidP="00C76E86">
          <w:pPr>
            <w:jc w:val="center"/>
            <w:rPr>
              <w:rFonts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proofErr w:type="gramStart"/>
          <w:r w:rsidRPr="00C76E86">
            <w:rPr>
              <w:rFonts w:asciiTheme="minorHAnsi" w:hAnsiTheme="minorHAnsi" w:cstheme="minorHAnsi"/>
              <w:sz w:val="28"/>
              <w:szCs w:val="28"/>
            </w:rPr>
            <w:t>tarih</w:t>
          </w:r>
          <w:proofErr w:type="gramEnd"/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alias w:val="Müdür"/>
        <w:tag w:val="text"/>
        <w:id w:val="-778725701"/>
        <w:placeholder>
          <w:docPart w:val="7323E9F454C3E64597BA083FF3E45A2C"/>
        </w:placeholder>
        <w:text/>
      </w:sdtPr>
      <w:sdtContent>
        <w:p w:rsidR="00C76E86" w:rsidRPr="00C76E86" w:rsidRDefault="00C76E86" w:rsidP="00C76E86">
          <w:pPr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C76E86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proofErr w:type="gramStart"/>
          <w:r w:rsidRPr="00C76E86">
            <w:rPr>
              <w:rFonts w:asciiTheme="minorHAnsi" w:hAnsiTheme="minorHAnsi" w:cstheme="minorHAnsi"/>
              <w:sz w:val="28"/>
              <w:szCs w:val="28"/>
            </w:rPr>
            <w:t>müdür</w:t>
          </w:r>
          <w:proofErr w:type="gramEnd"/>
        </w:p>
      </w:sdtContent>
    </w:sdt>
    <w:p w:rsidR="00C76E86" w:rsidRPr="00C76E86" w:rsidRDefault="00C76E86" w:rsidP="00C76E86">
      <w:pPr>
        <w:jc w:val="center"/>
        <w:rPr>
          <w:rFonts w:cstheme="minorHAnsi"/>
          <w:b/>
          <w:sz w:val="28"/>
          <w:szCs w:val="28"/>
        </w:rPr>
      </w:pPr>
      <w:r w:rsidRPr="00C76E86">
        <w:rPr>
          <w:rFonts w:cstheme="minorHAnsi"/>
          <w:b/>
          <w:color w:val="000000" w:themeColor="text1"/>
          <w:sz w:val="28"/>
          <w:szCs w:val="28"/>
        </w:rPr>
        <w:t xml:space="preserve">Okul Müdürü </w:t>
      </w:r>
    </w:p>
    <w:p w:rsidR="001D24EA" w:rsidRDefault="001D24EA" w:rsidP="00C76E86">
      <w:pPr>
        <w:jc w:val="center"/>
      </w:pPr>
    </w:p>
    <w:sectPr w:rsidR="001D24EA" w:rsidSect="001D24E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7907" w:rsidRDefault="007F7907">
      <w:pPr>
        <w:spacing w:after="0" w:line="240" w:lineRule="auto"/>
      </w:pPr>
      <w:r>
        <w:separator/>
      </w:r>
    </w:p>
  </w:endnote>
  <w:endnote w:type="continuationSeparator" w:id="0">
    <w:p w:rsidR="007F7907" w:rsidRDefault="007F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BF0" w:rsidRDefault="001D24EA">
    <w:pPr>
      <w:jc w:val="right"/>
    </w:pPr>
    <w:r>
      <w:fldChar w:fldCharType="begin"/>
    </w:r>
    <w:r w:rsidR="00234DA9">
      <w:instrText xml:space="preserve"> PAGE </w:instrText>
    </w:r>
    <w:r>
      <w:fldChar w:fldCharType="separate"/>
    </w:r>
    <w:r w:rsidR="0002596F">
      <w:rPr>
        <w:noProof/>
      </w:rPr>
      <w:t>9</w:t>
    </w:r>
    <w:r>
      <w:fldChar w:fldCharType="end"/>
    </w:r>
    <w:r w:rsidR="00234DA9">
      <w:t xml:space="preserve"> / </w:t>
    </w:r>
    <w:fldSimple w:instr=" NUMPAGES ">
      <w:r w:rsidR="0002596F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7907" w:rsidRDefault="007F7907">
      <w:pPr>
        <w:spacing w:after="0" w:line="240" w:lineRule="auto"/>
      </w:pPr>
      <w:r>
        <w:separator/>
      </w:r>
    </w:p>
  </w:footnote>
  <w:footnote w:type="continuationSeparator" w:id="0">
    <w:p w:rsidR="007F7907" w:rsidRDefault="007F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1BF0" w:rsidRPr="00C76E86" w:rsidRDefault="00234DA9" w:rsidP="00C76E8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r w:rsidR="00C76E86">
      <w:rPr>
        <w:b/>
        <w:bCs/>
        <w:sz w:val="24"/>
        <w:szCs w:val="24"/>
      </w:rPr>
      <w:t xml:space="preserve">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A03BF058C4C76458C2F768167CC0122"/>
        </w:placeholder>
      </w:sdtPr>
      <w:sdtContent>
        <w:r w:rsidR="00C76E86" w:rsidRPr="00C76E86">
          <w:rPr>
            <w:b/>
            <w:bCs/>
            <w:sz w:val="24"/>
            <w:szCs w:val="24"/>
          </w:rPr>
          <w:t>Okul adi</w:t>
        </w:r>
      </w:sdtContent>
    </w:sdt>
    <w:r w:rsidR="00C76E8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1. SINIF MATEMATİK</w:t>
    </w:r>
    <w:r w:rsidR="00BE332C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F0"/>
    <w:rsid w:val="0002596F"/>
    <w:rsid w:val="00071F00"/>
    <w:rsid w:val="000851C8"/>
    <w:rsid w:val="000B56B0"/>
    <w:rsid w:val="001C70B9"/>
    <w:rsid w:val="001D24EA"/>
    <w:rsid w:val="00234DA9"/>
    <w:rsid w:val="002E39A1"/>
    <w:rsid w:val="00377006"/>
    <w:rsid w:val="004649DD"/>
    <w:rsid w:val="00556064"/>
    <w:rsid w:val="00583F1D"/>
    <w:rsid w:val="00610537"/>
    <w:rsid w:val="006313E4"/>
    <w:rsid w:val="007F7907"/>
    <w:rsid w:val="00881BF0"/>
    <w:rsid w:val="008A58B9"/>
    <w:rsid w:val="0092152B"/>
    <w:rsid w:val="009B4485"/>
    <w:rsid w:val="00AB4FB9"/>
    <w:rsid w:val="00B36C62"/>
    <w:rsid w:val="00B51335"/>
    <w:rsid w:val="00BE332C"/>
    <w:rsid w:val="00C76E86"/>
    <w:rsid w:val="00D27004"/>
    <w:rsid w:val="00DA1BE6"/>
    <w:rsid w:val="00E600C4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6EC6D-7FB5-FF40-A943-D77DE7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4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sid w:val="001D24EA"/>
    <w:rPr>
      <w:vertAlign w:val="superscript"/>
    </w:rPr>
  </w:style>
  <w:style w:type="paragraph" w:customStyle="1" w:styleId="Heading2">
    <w:name w:val="Heading2"/>
    <w:basedOn w:val="Normal"/>
    <w:rsid w:val="001D24EA"/>
    <w:pPr>
      <w:jc w:val="center"/>
    </w:pPr>
  </w:style>
  <w:style w:type="paragraph" w:styleId="ListeParagraf">
    <w:name w:val="List Paragraph"/>
    <w:basedOn w:val="Normal"/>
    <w:uiPriority w:val="34"/>
    <w:qFormat/>
    <w:rsid w:val="00BE33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E3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332C"/>
  </w:style>
  <w:style w:type="paragraph" w:styleId="AltBilgi">
    <w:name w:val="footer"/>
    <w:basedOn w:val="Normal"/>
    <w:link w:val="AltBilgiChar"/>
    <w:uiPriority w:val="99"/>
    <w:unhideWhenUsed/>
    <w:rsid w:val="00BE3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03BF058C4C76458C2F768167CC01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3F4CC7-05EF-5147-AB3B-004CE190163A}"/>
      </w:docPartPr>
      <w:docPartBody>
        <w:p w:rsidR="00953CA3" w:rsidRDefault="001D73A9" w:rsidP="001D73A9">
          <w:pPr>
            <w:pStyle w:val="4A03BF058C4C76458C2F768167CC01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672A5AD030AC478A7FBC78F3C146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2CA759-3B57-C94A-8721-1AECA9151A66}"/>
      </w:docPartPr>
      <w:docPartBody>
        <w:p w:rsidR="00953CA3" w:rsidRDefault="001D73A9" w:rsidP="001D73A9">
          <w:pPr>
            <w:pStyle w:val="6E672A5AD030AC478A7FBC78F3C146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D7772BC8D41043828900B0B4A95D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F382F8-27F9-394E-AF26-3C7245F87361}"/>
      </w:docPartPr>
      <w:docPartBody>
        <w:p w:rsidR="00953CA3" w:rsidRDefault="001D73A9" w:rsidP="001D73A9">
          <w:pPr>
            <w:pStyle w:val="C1D7772BC8D41043828900B0B4A95D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23E9F454C3E64597BA083FF3E45A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4D6968-8879-204B-996F-E8B62F2B1E2B}"/>
      </w:docPartPr>
      <w:docPartBody>
        <w:p w:rsidR="00953CA3" w:rsidRDefault="001D73A9" w:rsidP="001D73A9">
          <w:pPr>
            <w:pStyle w:val="7323E9F454C3E64597BA083FF3E45A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9"/>
    <w:rsid w:val="001D73A9"/>
    <w:rsid w:val="00693D9C"/>
    <w:rsid w:val="006A5ED3"/>
    <w:rsid w:val="00953CA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73A9"/>
    <w:rPr>
      <w:color w:val="666666"/>
    </w:rPr>
  </w:style>
  <w:style w:type="paragraph" w:customStyle="1" w:styleId="4A03BF058C4C76458C2F768167CC0122">
    <w:name w:val="4A03BF058C4C76458C2F768167CC0122"/>
    <w:rsid w:val="001D73A9"/>
  </w:style>
  <w:style w:type="paragraph" w:customStyle="1" w:styleId="6E672A5AD030AC478A7FBC78F3C1468C">
    <w:name w:val="6E672A5AD030AC478A7FBC78F3C1468C"/>
    <w:rsid w:val="001D73A9"/>
  </w:style>
  <w:style w:type="paragraph" w:customStyle="1" w:styleId="C1D7772BC8D41043828900B0B4A95D5E">
    <w:name w:val="C1D7772BC8D41043828900B0B4A95D5E"/>
    <w:rsid w:val="001D73A9"/>
  </w:style>
  <w:style w:type="paragraph" w:customStyle="1" w:styleId="7323E9F454C3E64597BA083FF3E45A2C">
    <w:name w:val="7323E9F454C3E64597BA083FF3E45A2C"/>
    <w:rsid w:val="001D73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3709</Words>
  <Characters>24725</Characters>
  <Application>Microsoft Office Word</Application>
  <DocSecurity>0</DocSecurity>
  <Lines>1557</Lines>
  <Paragraphs>439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M. EMİN SARAÇ ANADOLU İMAM HATİP LİSESİ 1. SINIF MATEMATİK - MAARİF MODEL- YILLIK PLANI - Öğretmen Evrak Uygulaması</vt:lpstr>
    </vt:vector>
  </TitlesOfParts>
  <Manager/>
  <Company> </Company>
  <LinksUpToDate>false</LinksUpToDate>
  <CharactersWithSpaces>28662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2024-10-29T11:40:00Z</dcterms:created>
  <dcterms:modified xsi:type="dcterms:W3CDTF">2024-11-16T16:46:00Z</dcterms:modified>
  <cp:category> </cp:category>
</cp:coreProperties>
</file>