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"/>
        <w:gridCol w:w="382"/>
        <w:gridCol w:w="382"/>
        <w:gridCol w:w="2253"/>
        <w:gridCol w:w="3225"/>
        <w:gridCol w:w="6308"/>
        <w:gridCol w:w="2715"/>
      </w:tblGrid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73E6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GELİŞİM ALANI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73E6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YETERLİLİK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73E6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KAZANIMLAR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73E6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BELİRLİ GÜN VE HAFTALAR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Akademik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Okula ve Okulun Çevresine Uyum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Okulun kendisi için önemini açıklar.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Akademik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Okula ve Okulun Çevresine Uyum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Okul ve sınıf kurallarına uyulmadığında ortaya çıkabilecek sonuçları tartışır.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Akademik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Akademik Anlayış ve Sorumluluk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Okul hazırlığına ilişkin sorumluluklarını üstlenir.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1. Hafta: Kişisel eşyaları hazırlamasına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odaklanılır.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Dünya Okul Sütü Günü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Akademik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Akademik Anlayış ve Sorumluluk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Okul hazırlığına ilişkin sorumluluklarını üstlenir.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2. Hafta: Eğitsel sorumluluklarına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odaklanılır.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Hayvanları Koruma Günü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Karar Verme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Günlük yaşamda yaptığı tercihleri etkileyen faktörleri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Kişiler Arası Beceriler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Sosyal ilişkilerinde nezaket ifadeleri kullanır.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“Teşekkür etme, izin isteme, özür dileme” konularına odaklanılır.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Duyguları Anlama ve Yönetme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Duyguların insan yaşamı için önemini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*Birleşmiş Milletler Günü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Kişiler Arası Beceriler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Sınıfta söz isteyerek düşüncelerini ifade etmeye istekli olur.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Akademik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Akademik Anlayış ve Sorumluluk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Öğrenme etkinliklerine katılmaya istekli olur.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873E61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Kişiler Arası Beceriler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Arkadaşlarının olumlu özelliklerini takdir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Kişiler Arası Beceriler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Grup çalışmalarında katılımcıları dinler.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Kişiler Arası Beceriler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Bireylerin birbirinden fiziksel ve kişilik özellikleri açısından farklılığının doğal olduğunu bilir.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Engelliler Günü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Kişiler Arası Beceriler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Bireylerin birbirinden fiziksel ve kişilik özellikleri açısından farklılığının doğal olduğunu bilir.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Kişisel Güvenliğini Sağlama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Kişisel güvenliği için kişisel alanların gerekliliğini fark eder.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Bu kazanım okul rehberlik öğretmeni tarafından uygulanır.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Kişisel Güvenliğini Sağlama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Kişisel güvenliği için kişisel alanların gerekliliğini fark eder.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Bu kazanım okul rehberlik öğretmeni tarafından uygulanır.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Kariyer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Kariyer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Okul içinde ve dışında yapmaktan hoşlandığı etkinlikleri fark eder.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1. Hafta: Okul içinde hoşlandığı etkinliklere odaklanılır.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Kariyer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Kariyer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Okul içinde ve dışında yapmaktan hoşlandığı etkinlikleri fark eder.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2. Hafta: Okul dışında hoşlandığı etkinliklere odaklanılır.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*Enerji Tasarrufu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Kişiler Arası Beceriler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Hata yaptığında telafi etme yollarını kullanır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873E61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Kişisel Güvenliğini Sağlama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İyilik hâli için beslenme, temizlik, uyku, dinlenme ve fiziksel egzersizin önemini örneklerle açıklar.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Kariyer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Kariyer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Tanıdığı mesleklerin özelliklerini açıklar.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Kariyer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Kariyer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Tanıdığı mesleklerin özelliklerini açıklar.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Kariyer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Kariyer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Her mesleğin toplumsal yaşama katkısı olduğunu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Kariyer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Kariyer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Her mesleğin toplumsal yaşama katkısı olduğunu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Benlik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Başarılı olduğu durumlara ilişkin örnekler verir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Kariyer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Kariyer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Okul içinde ve dışında katıldığı etkinliklerde yapabildiklerini fark eder.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1. Hafta: Okul içinde yapılan etkinliklere odaklanılır.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Kariyer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Kariyer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Okul içinde ve dışında katıldığı etkinliklerde yapabildiklerini fark eder.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2. Hafta: Okul dışında yapılan etkinliklere odaklanılır.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873E61" w:rsidRDefault="00000000">
            <w:pPr>
              <w:jc w:val="center"/>
            </w:pPr>
            <w:r>
              <w:rPr>
                <w:b/>
                <w:bCs/>
              </w:rPr>
              <w:lastRenderedPageBreak/>
              <w:t xml:space="preserve"> 2. Ara Tatil (31 Mart-07 Nisan)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Duyguları Anlama ve Yönetme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Duyguların çeşitliliğini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Benlik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Toplumsal rol ve sorumlulukların önemini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*Turizm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Benlik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Güçlü ve geliştirilmesi gereken özelliklerini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Akademik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Akademik Anlayış ve Sorumluluk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Başarmak için çalışmanın gerekliliğini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Benlik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Geleceğe ilişkin hayallerini ifade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Kişisel Güvenliğini Sağlama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Bilişim teknolojilerini kullanmanın yaşamına katkılarını açıklar.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*Engelliler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Duyguları Anlama ve Yönetme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Başkalarının yaşadığı duyguları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Akademik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Akademik Anlayış ve Sorumluluk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Öğrenme etkinliklerine yönelik duygu ve düşüncelerini ifade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*İstanbul´un Fethi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Akademik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Akademik Anlayış ve Sorumluluk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Öğrenme ortamlarına ilişkin duygu ve düşüncelerini ifade eder.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Ev, okul, sınıftaki öğrenme ortamlarına odaklanılır.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Tüm Alanlar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Tüm Alanlar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Sınıf rehberlik programı etkinliklerine/yaşantılarına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ilişkin duygu ve düşüncelerini yansıtır.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br/>
              <w:t xml:space="preserve"> Yansıtma: Düşünüp taşınma, derinlemesine düşünme, tefekkür, fikir üretme ve mütalaadır. Öğrencilerin süreci ve kendilerini değerlendirmelerine odaklanılır.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873E61">
            <w:pPr>
              <w:ind w:left="5" w:right="5"/>
              <w:jc w:val="center"/>
            </w:pP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Yıl Sonu Etkinlikleri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100" w:right="100"/>
            </w:pPr>
            <w:r>
              <w:rPr>
                <w:i/>
                <w:iCs/>
                <w:sz w:val="18"/>
                <w:szCs w:val="18"/>
                <w:shd w:val="clear" w:color="auto" w:fill="FFFFFF"/>
              </w:rPr>
              <w:t>Yıl Sonu Etkinlikleri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73E6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*Babalar Günü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873E61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873E61" w:rsidRDefault="00873E61"/>
    <w:p w:rsidR="00873E61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873E61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873E61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873E61" w:rsidRDefault="00873E61">
      <w:pPr>
        <w:spacing w:line="168" w:lineRule="auto"/>
      </w:pPr>
    </w:p>
    <w:p w:rsidR="00F66AFF" w:rsidRPr="00F66AFF" w:rsidRDefault="00F66AFF" w:rsidP="00F66AFF">
      <w:pPr>
        <w:jc w:val="center"/>
        <w:rPr>
          <w:rFonts w:cstheme="minorHAnsi"/>
          <w:sz w:val="24"/>
          <w:szCs w:val="24"/>
        </w:rPr>
      </w:pPr>
      <w:r w:rsidRPr="00F66AFF">
        <w:rPr>
          <w:rFonts w:cstheme="minorHAnsi"/>
          <w:b/>
          <w:color w:val="000000" w:themeColor="text1"/>
          <w:sz w:val="24"/>
          <w:szCs w:val="24"/>
        </w:rPr>
        <w:t xml:space="preserve">SINIF ÖĞRETMENİ: </w:t>
      </w:r>
      <w:sdt>
        <w:sdtPr>
          <w:rPr>
            <w:rFonts w:cstheme="minorHAnsi"/>
            <w:sz w:val="24"/>
            <w:szCs w:val="24"/>
          </w:rPr>
          <w:alias w:val="Zümre Öğretmenler"/>
          <w:tag w:val="text"/>
          <w:id w:val="-1616745923"/>
          <w:placeholder>
            <w:docPart w:val="22E77FD13C157F40AA20101AA984BDE6"/>
          </w:placeholder>
          <w:text/>
        </w:sdtPr>
        <w:sdtContent>
          <w:r w:rsidRPr="00F66AFF">
            <w:rPr>
              <w:rFonts w:cstheme="minorHAnsi"/>
              <w:sz w:val="24"/>
              <w:szCs w:val="24"/>
            </w:rPr>
            <w:t xml:space="preserve">Öğretmenler </w:t>
          </w:r>
        </w:sdtContent>
      </w:sdt>
    </w:p>
    <w:p w:rsidR="00F66AFF" w:rsidRPr="00F66AFF" w:rsidRDefault="00F66AFF" w:rsidP="00F66AFF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F66AFF" w:rsidRPr="00F66AFF" w:rsidRDefault="00F66AFF" w:rsidP="00F66AFF">
      <w:pPr>
        <w:rPr>
          <w:rFonts w:cstheme="minorHAnsi"/>
          <w:b/>
          <w:color w:val="000000" w:themeColor="text1"/>
          <w:sz w:val="24"/>
          <w:szCs w:val="24"/>
        </w:rPr>
      </w:pPr>
    </w:p>
    <w:p w:rsidR="00F66AFF" w:rsidRPr="00F66AFF" w:rsidRDefault="00F66AFF" w:rsidP="00F66AFF">
      <w:pPr>
        <w:rPr>
          <w:rFonts w:cstheme="minorHAnsi"/>
          <w:b/>
          <w:color w:val="000000" w:themeColor="text1"/>
          <w:sz w:val="24"/>
          <w:szCs w:val="24"/>
        </w:rPr>
      </w:pPr>
    </w:p>
    <w:p w:rsidR="00F66AFF" w:rsidRPr="00F66AFF" w:rsidRDefault="00F66AFF" w:rsidP="00F66AFF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F66AFF">
        <w:rPr>
          <w:rFonts w:cstheme="minorHAnsi"/>
          <w:b/>
          <w:color w:val="000000" w:themeColor="text1"/>
          <w:sz w:val="24"/>
          <w:szCs w:val="24"/>
        </w:rPr>
        <w:t>OLUR</w:t>
      </w:r>
    </w:p>
    <w:sdt>
      <w:sdtPr>
        <w:rPr>
          <w:rFonts w:cstheme="minorHAnsi"/>
          <w:sz w:val="24"/>
          <w:szCs w:val="24"/>
        </w:rPr>
        <w:alias w:val="Tarih"/>
        <w:tag w:val="text"/>
        <w:id w:val="651650742"/>
        <w:placeholder>
          <w:docPart w:val="311B73433B67DE46BE5C468C47B55496"/>
        </w:placeholder>
      </w:sdtPr>
      <w:sdtContent>
        <w:p w:rsidR="00F66AFF" w:rsidRPr="00F66AFF" w:rsidRDefault="00F66AFF" w:rsidP="00F66AFF">
          <w:pPr>
            <w:jc w:val="center"/>
            <w:rPr>
              <w:rFonts w:cstheme="minorHAnsi"/>
              <w:sz w:val="24"/>
              <w:szCs w:val="24"/>
            </w:rPr>
          </w:pPr>
          <w:r w:rsidRPr="00F66AFF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F66AFF">
            <w:rPr>
              <w:rFonts w:cstheme="minorHAnsi"/>
              <w:sz w:val="24"/>
              <w:szCs w:val="24"/>
            </w:rPr>
            <w:t>tarih</w:t>
          </w:r>
          <w:proofErr w:type="gramEnd"/>
        </w:p>
      </w:sdtContent>
    </w:sdt>
    <w:sdt>
      <w:sdtPr>
        <w:rPr>
          <w:rFonts w:cstheme="minorHAnsi"/>
          <w:sz w:val="24"/>
          <w:szCs w:val="24"/>
        </w:rPr>
        <w:alias w:val="Müdür"/>
        <w:tag w:val="text"/>
        <w:id w:val="-778725701"/>
        <w:placeholder>
          <w:docPart w:val="4270F1204947C24BAA3566E7E66B4640"/>
        </w:placeholder>
        <w:text/>
      </w:sdtPr>
      <w:sdtContent>
        <w:p w:rsidR="00F66AFF" w:rsidRPr="00F66AFF" w:rsidRDefault="00F66AFF" w:rsidP="00F66AFF">
          <w:pPr>
            <w:jc w:val="center"/>
            <w:rPr>
              <w:rFonts w:cstheme="minorHAnsi"/>
              <w:sz w:val="24"/>
              <w:szCs w:val="24"/>
            </w:rPr>
          </w:pPr>
          <w:r w:rsidRPr="00F66AFF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F66AFF">
            <w:rPr>
              <w:rFonts w:cstheme="minorHAnsi"/>
              <w:sz w:val="24"/>
              <w:szCs w:val="24"/>
            </w:rPr>
            <w:t>müdür</w:t>
          </w:r>
          <w:proofErr w:type="gramEnd"/>
        </w:p>
      </w:sdtContent>
    </w:sdt>
    <w:p w:rsidR="00F66AFF" w:rsidRPr="00F66AFF" w:rsidRDefault="00F66AFF" w:rsidP="00F66AFF">
      <w:pPr>
        <w:jc w:val="center"/>
        <w:rPr>
          <w:rFonts w:cstheme="minorHAnsi"/>
          <w:b/>
          <w:sz w:val="24"/>
          <w:szCs w:val="24"/>
        </w:rPr>
      </w:pPr>
      <w:r w:rsidRPr="00F66AFF">
        <w:rPr>
          <w:rFonts w:cstheme="minorHAnsi"/>
          <w:b/>
          <w:color w:val="000000" w:themeColor="text1"/>
          <w:sz w:val="24"/>
          <w:szCs w:val="24"/>
        </w:rPr>
        <w:t xml:space="preserve">Okul Müdürü </w:t>
      </w:r>
    </w:p>
    <w:p w:rsidR="00873E61" w:rsidRDefault="00873E61">
      <w:pPr>
        <w:jc w:val="center"/>
      </w:pPr>
    </w:p>
    <w:sectPr w:rsidR="00873E61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51AF3" w:rsidRDefault="00051AF3">
      <w:r>
        <w:separator/>
      </w:r>
    </w:p>
  </w:endnote>
  <w:endnote w:type="continuationSeparator" w:id="0">
    <w:p w:rsidR="00051AF3" w:rsidRDefault="0005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3E61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51AF3" w:rsidRDefault="00051AF3">
      <w:r>
        <w:separator/>
      </w:r>
    </w:p>
  </w:footnote>
  <w:footnote w:type="continuationSeparator" w:id="0">
    <w:p w:rsidR="00051AF3" w:rsidRDefault="00051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3E61" w:rsidRPr="00F66AFF" w:rsidRDefault="00000000" w:rsidP="00F66AFF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2060430889"/>
        <w:placeholder>
          <w:docPart w:val="2EAED2D61EE1BE46B43DA45A9304D026"/>
        </w:placeholder>
      </w:sdtPr>
      <w:sdtContent>
        <w:r w:rsidR="00F66AFF" w:rsidRPr="00F66AFF">
          <w:rPr>
            <w:b/>
            <w:bCs/>
            <w:sz w:val="24"/>
            <w:szCs w:val="24"/>
          </w:rPr>
          <w:t>Okul adi</w:t>
        </w:r>
      </w:sdtContent>
    </w:sdt>
    <w:r w:rsidR="00F66AFF" w:rsidRPr="00F66AFF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2. SINIF REHBERLİK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E61"/>
    <w:rsid w:val="00051AF3"/>
    <w:rsid w:val="00873E61"/>
    <w:rsid w:val="00E600C4"/>
    <w:rsid w:val="00F66AFF"/>
    <w:rsid w:val="00FB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00A59"/>
  <w15:docId w15:val="{A5467F62-E253-5B43-9729-D31D2BF7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F66AF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66AFF"/>
  </w:style>
  <w:style w:type="paragraph" w:styleId="AltBilgi">
    <w:name w:val="footer"/>
    <w:basedOn w:val="Normal"/>
    <w:link w:val="AltBilgiChar"/>
    <w:uiPriority w:val="99"/>
    <w:unhideWhenUsed/>
    <w:rsid w:val="00F66AF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6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AED2D61EE1BE46B43DA45A9304D0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4A57A1-E4B9-0246-A886-CD1218BAB52B}"/>
      </w:docPartPr>
      <w:docPartBody>
        <w:p w:rsidR="00000000" w:rsidRDefault="003A5B8E" w:rsidP="003A5B8E">
          <w:pPr>
            <w:pStyle w:val="2EAED2D61EE1BE46B43DA45A9304D0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E77FD13C157F40AA20101AA984BD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029BBEE-5DDD-874F-AF78-1233786C0370}"/>
      </w:docPartPr>
      <w:docPartBody>
        <w:p w:rsidR="00000000" w:rsidRDefault="003A5B8E" w:rsidP="003A5B8E">
          <w:pPr>
            <w:pStyle w:val="22E77FD13C157F40AA20101AA984BDE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11B73433B67DE46BE5C468C47B5549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060F022-96E4-4240-B9FB-DBAFF517025A}"/>
      </w:docPartPr>
      <w:docPartBody>
        <w:p w:rsidR="00000000" w:rsidRDefault="003A5B8E" w:rsidP="003A5B8E">
          <w:pPr>
            <w:pStyle w:val="311B73433B67DE46BE5C468C47B5549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270F1204947C24BAA3566E7E66B46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0A46E5-81E8-C248-B53D-C3C46C5C439E}"/>
      </w:docPartPr>
      <w:docPartBody>
        <w:p w:rsidR="00000000" w:rsidRDefault="003A5B8E" w:rsidP="003A5B8E">
          <w:pPr>
            <w:pStyle w:val="4270F1204947C24BAA3566E7E66B464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8E"/>
    <w:rsid w:val="003A5B8E"/>
    <w:rsid w:val="00552F62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A5B8E"/>
    <w:rPr>
      <w:color w:val="666666"/>
    </w:rPr>
  </w:style>
  <w:style w:type="paragraph" w:customStyle="1" w:styleId="2EAED2D61EE1BE46B43DA45A9304D026">
    <w:name w:val="2EAED2D61EE1BE46B43DA45A9304D026"/>
    <w:rsid w:val="003A5B8E"/>
  </w:style>
  <w:style w:type="paragraph" w:customStyle="1" w:styleId="22E77FD13C157F40AA20101AA984BDE6">
    <w:name w:val="22E77FD13C157F40AA20101AA984BDE6"/>
    <w:rsid w:val="003A5B8E"/>
  </w:style>
  <w:style w:type="paragraph" w:customStyle="1" w:styleId="311B73433B67DE46BE5C468C47B55496">
    <w:name w:val="311B73433B67DE46BE5C468C47B55496"/>
    <w:rsid w:val="003A5B8E"/>
  </w:style>
  <w:style w:type="paragraph" w:customStyle="1" w:styleId="4270F1204947C24BAA3566E7E66B4640">
    <w:name w:val="4270F1204947C24BAA3566E7E66B4640"/>
    <w:rsid w:val="003A5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954</Words>
  <Characters>6062</Characters>
  <Application>Microsoft Office Word</Application>
  <DocSecurity>0</DocSecurity>
  <Lines>354</Lines>
  <Paragraphs>267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 </Company>
  <LinksUpToDate>false</LinksUpToDate>
  <CharactersWithSpaces>6822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5</cp:revision>
  <dcterms:created xsi:type="dcterms:W3CDTF">2024-10-31T10:16:00Z</dcterms:created>
  <dcterms:modified xsi:type="dcterms:W3CDTF">2024-11-17T09:23:00Z</dcterms:modified>
  <cp:category> </cp:category>
</cp:coreProperties>
</file>