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36"/>
        <w:gridCol w:w="375"/>
        <w:gridCol w:w="335"/>
        <w:gridCol w:w="1832"/>
        <w:gridCol w:w="1808"/>
        <w:gridCol w:w="2733"/>
        <w:gridCol w:w="3088"/>
        <w:gridCol w:w="1631"/>
        <w:gridCol w:w="1618"/>
        <w:gridCol w:w="1891"/>
      </w:tblGrid>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jc w:val="center"/>
            </w:pPr>
            <w:r>
              <w:rPr>
                <w:rFonts w:ascii="Arial" w:hAnsi="Arial"/>
                <w:b/>
                <w:bCs/>
                <w:i w:val="0"/>
                <w:sz w:val="12"/>
                <w:shd w:val="clear" w:color="auto" w:fill="F2F2F2"/>
              </w:rPr>
              <w:t>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4FE9" w:rsidRDefault="00000000">
            <w:pPr>
              <w:jc w:val="center"/>
            </w:pPr>
            <w:r>
              <w:rPr>
                <w:rFonts w:ascii="Arial" w:hAnsi="Arial"/>
                <w:b/>
                <w:bCs/>
                <w:i w:val="0"/>
                <w:sz w:val="12"/>
                <w:shd w:val="clear" w:color="auto" w:fill="D9D9D9"/>
              </w:rPr>
              <w:t>ÜNİTE</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4FE9" w:rsidRDefault="00000000">
            <w:pPr>
              <w:jc w:val="center"/>
            </w:pPr>
            <w:r>
              <w:rPr>
                <w:rFonts w:ascii="Arial" w:hAnsi="Arial"/>
                <w:b/>
                <w:bCs/>
                <w:i w:val="0"/>
                <w:sz w:val="12"/>
                <w:shd w:val="clear" w:color="auto" w:fill="D9D9D9"/>
              </w:rPr>
              <w:t>KONU</w:t>
            </w:r>
          </w:p>
        </w:tc>
        <w:tc>
          <w:tcPr>
            <w:tcW w:w="30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4FE9" w:rsidRDefault="00000000">
            <w:pPr>
              <w:jc w:val="center"/>
            </w:pPr>
            <w:r>
              <w:rPr>
                <w:rFonts w:ascii="Arial" w:hAnsi="Arial"/>
                <w:b/>
                <w:bCs/>
                <w:i w:val="0"/>
                <w:sz w:val="12"/>
                <w:shd w:val="clear" w:color="auto" w:fill="D9D9D9"/>
              </w:rPr>
              <w:t>KAZANIM</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4FE9" w:rsidRDefault="00000000">
            <w:pPr>
              <w:jc w:val="center"/>
            </w:pPr>
            <w:r>
              <w:rPr>
                <w:rFonts w:ascii="Arial" w:hAnsi="Arial"/>
                <w:b/>
                <w:bCs/>
                <w:i w:val="0"/>
                <w:sz w:val="12"/>
                <w:shd w:val="clear" w:color="auto" w:fill="D9D9D9"/>
              </w:rPr>
              <w:t>AÇIKLAMA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4FE9" w:rsidRDefault="00000000">
            <w:pPr>
              <w:jc w:val="center"/>
            </w:pPr>
            <w:r>
              <w:rPr>
                <w:rFonts w:ascii="Arial" w:hAnsi="Arial"/>
                <w:b/>
                <w:bCs/>
                <w:i w:val="0"/>
                <w:sz w:val="1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4FE9" w:rsidRDefault="00000000">
            <w:pPr>
              <w:jc w:val="center"/>
            </w:pPr>
            <w:r>
              <w:rPr>
                <w:rFonts w:ascii="Arial" w:hAnsi="Arial"/>
                <w:b/>
                <w:bCs/>
                <w:i w:val="0"/>
                <w:sz w:val="12"/>
                <w:shd w:val="clear" w:color="auto" w:fill="D9D9D9"/>
              </w:rPr>
              <w:t>ARAÇ GEREÇ</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4FE9" w:rsidRDefault="00000000">
            <w:pPr>
              <w:jc w:val="center"/>
            </w:pPr>
            <w:r>
              <w:rPr>
                <w:rFonts w:ascii="Arial" w:hAnsi="Arial"/>
                <w:b/>
                <w:bCs/>
                <w:i w:val="0"/>
                <w:sz w:val="12"/>
                <w:shd w:val="clear" w:color="auto" w:fill="D9D9D9"/>
              </w:rPr>
              <w:t>DEĞERLENDİRME</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SB.7.1 BİREY VE TOPLUM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İletişim Kurarak Anlaşırız</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SB.7.1.1. İletişimi etkileyen tutum ve davranışları analiz ederek kendi tutum ve davranışlarını sorgular.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Mustafa Kemal Atatürk’ün iletişime verdiği öneme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5" w:right="5"/>
              <w:jc w:val="center"/>
            </w:pP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SB.7.1 BİREY VE TOPLUM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Olumlu İletişim, Mutlu Birey ve Toplum</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SB.7.1.2. Bireysel ve toplumsal ilişkilerde olumlu iletişim yollarını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Doğrudan verilecek değerler:</w:t>
            </w:r>
            <w:r>
              <w:rPr>
                <w:rFonts w:ascii="Arial" w:hAnsi="Arial"/>
                <w:i w:val="0"/>
                <w:iCs/>
                <w:sz w:val="12"/>
                <w:szCs w:val="14"/>
                <w:shd w:val="clear" w:color="auto" w:fill="FFFFFF"/>
              </w:rPr>
              <w:br/>
              <w:t xml:space="preserve"> Özgürlük ve Sorumluluk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Mustafa Kemal Atatürk’ün iletişime verdiği öneme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SB.7.1 BİREY VE TOPLUM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Medyanın Hayatımızdaki Yeri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SB.7.1.3. Medyanın sosyal değişim ve etkileşimdeki rolünü tartışır.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Seçilen bir iletişim kanalının (TV, İnternet, akıllı telefonlar vb.) bireyler arasındaki iletişimi ve toplumsal olarak da kültürü nasıl değiştirdiği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Dünya Okul Sütü Günü</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4.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SB.7.1 BİREY VE TOPLUM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Özgürüm, Sorumluluklarımın Olduğu Yere Kadar</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SB.7.1.4. İletişim araçlarından yararlanırken haklarını kullanır ve sorumluluklarını yerine getirir.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Özel hayatın gizliliği, düşünceyi açıklama özgürlüğü ve doğru bilgi alma hakkı ile kitle iletişim özgürlüğü arasındaki ilişki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Hayvanları Koruma Günü</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5.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SB.7.2 KÜLTÜR VE MİRAS</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Osmanlı Devleti'nin Kuruluşu</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SB.7.2.1. Osmanlı Devleti’nin siyasi güç olarak ortaya çıkış sürecini ve bu süreci etkileyen faktörleri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Kuruluştan İstanbul’un fethine kadar olan dönemde devletin hüküm sürdüğü yerler ile iskân politikası, askerî, ekonomik ve toplumsal yapı detaya girilmeden ele alınır. Osmanlı Devleti’nin kuruluşu ile ilgili farklı tarihsel yorumlara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6.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SB.7.2 KÜLTÜR VE MİRAS</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Osmanlı Devleti'nin Kuruluşu</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SB.7.2.1. Osmanlı Devleti’nin siyasi güç olarak ortaya çıkış sürecini ve bu süreci etkileyen faktörleri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Kuruluştan İstanbul’un fethine kadar olan dönemde devletin hüküm sürdüğü yerler ile iskân politikası, askerî, ekonomik ve toplumsal yapı detaya girilmeden ele alınır. Osmanlı Devleti’nin kuruluşu ile ilgili farklı tarihsel yorumlara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5" w:right="5"/>
              <w:jc w:val="center"/>
            </w:pP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7.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SB.7.2 KÜLTÜR VE MİRAS</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Osmanlı Devleti’nin Fetih Siyaseti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SB.7.2.2. Osmanlı Devleti’nin fetih siyasetini örnekler üzerinden analiz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Gaza ve cihat anlayışı, istimâlet politikası, millet sistemi üzerinde durulur.</w:t>
            </w:r>
            <w:r>
              <w:rPr>
                <w:rFonts w:ascii="Arial" w:hAnsi="Arial"/>
                <w:i w:val="0"/>
                <w:iCs/>
                <w:sz w:val="12"/>
                <w:szCs w:val="14"/>
                <w:shd w:val="clear" w:color="auto" w:fill="FFFFFF"/>
              </w:rPr>
              <w:br/>
              <w:t xml:space="preserve"> Türklerin köklü ve zengin bir tarihe sahip oldukları vurgulanarak tarih boyunca birçok güçlü devlet kurdukları belirtilir.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*Birleşmiş Milletler Günü</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8.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SB.7.2 KÜLTÜR VE MİRAS</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Sınav Haftası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Osmanlı Devleti’nin Fetih Siyaseti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SB.7.2.2. Osmanlı Devleti’nin fetih siyasetini örnekler üzerinden analiz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Coğrafi keşifler, Rönesans, Aydınlanma Çağı, Reform, Fransız İhtilali, Sanayi İnkılâbı, sömürgecilik ve bunların neden olduğu karmaşa ile insan hakları ihlallerine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9.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SB.7.2 KÜLTÜR VE MİRAS</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Avrupa’daki Gelişmeler ve Osmanlı Devleti’ne Etkileri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SB.7.2.3. Avrupa’daki gelişmelerle bağlantılı olarak Osmanlı Devleti’ni değişime zorlayan süreçleri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Coğrafi keşifler, Rönesans, Aydınlanma Çağı, Reform, Fransız İhtilali, Sanayi İnkılâbı, sömürgecilik ve bunların neden olduğu karmaşa ile insan hakları ihlallerine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504FE9">
        <w:trPr>
          <w:trHeight w:val="500"/>
        </w:trPr>
        <w:tc>
          <w:tcPr>
            <w:tcW w:w="35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504FE9" w:rsidRDefault="00000000">
            <w:pPr>
              <w:jc w:val="center"/>
            </w:pPr>
            <w:r>
              <w:rPr>
                <w:rFonts w:ascii="Arial" w:hAnsi="Arial"/>
                <w:b/>
                <w:bCs/>
                <w:i w:val="0"/>
                <w:sz w:val="12"/>
              </w:rPr>
              <w:t>1. Ara Tatil (11-18 Kasım)</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10.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SB.7.2 KÜLTÜR VE MİRAS</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Avrupa’daki Gelişmeler ve Osmanlı Devleti’ne Etkileri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SB.7.2.3. Avrupa’daki gelişmelerle bağlantılı olarak Osmanlı Devleti’ni değişime zorlayan süreçleri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Coğrafi keşifler, Rönesans, Aydınlanma Çağı, Reform, Fransız İhtilali, Sanayi İnkılâbı, sömürgecilik ve bunların neden olduğu karmaşa ile insan hakları ihlallerine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11.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SB.7.2 KÜLTÜR VE MİRAS</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Osmanlı Devleti’nde Islahat Hareketleri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SB.7.2.4. Osmanlı Devleti’nde ıslahat hareketleri sonucu ortaya çıkan kurumlardan hareketle toplumsal ve ekonomik değişim hakkında çıkarımlarda bulunur.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5" w:right="5"/>
              <w:jc w:val="center"/>
            </w:pP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12.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SB.7.2 KÜLTÜR VE MİRAS</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Osmanlı Devleti’nde Islahat Hareketleri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SB.7.2.4. Osmanlı Devleti’nde ıslahat hareketleri sonucu ortaya çıkan kurumlardan hareketle toplumsal ve ekonomik değişim hakkında çıkarımlarda bulunur.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*Dünya Engelliler Günü</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13.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SB.7.2 KÜLTÜR VE MİRAS</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Seyyahların Gözüyle Osmanlı</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SB.7.2.5. Osmanlı kültür, sanat ve estetik anlayışına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Yerli ve yabancı seyyahların seyahatnamelerinden örneklere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14.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SB.7.2 KÜLTÜR VE MİRAS</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Seyyahların Gözüyle Osmanlı</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SB.7.2.5. Osmanlı kültür, sanat ve estetik anlayışına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Yerli ve yabancı seyyahların seyahatnamelerinden örneklere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5" w:right="5"/>
              <w:jc w:val="center"/>
            </w:pP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15.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SB.7.3 İNSANLAR, YERLER VE ÇEVRELER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Yeryüzünde Yaşam</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SB.7.3.1. Örnek incelemeler yoluyla geçmişten günümüze, yerleşmeyi etkileyen faktörler hakkında çıkarımlarda bulunur.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Günümüz yerleşim yerleri seçimleri ile geçmiş dönemdeki yerleşim yerleri karşılaştırılır.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Mehmet Akif Ersoy’u Anma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16.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SB.7.3 İNSANLAR, YERLER VE ÇEVRELER</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Sınav Haftası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Nüfusumuz</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SB.7.3.2. Türkiye’de nüfusun dağılışını etkileyen faktörlerden hareketle Türkiye’nin demografik özelliklerini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Tablo ve grafikler kullanarak ülkemizin demografik özellikleri ile ilgili verileri yorumlanır.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5" w:right="5"/>
              <w:jc w:val="center"/>
            </w:pP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17.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SB.7.3 İNSANLAR, YERLER VE ÇEVRELER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Nüfusumuz</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SB.7.3.2. Türkiye’de nüfusun dağılışını etkileyen faktörlerden hareketle Türkiye’nin demografik özelliklerini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Tablo ve grafikler kullanarak ülkemizin demografik özellikleri ile ilgili verileri yorumlanır.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*Enerji Tasarrufu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lastRenderedPageBreak/>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18.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SB.7.3 İNSANLAR, YERLER VE ÇEVRELER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Nedenleriyle ve Sonuçlarıyla Göç</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SB.7.3.3. Örnek incelemeler yoluyla göçün neden ve sonuçlarını tartışır.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Göç çeşitleri verilir beyin göçünün ülkeme doğru yapılması için yapılabilecek çözüm önerileri buldurulur.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5" w:right="5"/>
              <w:jc w:val="center"/>
            </w:pPr>
          </w:p>
        </w:tc>
      </w:tr>
      <w:tr w:rsidR="00504FE9">
        <w:trPr>
          <w:trHeight w:val="500"/>
        </w:trPr>
        <w:tc>
          <w:tcPr>
            <w:tcW w:w="35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504FE9" w:rsidRDefault="00000000">
            <w:pPr>
              <w:jc w:val="center"/>
            </w:pPr>
            <w:r>
              <w:rPr>
                <w:rFonts w:ascii="Arial" w:hAnsi="Arial"/>
                <w:b/>
                <w:bCs/>
                <w:i w:val="0"/>
                <w:sz w:val="12"/>
              </w:rPr>
              <w:t xml:space="preserve"> Şubat Tatili (20 Ocak-03 Şubat)</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19.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SB.7.3 İNSANLAR, YERLER VE ÇEVRELER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Yerleşme ve Seyahat Özgürlüğü</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SB.7.3.4. Temel haklardan yerleşme ve seyahat özgürlüğünün kısıtlanması halinde ortaya çıkacak olumsuz durumlara örnekler gösterir.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Mustafa Kemal Atatürk’ün bireyin hak ve sorumluluklarına sahip çıkması hakkındaki düşüncelerine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5" w:right="5"/>
              <w:jc w:val="center"/>
            </w:pP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20.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SB.7.4 BİLİM, TEKNOLOJİ VE TOPLUM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Geçmişten Günümüze Bilginin Serüveni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SB.7.4.1. Bilginin korunması, yaygınlaştırılması ve aktarılmasında değişim ve sürekliliği inceler.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Yazının icadından günümüze kadar farklı depolama, yaygınlaştırma ve aktarma teknikleri üzerinde kısaca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5" w:right="5"/>
              <w:jc w:val="center"/>
            </w:pP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21.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SB.7.4 BİLİM, TEKNOLOJİ VE TOPLUM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Türk-İslam Medeniyetinde Bilginler</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SB.7.4.2. Türk-İslam medeniyetinde yetişen bilginlerin bilimsel gelişme sürecine katkılarını tartışır.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 xml:space="preserve">Türk-İslam medeniyetinin bilimsel alanda ulaştığı seviyeye vurgu yapılır. </w:t>
            </w:r>
            <w:proofErr w:type="gramStart"/>
            <w:r>
              <w:rPr>
                <w:rFonts w:ascii="Arial" w:hAnsi="Arial"/>
                <w:i w:val="0"/>
                <w:iCs/>
                <w:sz w:val="12"/>
                <w:szCs w:val="14"/>
                <w:shd w:val="clear" w:color="auto" w:fill="FFFFFF"/>
              </w:rPr>
              <w:t>el</w:t>
            </w:r>
            <w:proofErr w:type="gramEnd"/>
            <w:r>
              <w:rPr>
                <w:rFonts w:ascii="Arial" w:hAnsi="Arial"/>
                <w:i w:val="0"/>
                <w:iCs/>
                <w:sz w:val="12"/>
                <w:szCs w:val="14"/>
                <w:shd w:val="clear" w:color="auto" w:fill="FFFFFF"/>
              </w:rPr>
              <w:t>-Harezmî, Fârâbî, İbn-i Sînâ, el-Cezerî, İbn-i Haldûn, Ali Kuşçu, el-Hâzinî, Piri Reis ve Kâtip Çelebi gibi bilim insanlarına ve bunların çalışmalarına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5" w:right="5"/>
              <w:jc w:val="center"/>
            </w:pP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22.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SB.7.4 BİLİM, TEKNOLOJİ VE TOPLUM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Avrupa’daki Bilimsel Gelişmeler</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SB.7.4.3. XV-XX. yüzyıllar arasında Avrupa’da yaşanan gelişmelerin günümüz bilimsel birikiminin oluşmasına etkisini analiz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"Matbaanın icadı, Dünya’nın yuvarlak olduğunun bilimsel olarak ispat edilmesi, kütle çekim kanunun</w:t>
            </w:r>
            <w:r>
              <w:rPr>
                <w:rFonts w:ascii="Arial" w:hAnsi="Arial"/>
                <w:i w:val="0"/>
                <w:iCs/>
                <w:sz w:val="12"/>
                <w:szCs w:val="14"/>
                <w:shd w:val="clear" w:color="auto" w:fill="FFFFFF"/>
              </w:rPr>
              <w:br/>
              <w:t xml:space="preserve"> keşfedilmesi, buhar makinesının icadı vb. gelişmeler ile bunların etkileri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23.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SB.7.4 BİLİM, TEKNOLOJİ VE TOPLUM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Özgür Düşüncenin Bilimsel Gelişmelere katkısı</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SB.7.4.4. Özgür düşüncenin bilimsel gelişmelere katkısını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24.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SB.7.5 ÜRETİM, DAĞITIM VE TÜKETİM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Geçmişten Günümüze Üretim Araçları</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SB.7.5.1. Üretimde ve yönetimde toprağın önemini geçmişten ve günümüzden örneklerle açıklar. (1 Saat)</w:t>
            </w:r>
            <w:r>
              <w:rPr>
                <w:rFonts w:ascii="Arial" w:hAnsi="Arial"/>
                <w:i w:val="0"/>
                <w:iCs/>
                <w:sz w:val="12"/>
                <w:szCs w:val="16"/>
                <w:shd w:val="clear" w:color="auto" w:fill="FFFFFF"/>
              </w:rPr>
              <w:br/>
              <w:t xml:space="preserve"> SB.7.5.2. Üretim teknolojisindeki gelişmelerin sosyal ve ekonomik hayata etkilerini değerlendirir. (2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25.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SB.7.5 ÜRETİM, DAĞITIM VE TÜKETİM</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Sınav Haftası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Sosyal Hayatta Vakıfların Yeri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SB.7.5.3. Kurumların ve sivil toplum kuruluşlarının çalışmalarına ve sosyal yaşamdaki rollerine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Kızılay ve Yeşilay gibi kamu yararına çalışan yarı resmî kurumlar ile vakıf ve derneklerin çalışmalarına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lastRenderedPageBreak/>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26.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SB.7.5 ÜRETİM, DAĞITIM VE TÜKETİM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Meslek Edindiren Kurumlar</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SB.7.5.4. Tarih boyunca Türklerde meslek edindirme ve meslek etiği kazandırmada rol oynayan kurumları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Ahilik ve Lonca teşkilatı ile meslek odaları ve meslek okulları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504FE9">
        <w:trPr>
          <w:trHeight w:val="500"/>
        </w:trPr>
        <w:tc>
          <w:tcPr>
            <w:tcW w:w="35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504FE9" w:rsidRDefault="00000000">
            <w:pPr>
              <w:jc w:val="center"/>
            </w:pPr>
            <w:r>
              <w:rPr>
                <w:rFonts w:ascii="Arial" w:hAnsi="Arial"/>
                <w:b/>
                <w:bCs/>
                <w:i w:val="0"/>
                <w:sz w:val="12"/>
              </w:rPr>
              <w:t xml:space="preserve"> 2. Ara Tatil (31 Mart-07 Nisan)</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27.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SB.7.5 ÜRETİM, DAĞITIM VE TÜKETİM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Yeni Meslekler</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SB.7.5.5. Dünyadaki gelişmelere bağlı olarak ortaya çıkan yeni meslekleri dikkate alarak mesleki tercihlerine yönelik planlama yapar.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Yeni mesleklerin yanı sıra halen icra edilen meslekleri de inceler, kendi kişisel özellikleri, yetenekleri ve ilgilerini bu mesleklerin gerekleri ile kıyaslar ve kişisel kariyerine dair kararlar alır.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*Kişisel Verileri Koruma Günü</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28.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SB.7.5 ÜRETİM, DAĞITIM VE TÜKETİM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Dijital Dünya</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SB.7.5.6. Dijital teknolojilerin üretim, dağıtım ve tüketim ağında meydana getirdiği değişimleri analiz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E-ticaret (gerçek ürünler kadar bilgisayar oyunları gibi sanal/dijital ürünler)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*Turizm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29.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SB.7.6 ETKİN VATANDAŞLIK</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Demokrasinin Serüveni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SB.7.6.1. Demokrasinin ortaya çıkışını, gelişim evrelerini ve günümüzde ifade ettiği anlamları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Demokratik değerlere ve demokrasi uygulamalarına tarihimizden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*23 Nisan Ulusal Egemenlik ve Çocuk Bayramı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30.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SB.7.6 ETKİN VATANDAŞLIK</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Atatürk ve Demokrasi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SB.7.6.2. Atatürk’ün Türk demokrasisinin gelişimine katkılarını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TBMM’nin açılması, Cumhuriyet’in ilanı ve çok partili hayata geçiş denemeleri kısaca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31.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SB.7.6 ETKİN VATANDAŞLIK</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Anayasadan Gelen Güç</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SB.7.6.3. Türkiye Cumhuriyeti Devleti’nin temel niteliklerini toplumsal hayattaki uygulamalarla ilişkilendirir.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Mustafa Kemal Atatürk’ün kurduğu Cumhuriyet sayesinde Türk milletinin elde ettiği hak ve hürriyetler örneklerle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32.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SB.7.6 ETKİN VATANDAŞLIK</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Daha Fazla Demokrasi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SB.7.6.4. Demokrasinin uygulanma süreçlerinde karşılaşılan sorunları analiz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Demokratik toplumlardaki antidemokratik uygulamalarla ilgili güncel sorunlar üzerinde durulacaktır.</w:t>
            </w:r>
            <w:r>
              <w:rPr>
                <w:rFonts w:ascii="Arial" w:hAnsi="Arial"/>
                <w:i w:val="0"/>
                <w:iCs/>
                <w:sz w:val="12"/>
                <w:szCs w:val="14"/>
                <w:shd w:val="clear" w:color="auto" w:fill="FFFFFF"/>
              </w:rPr>
              <w:br/>
              <w:t xml:space="preserve"> Aile, okul ve toplumdaki demokratik uygulamalar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*Engelliler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33.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SB.7.7 KÜRESEL BAĞLANTILAR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Yurtta Barış Dünyada Barış</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SB.7.7.1. Türkiye’nin üyesi olduğu uluslararası kuruluşlara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Mustafa Kemal Atatürk’ün ülkemizin komşuları ile iyi ilişkiler kurması gerektiğini vurgulamasına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34.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SB.7.7 KÜRESEL BAĞLANTILAR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Bizde Varız</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SB.7.7.2. Türkiye’nin ilişkide olduğu ekonomik bölge ve kuruluşları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*İstanbul´un Fethi</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lastRenderedPageBreak/>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35.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SB.7.7 KÜRESEL BAĞLANTILAR</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Sınav Haftası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Biz Konuksever Bir Milletiz</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SB.7.7.3. Çeşitli kültürlere yönelik kalıp yargıları sorgular.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5" w:right="5"/>
              <w:jc w:val="center"/>
            </w:pP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36.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SB.7.7 KÜRESEL BAĞLANTILAR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Dünyayı Biz Kurtaracağız</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SB.7.7.4. Arkadaşlarıyla birlikte küresel sorunların çözümüne yönelik fİkir önerileri geliştirir.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4"/>
                <w:shd w:val="clear" w:color="auto" w:fill="FFFFFF"/>
              </w:rPr>
              <w:t>Küresel iklim değişimi, doğa kaynaklı afetler, açlık, terör ve göç konuları ele alınacaktır.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Çevre ve İklim Değişikliği Haftası</w:t>
            </w:r>
          </w:p>
        </w:tc>
      </w:tr>
      <w:tr w:rsidR="00504FE9">
        <w:trPr>
          <w:trHeight w:val="1000"/>
        </w:trPr>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37. Hafta</w:t>
            </w:r>
          </w:p>
        </w:tc>
        <w:tc>
          <w:tcPr>
            <w:tcW w:w="3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4FE9" w:rsidRDefault="00000000">
            <w:pPr>
              <w:ind w:left="5" w:right="5"/>
              <w:jc w:val="center"/>
            </w:pPr>
            <w:r>
              <w:rPr>
                <w:rFonts w:ascii="Arial" w:hAnsi="Arial"/>
                <w:b/>
                <w:bCs/>
                <w:i w:val="0"/>
                <w:sz w:val="12"/>
                <w:szCs w:val="16"/>
                <w:shd w:val="clear" w:color="auto" w:fill="F2F2F2"/>
              </w:rPr>
              <w:t>3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b/>
                <w:bCs/>
                <w:i w:val="0"/>
                <w:iCs/>
                <w:sz w:val="12"/>
                <w:szCs w:val="16"/>
                <w:shd w:val="clear" w:color="auto" w:fill="FFFFFF"/>
              </w:rPr>
              <w:t>Yıl Sonu Etkinlikleri</w:t>
            </w:r>
          </w:p>
        </w:tc>
        <w:tc>
          <w:tcPr>
            <w:tcW w:w="30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100" w:right="100"/>
            </w:pPr>
            <w:r>
              <w:rPr>
                <w:rFonts w:ascii="Arial" w:hAnsi="Arial"/>
                <w:i w:val="0"/>
                <w:iCs/>
                <w:sz w:val="12"/>
                <w:szCs w:val="16"/>
                <w:shd w:val="clear" w:color="auto" w:fill="FFFFFF"/>
              </w:rPr>
              <w:t>Yıl Sonu Etkinlikleri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504FE9">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4FE9" w:rsidRDefault="00000000">
            <w:pPr>
              <w:ind w:left="5" w:right="5"/>
              <w:jc w:val="center"/>
            </w:pPr>
            <w:r>
              <w:rPr>
                <w:rFonts w:ascii="Arial" w:hAnsi="Arial"/>
                <w:b/>
                <w:bCs/>
                <w:i w:val="0"/>
                <w:iCs/>
                <w:sz w:val="12"/>
                <w:szCs w:val="14"/>
                <w:shd w:val="clear" w:color="auto" w:fill="FFFFFF"/>
              </w:rPr>
              <w:t>*Babalar Günü</w:t>
            </w:r>
          </w:p>
        </w:tc>
      </w:tr>
      <w:tr w:rsidR="00504FE9">
        <w:trPr>
          <w:trHeight w:val="500"/>
        </w:trPr>
        <w:tc>
          <w:tcPr>
            <w:tcW w:w="35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504FE9" w:rsidRDefault="00000000">
            <w:pPr>
              <w:jc w:val="center"/>
            </w:pPr>
            <w:r>
              <w:rPr>
                <w:rFonts w:ascii="Arial" w:hAnsi="Arial"/>
                <w:b/>
                <w:bCs/>
                <w:i w:val="0"/>
                <w:sz w:val="12"/>
              </w:rPr>
              <w:t xml:space="preserve">2024-2025 Eğitim-Öğretim Yılı Sonu </w:t>
            </w:r>
          </w:p>
        </w:tc>
      </w:tr>
    </w:tbl>
    <w:p w:rsidR="00504FE9" w:rsidRDefault="00504FE9"/>
    <w:p w:rsidR="00504FE9" w:rsidRDefault="00000000">
      <w:pPr>
        <w:spacing w:line="168" w:lineRule="auto"/>
      </w:pPr>
      <w:r>
        <w:rPr>
          <w:rFonts w:ascii="Arial" w:hAnsi="Arial"/>
          <w:i w:val="0"/>
          <w:sz w:val="12"/>
          <w:szCs w:val="12"/>
        </w:rPr>
        <w:t>NOT: İşbu Ünitelendirilmiş Yıllık Ders Planı;</w:t>
      </w:r>
    </w:p>
    <w:p w:rsidR="00504FE9"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504FE9" w:rsidRDefault="00000000">
      <w:pPr>
        <w:spacing w:line="168" w:lineRule="auto"/>
      </w:pPr>
      <w:r>
        <w:rPr>
          <w:rFonts w:ascii="Arial" w:hAnsi="Arial"/>
          <w:i w:val="0"/>
          <w:sz w:val="12"/>
          <w:szCs w:val="12"/>
        </w:rPr>
        <w:t>•    Bu yıllık planda toplam eğitim öğretim haftası 37 haftadır.</w:t>
      </w:r>
    </w:p>
    <w:p w:rsidR="00504FE9" w:rsidRDefault="00504FE9">
      <w:pPr>
        <w:spacing w:line="168" w:lineRule="auto"/>
      </w:pPr>
    </w:p>
    <w:p w:rsidR="00504FE9" w:rsidRDefault="00504FE9"/>
    <w:p w:rsidR="00C00AC5" w:rsidRPr="005C1543" w:rsidRDefault="00C00AC5" w:rsidP="00C00AC5">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C00AC5" w:rsidRPr="00A043CB" w:rsidRDefault="00C00AC5" w:rsidP="00C00AC5">
      <w:pPr>
        <w:rPr>
          <w:rFonts w:cstheme="minorHAnsi"/>
        </w:rPr>
      </w:pPr>
    </w:p>
    <w:sdt>
      <w:sdtPr>
        <w:rPr>
          <w:rFonts w:cstheme="minorHAnsi"/>
        </w:rPr>
        <w:alias w:val="Zümre Öğretmenler"/>
        <w:tag w:val="text"/>
        <w:id w:val="5120001"/>
        <w:placeholder>
          <w:docPart w:val="69094BB6841FD3498AA30E18CD399ED7"/>
        </w:placeholder>
        <w:text/>
      </w:sdtPr>
      <w:sdtContent>
        <w:p w:rsidR="00C00AC5" w:rsidRPr="00A043CB" w:rsidRDefault="00C00AC5" w:rsidP="00C00AC5">
          <w:pPr>
            <w:jc w:val="center"/>
            <w:rPr>
              <w:rFonts w:cstheme="minorHAnsi"/>
            </w:rPr>
          </w:pPr>
          <w:r w:rsidRPr="00A043CB">
            <w:rPr>
              <w:rFonts w:cstheme="minorHAnsi"/>
            </w:rPr>
            <w:t xml:space="preserve">Öğretmenler </w:t>
          </w:r>
        </w:p>
      </w:sdtContent>
    </w:sdt>
    <w:bookmarkEnd w:id="0"/>
    <w:p w:rsidR="00C00AC5" w:rsidRPr="00177EE0" w:rsidRDefault="00C00AC5" w:rsidP="00C00AC5">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9094BB6841FD3498AA30E18CD399ED7"/>
        </w:placeholder>
      </w:sdtPr>
      <w:sdtContent>
        <w:p w:rsidR="00C00AC5" w:rsidRPr="00A043CB" w:rsidRDefault="00C00AC5" w:rsidP="00C00AC5">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00AC5" w:rsidRPr="00A043CB" w:rsidRDefault="00C00AC5" w:rsidP="00C00AC5">
      <w:pPr>
        <w:jc w:val="center"/>
        <w:rPr>
          <w:rFonts w:cstheme="minorHAnsi"/>
        </w:rPr>
      </w:pPr>
    </w:p>
    <w:sdt>
      <w:sdtPr>
        <w:rPr>
          <w:rFonts w:cstheme="minorHAnsi"/>
        </w:rPr>
        <w:alias w:val="Müdür"/>
        <w:tag w:val="text"/>
        <w:id w:val="5120003"/>
        <w:placeholder>
          <w:docPart w:val="69094BB6841FD3498AA30E18CD399ED7"/>
        </w:placeholder>
        <w:text/>
      </w:sdtPr>
      <w:sdtContent>
        <w:p w:rsidR="00C00AC5" w:rsidRPr="00A043CB" w:rsidRDefault="00C00AC5" w:rsidP="00C00AC5">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C00AC5" w:rsidRPr="00E60307" w:rsidRDefault="00C00AC5" w:rsidP="00C00AC5">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04FE9" w:rsidRDefault="00504FE9" w:rsidP="00C00AC5">
      <w:pPr>
        <w:jc w:val="center"/>
      </w:pPr>
    </w:p>
    <w:sectPr w:rsidR="00504FE9">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2B10" w:rsidRDefault="00D12B10">
      <w:r>
        <w:separator/>
      </w:r>
    </w:p>
  </w:endnote>
  <w:endnote w:type="continuationSeparator" w:id="0">
    <w:p w:rsidR="00D12B10" w:rsidRDefault="00D12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4FE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04FE9">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2B10" w:rsidRDefault="00D12B10">
      <w:r>
        <w:separator/>
      </w:r>
    </w:p>
  </w:footnote>
  <w:footnote w:type="continuationSeparator" w:id="0">
    <w:p w:rsidR="00D12B10" w:rsidRDefault="00D12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4FE9" w:rsidRPr="00697741"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47E07F40CB4F36468D285C1B397EB91D"/>
        </w:placeholder>
      </w:sdtPr>
      <w:sdtContent>
        <w:r w:rsidR="00697741" w:rsidRPr="00697741">
          <w:rPr>
            <w:b/>
            <w:bCs/>
            <w:sz w:val="24"/>
            <w:szCs w:val="24"/>
          </w:rPr>
          <w:t>Okul adi</w:t>
        </w:r>
      </w:sdtContent>
    </w:sdt>
    <w:r w:rsidR="00697741" w:rsidRPr="00697741">
      <w:rPr>
        <w:b/>
        <w:bCs/>
        <w:sz w:val="24"/>
        <w:szCs w:val="24"/>
      </w:rPr>
      <w:t xml:space="preserve">  </w:t>
    </w:r>
    <w:r>
      <w:rPr>
        <w:b/>
        <w:bCs/>
        <w:sz w:val="24"/>
        <w:szCs w:val="24"/>
      </w:rPr>
      <w:t>7. SINIF SOSYAL BİLGİLER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4FE9"/>
    <w:rsid w:val="00395C7B"/>
    <w:rsid w:val="0050231D"/>
    <w:rsid w:val="00504FE9"/>
    <w:rsid w:val="0058236E"/>
    <w:rsid w:val="00697741"/>
    <w:rsid w:val="00C00AC5"/>
    <w:rsid w:val="00D12B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697741"/>
    <w:pPr>
      <w:tabs>
        <w:tab w:val="center" w:pos="4536"/>
        <w:tab w:val="right" w:pos="9072"/>
      </w:tabs>
    </w:pPr>
  </w:style>
  <w:style w:type="character" w:customStyle="1" w:styleId="stBilgiChar">
    <w:name w:val="Üst Bilgi Char"/>
    <w:basedOn w:val="VarsaylanParagrafYazTipi"/>
    <w:link w:val="stBilgi"/>
    <w:uiPriority w:val="99"/>
    <w:rsid w:val="00697741"/>
  </w:style>
  <w:style w:type="paragraph" w:styleId="AltBilgi">
    <w:name w:val="footer"/>
    <w:basedOn w:val="Normal"/>
    <w:link w:val="AltBilgiChar"/>
    <w:uiPriority w:val="99"/>
    <w:unhideWhenUsed/>
    <w:rsid w:val="00697741"/>
    <w:pPr>
      <w:tabs>
        <w:tab w:val="center" w:pos="4536"/>
        <w:tab w:val="right" w:pos="9072"/>
      </w:tabs>
    </w:pPr>
  </w:style>
  <w:style w:type="character" w:customStyle="1" w:styleId="AltBilgiChar">
    <w:name w:val="Alt Bilgi Char"/>
    <w:basedOn w:val="VarsaylanParagrafYazTipi"/>
    <w:link w:val="AltBilgi"/>
    <w:uiPriority w:val="99"/>
    <w:rsid w:val="00697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E07F40CB4F36468D285C1B397EB91D"/>
        <w:category>
          <w:name w:val="Genel"/>
          <w:gallery w:val="placeholder"/>
        </w:category>
        <w:types>
          <w:type w:val="bbPlcHdr"/>
        </w:types>
        <w:behaviors>
          <w:behavior w:val="content"/>
        </w:behaviors>
        <w:guid w:val="{ABE9E29E-21EB-354B-ADD0-F391C562BCE6}"/>
      </w:docPartPr>
      <w:docPartBody>
        <w:p w:rsidR="0054140D" w:rsidRDefault="00D17717" w:rsidP="00D17717">
          <w:pPr>
            <w:pStyle w:val="47E07F40CB4F36468D285C1B397EB91D"/>
          </w:pPr>
          <w:r w:rsidRPr="00C90734">
            <w:rPr>
              <w:rStyle w:val="YerTutucuMetni"/>
            </w:rPr>
            <w:t>Metin girmek için buraya tıklayın veya dokunun.</w:t>
          </w:r>
        </w:p>
      </w:docPartBody>
    </w:docPart>
    <w:docPart>
      <w:docPartPr>
        <w:name w:val="69094BB6841FD3498AA30E18CD399ED7"/>
        <w:category>
          <w:name w:val="Genel"/>
          <w:gallery w:val="placeholder"/>
        </w:category>
        <w:types>
          <w:type w:val="bbPlcHdr"/>
        </w:types>
        <w:behaviors>
          <w:behavior w:val="content"/>
        </w:behaviors>
        <w:guid w:val="{F0711606-232D-DC40-B14C-D8ED344EB9B9}"/>
      </w:docPartPr>
      <w:docPartBody>
        <w:p w:rsidR="00000000" w:rsidRDefault="0054140D" w:rsidP="0054140D">
          <w:pPr>
            <w:pStyle w:val="69094BB6841FD3498AA30E18CD399ED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17"/>
    <w:rsid w:val="00395C7B"/>
    <w:rsid w:val="0054140D"/>
    <w:rsid w:val="00CB0758"/>
    <w:rsid w:val="00D17717"/>
    <w:rsid w:val="00F369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4140D"/>
    <w:rPr>
      <w:color w:val="666666"/>
    </w:rPr>
  </w:style>
  <w:style w:type="paragraph" w:customStyle="1" w:styleId="47E07F40CB4F36468D285C1B397EB91D">
    <w:name w:val="47E07F40CB4F36468D285C1B397EB91D"/>
    <w:rsid w:val="00D17717"/>
  </w:style>
  <w:style w:type="paragraph" w:customStyle="1" w:styleId="69094BB6841FD3498AA30E18CD399ED7">
    <w:name w:val="69094BB6841FD3498AA30E18CD399ED7"/>
    <w:rsid w:val="00541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2314</Words>
  <Characters>15483</Characters>
  <Application>Microsoft Office Word</Application>
  <DocSecurity>0</DocSecurity>
  <Lines>703</Lines>
  <Paragraphs>363</Paragraphs>
  <ScaleCrop>false</ScaleCrop>
  <HeadingPairs>
    <vt:vector size="2" baseType="variant">
      <vt:variant>
        <vt:lpstr>Konu Başlığı</vt:lpstr>
      </vt:variant>
      <vt:variant>
        <vt:i4>1</vt:i4>
      </vt:variant>
    </vt:vector>
  </HeadingPairs>
  <TitlesOfParts>
    <vt:vector size="1" baseType="lpstr">
      <vt:lpstr>2024-2025 EĞİTİM-ÖĞRETİM YILI OKUL 7. SINIF SOSYAL BİLGİLER YILLIK PLANI - Öğretmen Evrak Uygulaması</vt:lpstr>
    </vt:vector>
  </TitlesOfParts>
  <Manager/>
  <Company> </Company>
  <LinksUpToDate>false</LinksUpToDate>
  <CharactersWithSpaces>17434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2024-11-07T07:46:00Z</dcterms:created>
  <dcterms:modified xsi:type="dcterms:W3CDTF">2024-11-19T08:18:00Z</dcterms:modified>
  <cp:category> </cp:category>
</cp:coreProperties>
</file>