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302"/>
        <w:gridCol w:w="302"/>
        <w:gridCol w:w="302"/>
        <w:gridCol w:w="1689"/>
        <w:gridCol w:w="3076"/>
        <w:gridCol w:w="5248"/>
        <w:gridCol w:w="1500"/>
        <w:gridCol w:w="1554"/>
        <w:gridCol w:w="1674"/>
      </w:tblGrid>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jc w:val="center"/>
            </w:pPr>
            <w:r>
              <w:rPr>
                <w:rFonts w:ascii="Arial" w:hAnsi="Arial"/>
                <w:b/>
                <w:bCs/>
                <w:i w:val="0"/>
                <w:sz w:val="12"/>
                <w:szCs w:val="2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jc w:val="center"/>
            </w:pPr>
            <w:r>
              <w:rPr>
                <w:rFonts w:ascii="Arial" w:hAnsi="Arial"/>
                <w:b/>
                <w:bCs/>
                <w:i w:val="0"/>
                <w:sz w:val="12"/>
                <w:szCs w:val="2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jc w:val="center"/>
            </w:pPr>
            <w:r>
              <w:rPr>
                <w:rFonts w:ascii="Arial" w:hAnsi="Arial"/>
                <w:b/>
                <w:bCs/>
                <w:i w:val="0"/>
                <w:sz w:val="12"/>
                <w:szCs w:val="22"/>
                <w:shd w:val="clear" w:color="auto" w:fill="F2F2F2"/>
              </w:rPr>
              <w:t>Saat</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93486" w:rsidRDefault="00000000">
            <w:pPr>
              <w:jc w:val="center"/>
            </w:pPr>
            <w:r>
              <w:rPr>
                <w:rFonts w:ascii="Arial" w:hAnsi="Arial"/>
                <w:b/>
                <w:bCs/>
                <w:i w:val="0"/>
                <w:sz w:val="12"/>
                <w:szCs w:val="22"/>
                <w:shd w:val="clear" w:color="auto" w:fill="D9D9D9"/>
              </w:rPr>
              <w:t>Öğrenme Alanı</w:t>
            </w:r>
          </w:p>
        </w:tc>
        <w:tc>
          <w:tcPr>
            <w:tcW w:w="34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93486" w:rsidRDefault="00000000">
            <w:pPr>
              <w:jc w:val="center"/>
            </w:pPr>
            <w:r>
              <w:rPr>
                <w:rFonts w:ascii="Arial" w:hAnsi="Arial"/>
                <w:b/>
                <w:bCs/>
                <w:i w:val="0"/>
                <w:sz w:val="12"/>
                <w:szCs w:val="22"/>
                <w:shd w:val="clear" w:color="auto" w:fill="D9D9D9"/>
              </w:rPr>
              <w:t>Kazanım</w:t>
            </w:r>
          </w:p>
        </w:tc>
        <w:tc>
          <w:tcPr>
            <w:tcW w:w="6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93486" w:rsidRDefault="00000000">
            <w:pPr>
              <w:jc w:val="center"/>
            </w:pPr>
            <w:r>
              <w:rPr>
                <w:rFonts w:ascii="Arial" w:hAnsi="Arial"/>
                <w:b/>
                <w:bCs/>
                <w:i w:val="0"/>
                <w:sz w:val="12"/>
                <w:szCs w:val="22"/>
                <w:shd w:val="clear" w:color="auto" w:fill="D9D9D9"/>
              </w:rPr>
              <w:t>Açıklama</w:t>
            </w:r>
          </w:p>
        </w:tc>
        <w:tc>
          <w:tcPr>
            <w:tcW w:w="16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93486" w:rsidRDefault="00000000">
            <w:pPr>
              <w:jc w:val="center"/>
            </w:pPr>
            <w:r>
              <w:rPr>
                <w:rFonts w:ascii="Arial" w:hAnsi="Arial"/>
                <w:b/>
                <w:bCs/>
                <w:i w:val="0"/>
                <w:sz w:val="12"/>
                <w:szCs w:val="22"/>
                <w:shd w:val="clear" w:color="auto" w:fill="D9D9D9"/>
              </w:rPr>
              <w:t>Yöntem Teknik</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93486" w:rsidRDefault="00000000">
            <w:pPr>
              <w:jc w:val="center"/>
            </w:pPr>
            <w:r>
              <w:rPr>
                <w:rFonts w:ascii="Arial" w:hAnsi="Arial"/>
                <w:b/>
                <w:bCs/>
                <w:i w:val="0"/>
                <w:sz w:val="12"/>
                <w:szCs w:val="22"/>
                <w:shd w:val="clear" w:color="auto" w:fill="D9D9D9"/>
              </w:rPr>
              <w:t>Araç Gereç</w:t>
            </w:r>
          </w:p>
        </w:tc>
        <w:tc>
          <w:tcPr>
            <w:tcW w:w="173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93486" w:rsidRDefault="00000000">
            <w:pPr>
              <w:jc w:val="center"/>
            </w:pPr>
            <w:r>
              <w:rPr>
                <w:rFonts w:ascii="Arial" w:hAnsi="Arial"/>
                <w:b/>
                <w:bCs/>
                <w:i w:val="0"/>
                <w:sz w:val="12"/>
                <w:szCs w:val="22"/>
                <w:shd w:val="clear" w:color="auto" w:fill="D9D9D9"/>
              </w:rPr>
              <w:t>Değerlendirme</w:t>
            </w: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SMOY.1. Birey, Toplum ve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SMOY.1.1. Medyanın, kendi hayatındaki yerini kavrar.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Medya kavramına ve medyanın zaman içerisindeki gelişimine değinilir.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793486">
            <w:pPr>
              <w:ind w:left="5" w:right="5"/>
              <w:jc w:val="center"/>
            </w:pP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SMOY.1. Birey, Toplum ve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SMOY.1.2. Medya okuryazarlığını kavramını ve bu kavramın kendisi için önemini bilir.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793486">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SMOY.1. Birey, Toplum ve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SMOY.1.2. Medya okuryazarlığını kavramını ve bu kavramın kendisi için önemini bilir.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793486">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b/>
                <w:bCs/>
                <w:i w:val="0"/>
                <w:iCs/>
                <w:sz w:val="12"/>
                <w:szCs w:val="16"/>
                <w:shd w:val="clear" w:color="auto" w:fill="FFFFFF"/>
              </w:rPr>
              <w:t>Dünya Okul Sütü Günü</w:t>
            </w: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SMOY.1. Birey, Toplum ve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SMOY.1.3. Medya alanındaki meslekleri tanıtır.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793486">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b/>
                <w:bCs/>
                <w:i w:val="0"/>
                <w:iCs/>
                <w:sz w:val="12"/>
                <w:szCs w:val="16"/>
                <w:shd w:val="clear" w:color="auto" w:fill="FFFFFF"/>
              </w:rPr>
              <w:t>Hayvanları Koruma Günü</w:t>
            </w: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SMOY.1. Birey, Toplum ve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SMOY.1.3. Medya alanındaki meslekleri tanıtır.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793486">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SMOY.1. Birey, Toplum ve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SMOY.1.4. Medya ile ilişkilerinde yaşadıkları sorunların çözümüne yönelik özgün, yaratıcı ve yansıtıcı proje fikirleri geliştirir.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 xml:space="preserve">Öğrencilerin grup çalışması olarak </w:t>
            </w:r>
            <w:proofErr w:type="gramStart"/>
            <w:r>
              <w:rPr>
                <w:rFonts w:ascii="Arial" w:hAnsi="Arial"/>
                <w:i w:val="0"/>
                <w:iCs/>
                <w:sz w:val="12"/>
                <w:szCs w:val="16"/>
                <w:shd w:val="clear" w:color="auto" w:fill="FFFFFF"/>
              </w:rPr>
              <w:t>işbirliği</w:t>
            </w:r>
            <w:proofErr w:type="gramEnd"/>
            <w:r>
              <w:rPr>
                <w:rFonts w:ascii="Arial" w:hAnsi="Arial"/>
                <w:i w:val="0"/>
                <w:iCs/>
                <w:sz w:val="12"/>
                <w:szCs w:val="16"/>
                <w:shd w:val="clear" w:color="auto" w:fill="FFFFFF"/>
              </w:rPr>
              <w:t xml:space="preserve"> içerisinde çalışacakları ve yıl boyu sürecek bir proje sürecinin başlangıcını ifade eden bir kazanım olarak yazılmıştır. Proje fikirlerini geliştirirken 2.4., 3.4., 4.4. ve 5.4. kazanımları başta olmak üzere konular işlendikçe edindikleri tüm bilgi, beceri ve deneyimleri eklemleyerek projelerini oluşturmaları önerilmektedir.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793486">
            <w:pPr>
              <w:ind w:left="5" w:right="5"/>
              <w:jc w:val="center"/>
            </w:pP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SMOY.1. Birey, Toplum ve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SMOY.1.4. Medya ile ilişkilerinde yaşadıkları sorunların çözümüne yönelik özgün, yaratıcı ve yansıtıcı proje fikirleri geliştirir.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Öğrencilerin grup çalışması olarak işbirliği içerisinde çalışacakları ve yıl boyu sürecek bir proje sürecinin başlangıcını ifade eden bir kazanım olarak yazılmıştır. Proje fikirlerini geliştirirken 2.4., 3.4., 4.4. ve 5.4. kazanımları başta olmak üzere konular işlendikçe edindikleri tüm bilgi, beceri ve deneyimleri eklemleyerek projelerini oluşturmaları önerilmektedir. Eğitim öğretim yılı sonunda öğrenci projelerinin “Medya Okuryazarlığı Şenliği” adıyla sergilenmesi önerilmektedir.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b/>
                <w:bCs/>
                <w:i w:val="0"/>
                <w:iCs/>
                <w:sz w:val="12"/>
                <w:szCs w:val="16"/>
                <w:shd w:val="clear" w:color="auto" w:fill="FFFFFF"/>
              </w:rPr>
              <w:t>*Birleşmiş Milletler Günü</w:t>
            </w: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SMOY.1. Birey, Toplum ve Medya</w:t>
            </w:r>
            <w:r>
              <w:rPr>
                <w:rFonts w:ascii="Arial" w:hAnsi="Arial"/>
                <w:b/>
                <w:bCs/>
                <w:i w:val="0"/>
                <w:iCs/>
                <w:sz w:val="12"/>
                <w:szCs w:val="16"/>
                <w:shd w:val="clear" w:color="auto" w:fill="FFFFFF"/>
              </w:rPr>
              <w:br/>
              <w:t xml:space="preserve"> SMOY.2. Katılım Ortamı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SMOY.1.4. Medya ile ilişkilerinde yaşadıkları sorunların çözümüne yönelik özgün, yaratıcı ve yansıtıcı proje fikirleri geliştirir.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SMOY.2.1. Medyaya erişirken, medyayı takip ederken ve medya içeriği üretirken bireysel/toplumsal sorumlulukları yerine </w:t>
            </w:r>
            <w:r>
              <w:rPr>
                <w:rFonts w:ascii="Arial" w:hAnsi="Arial"/>
                <w:i w:val="0"/>
                <w:iCs/>
                <w:sz w:val="12"/>
                <w:szCs w:val="16"/>
                <w:shd w:val="clear" w:color="auto" w:fill="FFFFFF"/>
              </w:rPr>
              <w:lastRenderedPageBreak/>
              <w:t>getirir.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lastRenderedPageBreak/>
              <w:t>Etik, mahremiyet, telif ve fikir hakları, kişisel güvenlik, dilin doğru kullanımı vb. konular ele alınabilir.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SMOY.2. Katılım Ortamı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SMOY.2.1. Medyaya erişirken, medyayı takip ederken ve medya içeriği üretirken bireysel/toplumsal sorumlulukları yerine getirir.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Etik, mahremiyet, telif ve fikir hakları, kişisel güvenlik, dilin doğru kullanımı vb. konular ele alınabilir.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793486">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793486" w:rsidRDefault="00000000">
            <w:pPr>
              <w:jc w:val="center"/>
            </w:pPr>
            <w:r>
              <w:rPr>
                <w:rFonts w:ascii="Arial" w:hAnsi="Arial"/>
                <w:b/>
                <w:bCs/>
                <w:i w:val="0"/>
                <w:sz w:val="12"/>
              </w:rPr>
              <w:t>1. Ara Tatil (11-18 Kasım)</w:t>
            </w: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SMOY.2. Katılım Ortamı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SMOY.2.2. Medyaya erişirken, medyayı takip ederken ve medya içerikleri üretirken haklarını kullanır.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793486">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SMOY.2. Katılım Ortamı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SMOY.2.2. Medyaya erişirken, medyayı takip ederken ve medya içerikleri üretirken haklarını kullanır.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793486">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793486">
            <w:pPr>
              <w:ind w:left="5" w:right="5"/>
              <w:jc w:val="center"/>
            </w:pP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SMOY.2. Katılım Ortamı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SMOY.2.3. Beğendiği veya sorunlu gördüğü medya içeriklerine ilişkin duyarlı davranır.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İlgili kişi ve kurumlara (medya üreticisi, izleyici temsilcisi, okur temsilcisi, editör, RTÜK vb.) düşüncelerini iletmeleri sağlanabilir.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b/>
                <w:bCs/>
                <w:i w:val="0"/>
                <w:iCs/>
                <w:sz w:val="12"/>
                <w:szCs w:val="16"/>
                <w:shd w:val="clear" w:color="auto" w:fill="FFFFFF"/>
              </w:rPr>
              <w:t>*Dünya Engelliler Günü</w:t>
            </w: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SMOY.2. Katılım Ortamı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SMOY.2.3. Beğendiği veya sorunlu gördüğü medya içeriklerine ilişkin duyarlı davranır.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İlgili kişi ve kurumlara (medya üreticisi, izleyici temsilcisi, okur temsilcisi, editör, RTÜK vb.) düşüncelerini iletmeleri sağlanabilir.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SMOY.2. Katılım Ortamı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SMOY.2.4. Medyanın bireye sunduğu imkânları kullanır.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Hem medya okuru hem de medya yazarı bakış açılarıyla (bir virüsün nasıl temizleneceği ile ilgili bir videoyu izlemek veya bunu anlatan bir video üretmek gibi) ele alınabilir. Projeyle ilgili araştırma yaparken hem hak ve sorumlulukların farkında olmaya hem de medyanın sunduğu imkânlardan yararlanmaya özen gösterilebilir.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793486">
            <w:pPr>
              <w:ind w:left="5" w:right="5"/>
              <w:jc w:val="center"/>
            </w:pP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SMOY.2. Katılım Ortamı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SMOY.2.4. Medyanın bireye sunduğu imkânları kullanır.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Hem medya okuru hem de medya yazarı bakış açılarıyla (bir virüsün nasıl temizleneceği ile ilgili bir videoyu izlemek veya bunu anlatan bir video üretmek gibi) ele alınabilir. Projeyle ilgili araştırma yaparken hem hak ve sorumlulukların farkında olmaya hem de medyanın sunduğu imkânlardan yararlanmaya özen gösterilebilir.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b/>
                <w:bCs/>
                <w:i w:val="0"/>
                <w:iCs/>
                <w:sz w:val="12"/>
                <w:szCs w:val="16"/>
                <w:shd w:val="clear" w:color="auto" w:fill="FFFFFF"/>
              </w:rPr>
              <w:t>Mehmet Akif Ersoy’u Anma Haftası</w:t>
            </w: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SMOY.3. Bilgi Kaynağı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SMOY.3.1. Günümüzde bilgiye yönelik erişim, takip, yararlanma, değerlendirme, üretme, paylaşma gibi imkânları keşfeder.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793486">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793486">
            <w:pPr>
              <w:ind w:left="5" w:right="5"/>
              <w:jc w:val="center"/>
            </w:pP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lastRenderedPageBreak/>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SMOY.3. Bilgi Kaynağı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SMOY.3.1. Günümüzde bilgiye yönelik erişim, takip, yararlanma, değerlendirme, üretme, paylaşma gibi imkânları keşfeder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793486">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b/>
                <w:bCs/>
                <w:i w:val="0"/>
                <w:iCs/>
                <w:sz w:val="12"/>
                <w:szCs w:val="16"/>
                <w:shd w:val="clear" w:color="auto" w:fill="FFFFFF"/>
              </w:rPr>
              <w:t>*Enerji Tasarrufu Haftası</w:t>
            </w: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SMOY.3. Bilgi Kaynağı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SMOY.3.2. Doğru ve güvenilir bilgiye ulaşmanın önündeki engelleri fark eder.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Agnotoloji, trolleme, siber zorbalık, ne aradığını bilmeme, yolunu kaybetme, yankı odası etkisi, klişeler, önyargılar vb. engellerin farkına varması sağlanabilir.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793486">
            <w:pPr>
              <w:ind w:left="5" w:right="5"/>
              <w:jc w:val="center"/>
            </w:pPr>
          </w:p>
        </w:tc>
      </w:tr>
      <w:tr w:rsidR="00793486">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793486" w:rsidRDefault="00000000">
            <w:pPr>
              <w:jc w:val="center"/>
            </w:pPr>
            <w:r>
              <w:rPr>
                <w:rFonts w:ascii="Arial" w:hAnsi="Arial"/>
                <w:b/>
                <w:bCs/>
                <w:i w:val="0"/>
                <w:sz w:val="12"/>
              </w:rPr>
              <w:t xml:space="preserve"> Şubat Tatili (20 Ocak-03 Şubat)</w:t>
            </w: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SMOY.3. Bilgi Kaynağı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SMOY.3.2. Doğru ve güvenilir bilgiye ulaşmanın önündeki engelleri fark eder.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Agnotoloji, trolleme, siber zorbalık, ne aradığını bilmeme, yolunu kaybetme, yankı odası etkisi, klişeler, önyargılar vb. engellerin farkına varması sağlanabilir.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793486">
            <w:pPr>
              <w:ind w:left="5" w:right="5"/>
              <w:jc w:val="center"/>
            </w:pP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SMOY.3. Bilgi Kaynağı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SMOY.3.3. Doğru ve güvenilir bilgilere ulaşmak için uygun stratejilerden yararlanır.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Gazete, televizyon ve İnternet gibi farklı medyada doğru ve güvenilir bilgiye erişimin farklı stratejilerle mümkün olabildiği dikkate alınır.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793486">
            <w:pPr>
              <w:ind w:left="5" w:right="5"/>
              <w:jc w:val="center"/>
            </w:pP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SMOY.3. Bilgi Kaynağı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SMOY.3.3. Doğru ve güvenilir bilgilere ulaşmak için uygun stratejilerden yararlanır.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Gazete, televizyon ve İnternet gibi farklı medyada doğru ve güvenilir bilgiye erişimin farklı stratejilerle mümkün olabildiği dikkate alınır.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793486">
            <w:pPr>
              <w:ind w:left="5" w:right="5"/>
              <w:jc w:val="center"/>
            </w:pP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SMOY.3. Bilgi Kaynağı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SMOY.3.4. Amaç ve hedef kitlesine uygun farklı türde medya iletileri oluşturur.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Aynı medya iletisinin farklı bireyler tarafından farklı şekilde anlaşılabileceği dikkate alınabilir. Güncel ve toplumsal konular (bağış kampanyası, tasarruf, vergi bilinci, iş ve sosyal güvenlik gibi)ele alınabilir. İlk ünitede ifade edilen medya okuryazarlığı şenliğine yönelik hazırlanacak proje çalışmalarında amaç ve hedef kitlesinin belirlenmesiyle ilişkilendirilebilir.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SMOY.3. Bilgi Kaynağı Olarak Medya</w:t>
            </w:r>
            <w:r>
              <w:rPr>
                <w:rFonts w:ascii="Arial" w:hAnsi="Arial"/>
                <w:b/>
                <w:bCs/>
                <w:i w:val="0"/>
                <w:iCs/>
                <w:sz w:val="12"/>
                <w:szCs w:val="16"/>
                <w:shd w:val="clear" w:color="auto" w:fill="FFFFFF"/>
              </w:rPr>
              <w:br/>
              <w:t xml:space="preserve"> SMOY.4. Eğlence Kaynağı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SMOY.3.4. Amaç ve hedef kitlesine uygun farklı türde medya iletileri oluşturur.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SMOY.4.1. Eğlence amacı ile seçilen medya iletilerinin içerik ve biçim özelliklerini çözümler.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Konu, bakış açısı, ön yargı, klişeler vb. içerik ögelerinin yanı sıra görüntü, ses ve yazı gibi teknik özellikler üzerinde durulabilir.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SMOY.4. Eğlence Kaynağı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SMOY.4.1. Eğlence amacı ile seçilen medya iletilerinin içerik ve biçim özelliklerini çözümler.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Konu, bakış açısı, ön yargı, klişeler vb. içerik ögelerinin yanı sıra görüntü, ses ve yazı gibi teknik özellikler üzerinde durulabilir.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SMOY.4. Eğlence Kaynağı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SMOY.4.2. Farklı izleyici kitlelerine yönelik eğlence medyası üretir.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Yaş, cinsiyet, meslek ve kültür gibi değişkenlerden hareketle farklı izleyici kitleleri için yazılı, sözlü, görüntülü veya çoklu medya ürünleri oluşturulabilir.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r>
            <w:r>
              <w:rPr>
                <w:rFonts w:ascii="Arial" w:hAnsi="Arial"/>
                <w:b/>
                <w:bCs/>
                <w:i w:val="0"/>
                <w:iCs/>
                <w:sz w:val="12"/>
                <w:szCs w:val="16"/>
                <w:shd w:val="clear" w:color="auto" w:fill="FFFFFF"/>
              </w:rPr>
              <w:lastRenderedPageBreak/>
              <w:t xml:space="preserve"> *Şehitler Günü (18 Mart)</w:t>
            </w: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lastRenderedPageBreak/>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SMOY.4. Eğlence Kaynağı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SMOY.4.2. Farklı izleyici kitlelerine yönelik eğlence medyası üretir.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Yaş, cinsiyet, meslek ve kültür gibi değişkenlerden hareketle farklı izleyici kitleleri için yazılı, sözlü, görüntülü veya çoklu medya ürünleri oluşturulabilir.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793486">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793486" w:rsidRDefault="00000000">
            <w:pPr>
              <w:jc w:val="center"/>
            </w:pPr>
            <w:r>
              <w:rPr>
                <w:rFonts w:ascii="Arial" w:hAnsi="Arial"/>
                <w:b/>
                <w:bCs/>
                <w:i w:val="0"/>
                <w:sz w:val="12"/>
              </w:rPr>
              <w:t xml:space="preserve"> 2. Ara Tatil (31 Mart-07 Nisan)</w:t>
            </w: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SMOY.4. Eğlence Kaynağı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SMOY.4.3. Kültür endüstrisi olarak medyanın yerini ve işlevlerini tartışır.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Medyanın sadece içerik değil ayrıca bir kültür endüstrisi ürettiği; moda, marka, müzik, oyun ve oyuncak tasarımı gibi popüler kültür ürünleri üzerinde durulabilir.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b/>
                <w:bCs/>
                <w:i w:val="0"/>
                <w:iCs/>
                <w:sz w:val="12"/>
                <w:szCs w:val="16"/>
                <w:shd w:val="clear" w:color="auto" w:fill="FFFFFF"/>
              </w:rPr>
              <w:t>*Kişisel Verileri Koruma Günü</w:t>
            </w: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SMOY.4. Eğlence Kaynağı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SMOY.4.3. Kültür endüstrisi olarak medyanın yerini ve işlevlerini tartışır.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Medyanın sadece içerik değil ayrıca bir kültür endüstrisi ürettiği; moda, marka, müzik, oyun ve oyuncak tasarımı gibi popüler kültür ürünleri üzerinde durulabilir.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b/>
                <w:bCs/>
                <w:i w:val="0"/>
                <w:iCs/>
                <w:sz w:val="12"/>
                <w:szCs w:val="16"/>
                <w:shd w:val="clear" w:color="auto" w:fill="FFFFFF"/>
              </w:rPr>
              <w:t>*Turizm Haftası</w:t>
            </w: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SMOY.4. Eğlence Kaynağı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SMOY.4.4. Küreselleşme sürecinde medyanın kültürel mücadelenin aracı olduğunu bilerek millî kültürünü öne çıkaracak içerik ve ortamları tasarlar.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Millî kültürün korunabilmesi için kendi değerleriyle örülmüş ve bu değerleri taşıyan (ulusal sinema ürünleri, yerli TV dizileri, yerel folklorik ürünler, yerel mutfak, geleneksel oyunlar, masallarımız, yerel zanaat ve el işleri gibi) ürünler ortaya konması ve bunların yayılması hem ulusal hem de uluslararası bir ülkü olarak değerlendirilebilir. İlk ünitede ifade edilen medya okuryazarlığı şenliğine yönelik hazırlıklar gözden geçirilebilir.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b/>
                <w:bCs/>
                <w:i w:val="0"/>
                <w:iCs/>
                <w:sz w:val="12"/>
                <w:szCs w:val="16"/>
                <w:shd w:val="clear" w:color="auto" w:fill="FFFFFF"/>
              </w:rPr>
              <w:t>*23 Nisan Ulusal Egemenlik ve Çocuk Bayramı</w:t>
            </w: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SMOY.4. Eğlence Kaynağı Olarak Medya</w:t>
            </w:r>
            <w:r>
              <w:rPr>
                <w:rFonts w:ascii="Arial" w:hAnsi="Arial"/>
                <w:b/>
                <w:bCs/>
                <w:i w:val="0"/>
                <w:iCs/>
                <w:sz w:val="12"/>
                <w:szCs w:val="16"/>
                <w:shd w:val="clear" w:color="auto" w:fill="FFFFFF"/>
              </w:rPr>
              <w:br/>
              <w:t xml:space="preserve"> SMOY.5. İkna Aracı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b]SMOY.4.4. Küreselleşme sürecinde medyanın kültürel mücadelenin aracı olduğunu bilerek millî kültürünü öne çıkaracak içerik ve ortamları tasarlar.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Millî kültürün korunabilmesi için kendi değerleriyle örülmüş ve bu değerleri taşıyan (ulusal sinema ürünleri, yerli TV dizileri, yerel folklorik ürünler, yerel mutfak, geleneksel oyunlar, masallarımız, yerel zanaat ve el işleri gibi) ürünler ortaya konması ve bunların yayılması hem ulusal hem de uluslararası bir ülkü olarak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b/>
                <w:bCs/>
                <w:i w:val="0"/>
                <w:iCs/>
                <w:sz w:val="12"/>
                <w:szCs w:val="16"/>
                <w:shd w:val="clear" w:color="auto" w:fill="FFFFFF"/>
              </w:rPr>
              <w:t>*Kût´ül Amâre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SMOY.5. İkna Aracı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SMOY.5.1. Medya iletilerinde dilin, yazıların, seslerin ve görsellerin ikna etme amacıyla nasıl kullanıldığını kavrar.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Medya içeriklerinde yer alan yazılar, sesler, görüntüler, farklı çekim ölçeklerinin oluşturduğu anlamlar yardımıyla hedef kitlenin, izleyicinin bir ürüne dönüştürülmesi vurgulanabilir.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SMOY.5. İkna Aracı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SMOY.5.2. İkna etme tekniklerini göz önüne alarak reklamları çözümler.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Tanık gösterme, tanınmış kişileri kullanma, sürüye uyma, mizah, geçmişe özlem, öyküleme gibi teknikler üzerinde durulabilir.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b/>
                <w:bCs/>
                <w:i w:val="0"/>
                <w:iCs/>
                <w:sz w:val="12"/>
                <w:szCs w:val="16"/>
                <w:shd w:val="clear" w:color="auto" w:fill="FFFFFF"/>
              </w:rPr>
              <w:t>*Engelliler Haftası</w:t>
            </w: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SMOY.5. İkna Aracı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SMOY.5.2. İkna etme tekniklerini göz önüne alarak reklamları çözümler.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Tanık gösterme, tanınmış kişileri kullanma, sürüye uyma, mizah, geçmişe özlem, öyküleme gibi teknikler üzerinde durulabilir.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lastRenderedPageBreak/>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SMOY.5. İkna Aracı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SMOY.5.3. Medyada karakterlerin (kahramanların) kullanımını değerlendirir.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Medyanın bazı hedeflerini albenisi yüksek kahramanları (rol model, temsil ve ikna) vasıtasıyla gerçekleştirmeye çalıştığı (özellikle dünya oyun ve oyuncak pazarı üzerinden yapılacak incelemelerle) sorgulanabilir. Toplumsal cinsiyet rolleri, ön yargılar, kalıplaşmış yargılar ve bakış açıları üzerinde durulabilir.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b/>
                <w:bCs/>
                <w:i w:val="0"/>
                <w:iCs/>
                <w:sz w:val="12"/>
                <w:szCs w:val="16"/>
                <w:shd w:val="clear" w:color="auto" w:fill="FFFFFF"/>
              </w:rPr>
              <w:t>*İstanbul´un Fethi</w:t>
            </w: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SMOY.5. İkna Aracı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SMOY.5.3. Medyada karakterlerin (kahramanların) kullanımını değerlendirir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Medyanın bazı hedeflerini albenisi yüksek kahramanları (rol model, temsil ve ikna) vasıtasıyla gerçekleştirmeye çalıştığı (özellikle dünya oyun ve oyuncak pazarı üzerinden yapılacak incelemelerle) sorgulanabilir. Toplumsal cinsiyet rolleri, ön yargılar, kalıplaşmış yargılar ve bakış açıları üzerinde durulabilir.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793486">
            <w:pPr>
              <w:ind w:left="5" w:right="5"/>
              <w:jc w:val="center"/>
            </w:pP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b/>
                <w:bCs/>
                <w:i w:val="0"/>
                <w:iCs/>
                <w:sz w:val="12"/>
                <w:szCs w:val="16"/>
                <w:shd w:val="clear" w:color="auto" w:fill="FFFFFF"/>
              </w:rPr>
              <w:t>SMOY.5. İkna Aracı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SMOY.5.4. İkna tekniklerini kullanarak medya iletileri üretir.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Toplumsal duyarlılığı harekete geçirmek amacıyla toplumsal dayanışma, örnek kişi ve davranışlar, şiddet, zararlı alışkanlıklar, ekmek israfı ve vergi bilinci gibi konular üzerinde durulabilir. İlk ünitede ifade edilen medya okuryazarlığı şenliği gerçekleştirilebilir.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b/>
                <w:bCs/>
                <w:i w:val="0"/>
                <w:iCs/>
                <w:sz w:val="12"/>
                <w:szCs w:val="16"/>
                <w:shd w:val="clear" w:color="auto" w:fill="FFFFFF"/>
              </w:rPr>
              <w:t>Çevre ve İklim Değişikliği Haftası</w:t>
            </w:r>
          </w:p>
        </w:tc>
      </w:tr>
      <w:tr w:rsidR="0079348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3486"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793486">
            <w:pPr>
              <w:ind w:left="100" w:right="100"/>
            </w:pP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Yıl Sonu Etkinlikleri</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100" w:right="100"/>
            </w:pPr>
            <w:r>
              <w:rPr>
                <w:rFonts w:ascii="Arial" w:hAnsi="Arial"/>
                <w:i w:val="0"/>
                <w:iCs/>
                <w:sz w:val="12"/>
                <w:szCs w:val="16"/>
                <w:shd w:val="clear" w:color="auto" w:fill="FFFFFF"/>
              </w:rPr>
              <w:t>Yıl Sonu Etkinlikleri</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3486" w:rsidRDefault="00000000">
            <w:pPr>
              <w:ind w:left="5" w:right="5"/>
              <w:jc w:val="center"/>
            </w:pPr>
            <w:r>
              <w:rPr>
                <w:rFonts w:ascii="Arial" w:hAnsi="Arial"/>
                <w:b/>
                <w:bCs/>
                <w:i w:val="0"/>
                <w:iCs/>
                <w:sz w:val="12"/>
                <w:szCs w:val="16"/>
                <w:shd w:val="clear" w:color="auto" w:fill="FFFFFF"/>
              </w:rPr>
              <w:t>*Babalar Günü</w:t>
            </w:r>
          </w:p>
        </w:tc>
      </w:tr>
      <w:tr w:rsidR="00793486">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793486" w:rsidRDefault="00000000">
            <w:pPr>
              <w:jc w:val="center"/>
            </w:pPr>
            <w:r>
              <w:rPr>
                <w:rFonts w:ascii="Arial" w:hAnsi="Arial"/>
                <w:b/>
                <w:bCs/>
                <w:i w:val="0"/>
                <w:sz w:val="12"/>
              </w:rPr>
              <w:t xml:space="preserve">2024-2025 Eğitim-Öğretim Yılı Sonu </w:t>
            </w:r>
          </w:p>
        </w:tc>
      </w:tr>
    </w:tbl>
    <w:p w:rsidR="00793486" w:rsidRDefault="00793486"/>
    <w:p w:rsidR="00793486" w:rsidRDefault="00000000">
      <w:pPr>
        <w:spacing w:line="168" w:lineRule="auto"/>
      </w:pPr>
      <w:r>
        <w:rPr>
          <w:rFonts w:ascii="Arial" w:hAnsi="Arial"/>
          <w:i w:val="0"/>
          <w:sz w:val="12"/>
          <w:szCs w:val="12"/>
        </w:rPr>
        <w:t>NOT: İşbu Ünitelendirilmiş Yıllık Ders Planı;</w:t>
      </w:r>
    </w:p>
    <w:p w:rsidR="00793486"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793486" w:rsidRDefault="00000000">
      <w:pPr>
        <w:spacing w:line="168" w:lineRule="auto"/>
      </w:pPr>
      <w:r>
        <w:rPr>
          <w:rFonts w:ascii="Arial" w:hAnsi="Arial"/>
          <w:i w:val="0"/>
          <w:sz w:val="12"/>
          <w:szCs w:val="12"/>
        </w:rPr>
        <w:t>•    Bu yıllık planda toplam eğitim öğretim haftası 37 haftadır.</w:t>
      </w:r>
    </w:p>
    <w:p w:rsidR="00793486" w:rsidRDefault="00793486">
      <w:pPr>
        <w:spacing w:line="168" w:lineRule="auto"/>
      </w:pPr>
    </w:p>
    <w:p w:rsidR="00793486" w:rsidRDefault="00793486"/>
    <w:p w:rsidR="00A85373" w:rsidRPr="005C1543" w:rsidRDefault="00A85373" w:rsidP="00A85373">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A85373" w:rsidRPr="00A043CB" w:rsidRDefault="00A85373" w:rsidP="00A85373">
      <w:pPr>
        <w:rPr>
          <w:rFonts w:cstheme="minorHAnsi"/>
        </w:rPr>
      </w:pPr>
    </w:p>
    <w:sdt>
      <w:sdtPr>
        <w:rPr>
          <w:rFonts w:cstheme="minorHAnsi"/>
        </w:rPr>
        <w:alias w:val="Zümre Öğretmenler"/>
        <w:tag w:val="text"/>
        <w:id w:val="5120001"/>
        <w:placeholder>
          <w:docPart w:val="79B270C5B850444E9597AE7BE8886727"/>
        </w:placeholder>
        <w:text/>
      </w:sdtPr>
      <w:sdtContent>
        <w:p w:rsidR="00A85373" w:rsidRPr="00A043CB" w:rsidRDefault="00A85373" w:rsidP="00A85373">
          <w:pPr>
            <w:jc w:val="center"/>
            <w:rPr>
              <w:rFonts w:cstheme="minorHAnsi"/>
            </w:rPr>
          </w:pPr>
          <w:r w:rsidRPr="00A043CB">
            <w:rPr>
              <w:rFonts w:cstheme="minorHAnsi"/>
            </w:rPr>
            <w:t xml:space="preserve">Öğretmenler </w:t>
          </w:r>
        </w:p>
      </w:sdtContent>
    </w:sdt>
    <w:bookmarkEnd w:id="0"/>
    <w:p w:rsidR="00A85373" w:rsidRPr="00177EE0" w:rsidRDefault="00A85373" w:rsidP="00A85373">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79B270C5B850444E9597AE7BE8886727"/>
        </w:placeholder>
      </w:sdtPr>
      <w:sdtContent>
        <w:p w:rsidR="00A85373" w:rsidRPr="00A043CB" w:rsidRDefault="00A85373" w:rsidP="00A85373">
          <w:pPr>
            <w:jc w:val="center"/>
            <w:rPr>
              <w:rFonts w:cstheme="minorHAnsi"/>
            </w:rPr>
          </w:pPr>
          <w:r w:rsidRPr="00A043CB">
            <w:rPr>
              <w:rFonts w:cstheme="minorHAnsi"/>
            </w:rPr>
            <w:t xml:space="preserve"> tarih</w:t>
          </w:r>
        </w:p>
      </w:sdtContent>
    </w:sdt>
    <w:p w:rsidR="00A85373" w:rsidRPr="00A043CB" w:rsidRDefault="00A85373" w:rsidP="00A85373">
      <w:pPr>
        <w:jc w:val="center"/>
        <w:rPr>
          <w:rFonts w:cstheme="minorHAnsi"/>
        </w:rPr>
      </w:pPr>
    </w:p>
    <w:sdt>
      <w:sdtPr>
        <w:rPr>
          <w:rFonts w:cstheme="minorHAnsi"/>
        </w:rPr>
        <w:alias w:val="Müdür"/>
        <w:tag w:val="text"/>
        <w:id w:val="5120003"/>
        <w:placeholder>
          <w:docPart w:val="79B270C5B850444E9597AE7BE8886727"/>
        </w:placeholder>
        <w:text/>
      </w:sdtPr>
      <w:sdtContent>
        <w:p w:rsidR="00A85373" w:rsidRPr="00A043CB" w:rsidRDefault="00A85373" w:rsidP="00A85373">
          <w:pPr>
            <w:jc w:val="center"/>
            <w:rPr>
              <w:rFonts w:cstheme="minorHAnsi"/>
            </w:rPr>
          </w:pPr>
          <w:r w:rsidRPr="00A043CB">
            <w:rPr>
              <w:rFonts w:cstheme="minorHAnsi"/>
            </w:rPr>
            <w:t xml:space="preserve"> müdür</w:t>
          </w:r>
        </w:p>
      </w:sdtContent>
    </w:sdt>
    <w:bookmarkEnd w:id="1"/>
    <w:p w:rsidR="00A85373" w:rsidRPr="00E60307" w:rsidRDefault="00A85373" w:rsidP="00A85373">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793486" w:rsidRDefault="00793486" w:rsidP="00A85373">
      <w:pPr>
        <w:jc w:val="center"/>
      </w:pPr>
    </w:p>
    <w:sectPr w:rsidR="00793486">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A6D99" w:rsidRDefault="001A6D99">
      <w:r>
        <w:separator/>
      </w:r>
    </w:p>
  </w:endnote>
  <w:endnote w:type="continuationSeparator" w:id="0">
    <w:p w:rsidR="001A6D99" w:rsidRDefault="001A6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168E9" w:rsidRDefault="004168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93486"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793486">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168E9" w:rsidRDefault="004168E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A6D99" w:rsidRDefault="001A6D99">
      <w:r>
        <w:separator/>
      </w:r>
    </w:p>
  </w:footnote>
  <w:footnote w:type="continuationSeparator" w:id="0">
    <w:p w:rsidR="001A6D99" w:rsidRDefault="001A6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168E9" w:rsidRDefault="004168E9">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93486" w:rsidRPr="004168E9"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21F3625ACA422F459F80CAFEE941F067"/>
        </w:placeholder>
      </w:sdtPr>
      <w:sdtContent>
        <w:r w:rsidR="004168E9" w:rsidRPr="004168E9">
          <w:rPr>
            <w:b/>
            <w:bCs/>
            <w:sz w:val="24"/>
            <w:szCs w:val="24"/>
          </w:rPr>
          <w:t>Okul adi</w:t>
        </w:r>
      </w:sdtContent>
    </w:sdt>
    <w:r w:rsidR="004168E9" w:rsidRPr="004168E9">
      <w:rPr>
        <w:b/>
        <w:bCs/>
        <w:sz w:val="24"/>
        <w:szCs w:val="24"/>
      </w:rPr>
      <w:t xml:space="preserve">  </w:t>
    </w:r>
    <w:r>
      <w:rPr>
        <w:b/>
        <w:bCs/>
        <w:sz w:val="24"/>
        <w:szCs w:val="24"/>
      </w:rPr>
      <w:t>7. SINIF MEDYA OKUR YAZARLIĞI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168E9" w:rsidRDefault="004168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3486"/>
    <w:rsid w:val="001A6D99"/>
    <w:rsid w:val="00395C7B"/>
    <w:rsid w:val="004168E9"/>
    <w:rsid w:val="00793486"/>
    <w:rsid w:val="00A85373"/>
    <w:rsid w:val="00C07B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4168E9"/>
    <w:pPr>
      <w:tabs>
        <w:tab w:val="center" w:pos="4536"/>
        <w:tab w:val="right" w:pos="9072"/>
      </w:tabs>
    </w:pPr>
  </w:style>
  <w:style w:type="character" w:customStyle="1" w:styleId="stBilgiChar">
    <w:name w:val="Üst Bilgi Char"/>
    <w:basedOn w:val="VarsaylanParagrafYazTipi"/>
    <w:link w:val="stBilgi"/>
    <w:uiPriority w:val="99"/>
    <w:rsid w:val="004168E9"/>
  </w:style>
  <w:style w:type="paragraph" w:styleId="AltBilgi">
    <w:name w:val="footer"/>
    <w:basedOn w:val="Normal"/>
    <w:link w:val="AltBilgiChar"/>
    <w:uiPriority w:val="99"/>
    <w:unhideWhenUsed/>
    <w:rsid w:val="004168E9"/>
    <w:pPr>
      <w:tabs>
        <w:tab w:val="center" w:pos="4536"/>
        <w:tab w:val="right" w:pos="9072"/>
      </w:tabs>
    </w:pPr>
  </w:style>
  <w:style w:type="character" w:customStyle="1" w:styleId="AltBilgiChar">
    <w:name w:val="Alt Bilgi Char"/>
    <w:basedOn w:val="VarsaylanParagrafYazTipi"/>
    <w:link w:val="AltBilgi"/>
    <w:uiPriority w:val="99"/>
    <w:rsid w:val="00416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1F3625ACA422F459F80CAFEE941F067"/>
        <w:category>
          <w:name w:val="Genel"/>
          <w:gallery w:val="placeholder"/>
        </w:category>
        <w:types>
          <w:type w:val="bbPlcHdr"/>
        </w:types>
        <w:behaviors>
          <w:behavior w:val="content"/>
        </w:behaviors>
        <w:guid w:val="{030F6BE5-24B0-1446-AF67-EBEB4FA4A2E7}"/>
      </w:docPartPr>
      <w:docPartBody>
        <w:p w:rsidR="002441F3" w:rsidRDefault="00585E3E" w:rsidP="00585E3E">
          <w:pPr>
            <w:pStyle w:val="21F3625ACA422F459F80CAFEE941F067"/>
          </w:pPr>
          <w:r w:rsidRPr="00C90734">
            <w:rPr>
              <w:rStyle w:val="YerTutucuMetni"/>
            </w:rPr>
            <w:t>Metin girmek için buraya tıklayın veya dokunun.</w:t>
          </w:r>
        </w:p>
      </w:docPartBody>
    </w:docPart>
    <w:docPart>
      <w:docPartPr>
        <w:name w:val="79B270C5B850444E9597AE7BE8886727"/>
        <w:category>
          <w:name w:val="Genel"/>
          <w:gallery w:val="placeholder"/>
        </w:category>
        <w:types>
          <w:type w:val="bbPlcHdr"/>
        </w:types>
        <w:behaviors>
          <w:behavior w:val="content"/>
        </w:behaviors>
        <w:guid w:val="{9C9CF7CC-623B-B042-B5A3-D731133E4BAD}"/>
      </w:docPartPr>
      <w:docPartBody>
        <w:p w:rsidR="00000000" w:rsidRDefault="002441F3" w:rsidP="002441F3">
          <w:pPr>
            <w:pStyle w:val="79B270C5B850444E9597AE7BE888672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E3E"/>
    <w:rsid w:val="002441F3"/>
    <w:rsid w:val="00395C7B"/>
    <w:rsid w:val="005727E4"/>
    <w:rsid w:val="00585E3E"/>
    <w:rsid w:val="00B605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441F3"/>
    <w:rPr>
      <w:color w:val="666666"/>
    </w:rPr>
  </w:style>
  <w:style w:type="paragraph" w:customStyle="1" w:styleId="21F3625ACA422F459F80CAFEE941F067">
    <w:name w:val="21F3625ACA422F459F80CAFEE941F067"/>
    <w:rsid w:val="00585E3E"/>
  </w:style>
  <w:style w:type="paragraph" w:customStyle="1" w:styleId="79B270C5B850444E9597AE7BE8886727">
    <w:name w:val="79B270C5B850444E9597AE7BE8886727"/>
    <w:rsid w:val="00244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2569</Words>
  <Characters>17192</Characters>
  <Application>Microsoft Office Word</Application>
  <DocSecurity>0</DocSecurity>
  <Lines>781</Lines>
  <Paragraphs>403</Paragraphs>
  <ScaleCrop>false</ScaleCrop>
  <HeadingPairs>
    <vt:vector size="2" baseType="variant">
      <vt:variant>
        <vt:lpstr>Konu Başlığı</vt:lpstr>
      </vt:variant>
      <vt:variant>
        <vt:i4>1</vt:i4>
      </vt:variant>
    </vt:vector>
  </HeadingPairs>
  <TitlesOfParts>
    <vt:vector size="1" baseType="lpstr">
      <vt:lpstr>2024-2025 EĞİTİM-ÖĞRETİM YILI OKUL 7. SINIF MEDYA OKUR YAZARLIĞI YILLIK PLANI - Öğretmen Evrak Uygulaması</vt:lpstr>
    </vt:vector>
  </TitlesOfParts>
  <Manager/>
  <Company> </Company>
  <LinksUpToDate>false</LinksUpToDate>
  <CharactersWithSpaces>19358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2024-11-09T11:13:00Z</dcterms:created>
  <dcterms:modified xsi:type="dcterms:W3CDTF">2024-11-19T08:07:00Z</dcterms:modified>
  <cp:category> </cp:category>
</cp:coreProperties>
</file>