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"/>
        <w:gridCol w:w="277"/>
        <w:gridCol w:w="277"/>
        <w:gridCol w:w="2147"/>
        <w:gridCol w:w="2721"/>
        <w:gridCol w:w="4481"/>
        <w:gridCol w:w="1791"/>
        <w:gridCol w:w="1850"/>
        <w:gridCol w:w="1826"/>
      </w:tblGrid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KONU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YZU.1.1. Yapay Zekaya Giriş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YZU.1.1.1. Yapay Zekâ Kavramı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YZU.1.1.1.1. Yapay zekânın tanımını yapar.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YZU.1.1.1.2. Yapay zekâ ve zekânın benzerliklerini fark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1C5B46">
            <w:pPr>
              <w:ind w:left="5" w:right="5"/>
              <w:jc w:val="center"/>
            </w:pP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YZU.1.1. Yapay Zekaya Giriş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YZU.1.1.1. Yapay Zekâ Kavramı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YZU.1.1.1.3. Yapay zekâ ve zekânın ayrımını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YZU.1.1. Yapay Zekaya Giriş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YZU.1.1.1. Yapay Zekâ Kavramı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YZU.1.1.1.4. Yapay zekânın sınırlılıklarını fark eder.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İnsanlara özel duyguların (merhamet, empati, diğerkâmlık, sevgi vb.) yapay zekâda olmaması ve bunun olası sonuçlarının tartışılması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YZU.1.1. Yapay Zekaya Giriş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YZU.1.1.2. Yapay Zekânın Tarihsel Gelişimi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YZU.1.1.2.1. Yapay zekânın tarihsel gelişimini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YZU.1.2. Yapay Zekanın Kullanım Alanları ve Alt Boyutları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YZU.1.2.1. Yapay Zekânın Kullanım Alanları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YZU.1.2.1.1. Yapay zekânın kullanım alanlarını ifade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YZU.1.2. Yapay Zekanın Kullanım Alanları ve Alt Boyutları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YZU.1.2.1. Yapay Zekânın Kullanım Alanları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YZU.1.2.1.2. Yapay zekâ uygulamalarının nasıl çalıştığını örnekler üzerinden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1C5B46">
            <w:pPr>
              <w:ind w:left="5" w:right="5"/>
              <w:jc w:val="center"/>
            </w:pP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YZU.1.2. Yapay Zekanın Kullanım Alanları ve Alt Boyutları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YZU.1.2.1. Yapay Zekânın Kullanım Alanları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YZU.1.2.1.3. Farklı yapay zekâ uygulamalarının sonuçlarını örnekler üzerinden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YZU.1.2. Yapay Zekanın Kullanım Alanları ve Alt Boyutları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YZU.1.2.1. Yapay Zekânın Kullanım Alanları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YZU.1.2.1.4. Üretken yapay zekâ uygulamalarını etkili bir biçimde kullanma yöntemlerini fark eder.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Üretken yapay zekâ araçlarının doğru ve etkili kullanımında soruların ve diğer girdilerin nasıl hazırlanması gerektiği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YZU.1.2. Yapay Zekanın Kullanım Alanları ve Alt Boyutları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YZU.1.2.2. Yapay Zekânın Alt Boyutları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YZU.1.2.2.1. Yapay zekânın alt boyutlarını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1C5B46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C5B4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YZU.1.2. Yapay Zekanın Kullanım Alanları ve Alt Boyutları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YZU.1.2.2. Yapay Zekânın Alt Boyutları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YZU.1.2.2.2. Yapay zekânın alt boyutları ile kullanım alanlarını ilişkilendirir.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Özel gereksinimli bireylere, hasta ve yaşlılara yardım amaçlı yapay zekânın kullanım alanları üzerinde düşünmeleri sağlanır. Bu şekilde yapay zekânın toplumun faydasına olabilecek şekilde kullanımına dair farkındalık geliştirmesi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YZU.1.3. Yapay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Zeka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ve Etik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YZU.1.3.1. Yapay Zekâ Uygulamalarında Etik ile İlgili Temel Kavramlar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YZU.1.3.1.1. Yapay zekâ uygulamalarında büyük veri kavramının önemini fark 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YZU.1.3.1.2. Yapay zekâ uygulamalarında veri madenciliği kavramının önemini fark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1C5B46">
            <w:pPr>
              <w:ind w:left="5" w:right="5"/>
              <w:jc w:val="center"/>
            </w:pP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YZU.1.3. Yapay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Zeka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ve Etik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YZU.1.3.2. Yapay Zekâda Etik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YZU.1.3.2.1. Yapay zekâ ve etik kavramları arasında bağlantı kurar.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YZU.1.3. Yapay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Zeka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ve Etik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YZU.1.3.2. Yapay Zekâda Etik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YZU.1.3.2.2. Yapay zekâ uygulamalarındaki büyük veri kaynaklı etik ihlallerini örnekler üzerinden ayırt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YZU.1.3. Yapay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Zeka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ve Etik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YZU.1.3.2. Yapay Zekâda Etik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YZU.1.3.2.3. Yapay zekâ uygulamalarındaki veri madenciliği kaynaklı etik ihlallerini örnekler üzerinden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1C5B46">
            <w:pPr>
              <w:ind w:left="5" w:right="5"/>
              <w:jc w:val="center"/>
            </w:pP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YZU.1.3. Yapay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Zeka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ve Etik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YZU.1.3.3. Gizlilik ve Güvenlik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YZU.1.3.3.1. Yapay zekâ uygulamalarında kişisel verilerin ihlaline örnekler verir.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YZU.1.3. Yapay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Zeka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ve Etik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YZU.1.3.3. Gizlilik ve Güvenlik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YZU.1.3.3.2. Yapay zekâ uygulamalarında karşılaşılan ihlallere karşı bilişim güvenliği ilkelerini uygular.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Bilişim güvenliği ilkelerinin uygulanmasının yanı sıra yapay zekâ uygulamalarında karşılaşılan ihlalleri doğruluk ve dürüstlük bakımından değerlendirmeleri sağlanır. Böyle bir durumla karşılaştıklarında hissedecekleri duygular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1C5B46">
            <w:pPr>
              <w:ind w:left="5" w:right="5"/>
              <w:jc w:val="center"/>
            </w:pP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YZU.1.4. Yapay Zekanın Önemi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YZU.1.4.1. Yapay Zekânın Önemi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YZU.1.4.1.1. Yapay zekânın önemini kavrar.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YZU.1.4. Yapay Zekanın Önemi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YZU.1.4.2. Yapay Zekânın Geleceği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YZU.1.4.2.1. Yapay zekânın geleceği ile ilgili çıkarımlar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1C5B46">
            <w:pPr>
              <w:ind w:left="5" w:right="5"/>
              <w:jc w:val="center"/>
            </w:pPr>
          </w:p>
        </w:tc>
      </w:tr>
      <w:tr w:rsidR="001C5B46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C5B4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YZU.1.5. Blok Tabanlı Geliştirme Ortamları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YZU.1.5.1. Blok Tabanlı Geliştirme Ortamları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YZU.1.5.1.1. Çevrim içi blok tabanlı ortamlara erişim sağlar.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1C5B46">
            <w:pPr>
              <w:ind w:left="5" w:right="5"/>
              <w:jc w:val="center"/>
            </w:pP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YZU.1.5. Blok Tabanlı Geliştirme Ortamları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YZU.1.5.1. Blok Tabanlı Geliştirme Ortamları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YZU.1.5.1.2. Çevrim dışı blok tabanlı geliştirme ortamının kurulumunu yapar.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1C5B46">
            <w:pPr>
              <w:ind w:left="5" w:right="5"/>
              <w:jc w:val="center"/>
            </w:pP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YZU.1.5. Blok Tabanlı Geliştirme Ortamları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YZU.1.5.1. Blok Tabanlı Geliştirme Ortamları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YZU.1.5.1.3. Blok tabanlı geliştirme ortamının arayüzünü tanır.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1C5B46">
            <w:pPr>
              <w:ind w:left="5" w:right="5"/>
              <w:jc w:val="center"/>
            </w:pP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YZU.1.5. Blok Tabanlı Geliştirme Ortamları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YZU.1.5.1. Blok Tabanlı Geliştirme Ortamları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YZU.1.5.1.3. Blok tabanlı geliştirme ortamının arayüzünü tanır.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YZU.1.5. Blok Tabanlı Geliştirme Ortamları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YZU.1.5.1. Blok Tabanlı Geliştirme Ortamları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YZU.1.5.1.4. Blok tabanlı geliştirme ortamına ait algılayıcıları ayırt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YZU.1.5. Blok Tabanlı Geliştirme Ortamları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YZU.1.5.1. Blok Tabanlı Geliştirme Ortamları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YZU.1.5.1.5. Blok tabanlı geliştirme ortamının kütüphanelerini tanır.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YZU.1.5. Blok Tabanlı Geliştirme Ortamları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YZU.1.5.1. Blok Tabanlı Geliştirme Ortamları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YZU.1.5.1.5. Blok tabanlı geliştirme ortamının kütüphanelerini tanır.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YZU.1.5. Blok Tabanlı Geliştirme Ortamları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YZU.1.5.1. Blok Tabanlı Geliştirme Ortamları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YZU.1.5.1.6. Blok tabanlı geliştirme ortamını gerçek zamanlı olarak test etme yöntemlerini fark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1C5B46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C5B4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YZU.1.5. Blok Tabanlı Geliştirme Ortamları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YZU.1.5.1. Blok Tabanlı Geliştirme Ortamları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YZU.1.5.1.6. Blok tabanlı geliştirme ortamını gerçek zamanlı olarak test etme yöntemlerini fark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YZU.1.6. Blok Tabanlı Örnek Proje Geliştirme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YZU.1.6.1. Blok Tabanlı Ortamda Görüntü İşleme Projesi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YZU.1.6.1.1. Yapay zekâ uygulamalarında görüntü işlemenin temel mantığını kavrar.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YZU.1.6. Blok Tabanlı Örnek Proje Geliştirme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YZU.1.6.1. Blok Tabanlı Ortamda Görüntü İşleme Projesi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YZU.1.6.1.2. Blok tabanlı ortamda görüntü işleme projesi tasarlar.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YZU.1.6. Blok Tabanlı Örnek Proje Geliştirme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YZU.1.6.1. Blok Tabanlı Ortamda Görüntü İşleme Projesi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YZU.1.6.1.3. Blok tabanlı ortamda görüntü işleme projesi oluşturur.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YZU.1.6. Blok Tabanlı Örnek Proje Geliştirme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YZU.1.6.1. Blok Tabanlı Ortamda Görüntü İşleme Projesi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YZU.1.6.1.4. Blok tabanlı ortamda görüntü işleme projesini gerçek zamanlı olarak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YZU.1.6. Blok Tabanlı Örnek Proje Geliştirme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YZU.1.6.1. Blok Tabanlı Ortamda Görüntü İşleme Projesi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YZU.1.6.1.5. Blok tabanlı ortamda uygulamanın olası hatalarını ayıklar.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YZU.1.6.1.6. Blok tabanlı ortamda görüntü işleme projesini kaydeder.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YZU.1.6. Blok Tabanlı Örnek Proje Geliştirme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YZU.1.6.2. Blok Tabanlı Ortamda Ses İşleme Projesi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YZU.1.6.2.1. Yapay zekâ uygulamalarında ses işlemenin temel mantığını kavrar.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YZU.1.6. Blok Tabanlı Örnek Proje Geliştirme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YZU.1.6.2. Blok Tabanlı Ortamda Ses İşleme Projesi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YZU.1.6.2.2. Blok tabanlı ortamda ses işleme projesi tasarlar.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YZU.1.6. Blok Tabanlı Örnek Proje Geliştirme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YZU.1.6.2. Blok Tabanlı Ortamda Ses İşleme Projesi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YZU.1.6.2.3. Blok tabanlı ortamda ses işleme projesi oluşturur.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YZU.1.6.2.4. Blok tabanlı ortamda ses işleme projesini gerçek zamanlı olarak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1C5B46">
            <w:pPr>
              <w:ind w:left="5" w:right="5"/>
              <w:jc w:val="center"/>
            </w:pP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YZU.1.6. Blok Tabanlı Örnek Proje Geliştirme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YZU.1.6.2. Blok Tabanlı Ortamda Ses İşleme Projesi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YZU.1.6.2.5. Blok tabanlı ortamda uygulamanın olası hatalarını ayıklar.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YZU.1.6.2.6. Blok tabanlı ortamda ses işleme projesini kaydeder.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 Tarihimizde öne çıkan şahsiyetlerin, sanatçıların ve bilim insanlarının seslerinin ses işleme projesinde kullanılması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1C5B4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1C5B46">
            <w:pPr>
              <w:ind w:left="100" w:right="100"/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5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Uygulama, Problem Çözme, Beyin Fırtınası,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Eba İçerikleri, Bilgisayar, Çeşitli Yazılımlar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1C5B4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1C5B46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C5B4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1C5B46" w:rsidRDefault="001C5B46"/>
    <w:p w:rsidR="001C5B46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1C5B46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1C5B46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1C5B46" w:rsidRDefault="001C5B46">
      <w:pPr>
        <w:spacing w:line="168" w:lineRule="auto"/>
      </w:pPr>
    </w:p>
    <w:p w:rsidR="007B1869" w:rsidRDefault="007B1869" w:rsidP="007B1869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</w:p>
    <w:p w:rsidR="007B1869" w:rsidRDefault="007B1869" w:rsidP="007B1869">
      <w:pPr>
        <w:jc w:val="center"/>
        <w:rPr>
          <w:rFonts w:cstheme="minorHAnsi"/>
          <w:b/>
          <w:bCs/>
        </w:rPr>
      </w:pPr>
    </w:p>
    <w:p w:rsidR="007B1869" w:rsidRPr="005C1543" w:rsidRDefault="007B1869" w:rsidP="007B1869">
      <w:pPr>
        <w:jc w:val="center"/>
        <w:rPr>
          <w:rFonts w:cstheme="minorHAnsi"/>
          <w:b/>
          <w:bCs/>
        </w:rPr>
      </w:pPr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7B1869" w:rsidRPr="00A043CB" w:rsidRDefault="007B1869" w:rsidP="007B1869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0116B9DCA2037941B141431A1DCB5CE9"/>
        </w:placeholder>
        <w:text/>
      </w:sdtPr>
      <w:sdtContent>
        <w:p w:rsidR="007B1869" w:rsidRPr="00A043CB" w:rsidRDefault="007B1869" w:rsidP="007B186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7B1869" w:rsidRPr="00177EE0" w:rsidRDefault="007B1869" w:rsidP="007B1869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0116B9DCA2037941B141431A1DCB5CE9"/>
        </w:placeholder>
      </w:sdtPr>
      <w:sdtContent>
        <w:p w:rsidR="007B1869" w:rsidRPr="00A043CB" w:rsidRDefault="007B1869" w:rsidP="007B186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7B1869" w:rsidRPr="00A043CB" w:rsidRDefault="007B1869" w:rsidP="007B1869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0116B9DCA2037941B141431A1DCB5CE9"/>
        </w:placeholder>
        <w:text/>
      </w:sdtPr>
      <w:sdtContent>
        <w:p w:rsidR="007B1869" w:rsidRPr="00A043CB" w:rsidRDefault="007B1869" w:rsidP="007B186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7B1869" w:rsidRPr="00E60307" w:rsidRDefault="007B1869" w:rsidP="007B1869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1C5B46" w:rsidRDefault="001C5B46" w:rsidP="007B1869"/>
    <w:sectPr w:rsidR="001C5B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353DA" w:rsidRDefault="006353DA">
      <w:r>
        <w:separator/>
      </w:r>
    </w:p>
  </w:endnote>
  <w:endnote w:type="continuationSeparator" w:id="0">
    <w:p w:rsidR="006353DA" w:rsidRDefault="00635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13691" w:rsidRDefault="0081369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C5B46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1C5B46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13691" w:rsidRDefault="0081369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353DA" w:rsidRDefault="006353DA">
      <w:r>
        <w:separator/>
      </w:r>
    </w:p>
  </w:footnote>
  <w:footnote w:type="continuationSeparator" w:id="0">
    <w:p w:rsidR="006353DA" w:rsidRDefault="00635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13691" w:rsidRDefault="00813691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C5B46" w:rsidRPr="00813691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17492AAF9F44E44E90DE233D1B3760DC"/>
        </w:placeholder>
      </w:sdtPr>
      <w:sdtContent>
        <w:r w:rsidR="00813691" w:rsidRPr="00813691">
          <w:rPr>
            <w:b/>
            <w:bCs/>
            <w:sz w:val="24"/>
            <w:szCs w:val="24"/>
          </w:rPr>
          <w:t>Okul adi</w:t>
        </w:r>
      </w:sdtContent>
    </w:sdt>
    <w:r w:rsidR="00813691" w:rsidRPr="00813691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 xml:space="preserve">7. SINIF YAPAY </w:t>
    </w:r>
    <w:proofErr w:type="gramStart"/>
    <w:r>
      <w:rPr>
        <w:b/>
        <w:bCs/>
        <w:sz w:val="24"/>
        <w:szCs w:val="24"/>
      </w:rPr>
      <w:t>ZEKA</w:t>
    </w:r>
    <w:proofErr w:type="gramEnd"/>
    <w:r>
      <w:rPr>
        <w:b/>
        <w:bCs/>
        <w:sz w:val="24"/>
        <w:szCs w:val="24"/>
      </w:rPr>
      <w:t xml:space="preserve"> DERSİ (I. MODÜL)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13691" w:rsidRDefault="00813691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B46"/>
    <w:rsid w:val="001C5B46"/>
    <w:rsid w:val="00395C7B"/>
    <w:rsid w:val="00472BD1"/>
    <w:rsid w:val="006353DA"/>
    <w:rsid w:val="007B1869"/>
    <w:rsid w:val="0081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3C4BBE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81369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13691"/>
  </w:style>
  <w:style w:type="paragraph" w:styleId="AltBilgi">
    <w:name w:val="footer"/>
    <w:basedOn w:val="Normal"/>
    <w:link w:val="AltBilgiChar"/>
    <w:uiPriority w:val="99"/>
    <w:unhideWhenUsed/>
    <w:rsid w:val="0081369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13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7492AAF9F44E44E90DE233D1B3760D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A9027-400F-F34B-8B3F-BB86A1EDE976}"/>
      </w:docPartPr>
      <w:docPartBody>
        <w:p w:rsidR="0029778E" w:rsidRDefault="00A000C8" w:rsidP="00A000C8">
          <w:pPr>
            <w:pStyle w:val="17492AAF9F44E44E90DE233D1B3760D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116B9DCA2037941B141431A1DCB5C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039F0B2-ECF8-1C40-BFE8-3467F4A51185}"/>
      </w:docPartPr>
      <w:docPartBody>
        <w:p w:rsidR="00000000" w:rsidRDefault="0029778E" w:rsidP="0029778E">
          <w:pPr>
            <w:pStyle w:val="0116B9DCA2037941B141431A1DCB5CE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C8"/>
    <w:rsid w:val="00103BD4"/>
    <w:rsid w:val="0029778E"/>
    <w:rsid w:val="00395C7B"/>
    <w:rsid w:val="004144E9"/>
    <w:rsid w:val="00A0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9778E"/>
    <w:rPr>
      <w:color w:val="666666"/>
    </w:rPr>
  </w:style>
  <w:style w:type="paragraph" w:customStyle="1" w:styleId="17492AAF9F44E44E90DE233D1B3760DC">
    <w:name w:val="17492AAF9F44E44E90DE233D1B3760DC"/>
    <w:rsid w:val="00A000C8"/>
  </w:style>
  <w:style w:type="paragraph" w:customStyle="1" w:styleId="0116B9DCA2037941B141431A1DCB5CE9">
    <w:name w:val="0116B9DCA2037941B141431A1DCB5CE9"/>
    <w:rsid w:val="002977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1940</Words>
  <Characters>12984</Characters>
  <Application>Microsoft Office Word</Application>
  <DocSecurity>0</DocSecurity>
  <Lines>590</Lines>
  <Paragraphs>304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T 7. SINIF YAPAY ZEKA DERSİ (I. MODÜL) YILLIK PLANI - Öğretmen Evrak Uygulaması</vt:lpstr>
    </vt:vector>
  </TitlesOfParts>
  <Manager/>
  <Company> </Company>
  <LinksUpToDate>false</LinksUpToDate>
  <CharactersWithSpaces>14620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2024-11-09T13:34:00Z</dcterms:created>
  <dcterms:modified xsi:type="dcterms:W3CDTF">2024-11-19T08:14:00Z</dcterms:modified>
  <cp:category> </cp:category>
</cp:coreProperties>
</file>