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2467"/>
        <w:gridCol w:w="3660"/>
        <w:gridCol w:w="5141"/>
        <w:gridCol w:w="1718"/>
        <w:gridCol w:w="1830"/>
      </w:tblGrid>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jc w:val="center"/>
            </w:pPr>
            <w:r>
              <w:rPr>
                <w:rFonts w:ascii="Arial" w:hAnsi="Arial"/>
                <w:b/>
                <w:bCs/>
                <w:i w:val="0"/>
                <w:sz w:val="12"/>
                <w:shd w:val="clear" w:color="auto" w:fill="F2F2F2"/>
              </w:rPr>
              <w:t>SAAT</w:t>
            </w:r>
          </w:p>
        </w:tc>
        <w:tc>
          <w:tcPr>
            <w:tcW w:w="2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C739A" w:rsidRDefault="00000000">
            <w:pPr>
              <w:jc w:val="center"/>
            </w:pPr>
            <w:r>
              <w:rPr>
                <w:rFonts w:ascii="Arial" w:hAnsi="Arial"/>
                <w:b/>
                <w:bCs/>
                <w:i w:val="0"/>
                <w:sz w:val="12"/>
                <w:shd w:val="clear" w:color="auto" w:fill="D9D9D9"/>
              </w:rPr>
              <w:t>ÜNİTE</w:t>
            </w:r>
          </w:p>
        </w:tc>
        <w:tc>
          <w:tcPr>
            <w:tcW w:w="41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C739A" w:rsidRDefault="00000000">
            <w:pPr>
              <w:jc w:val="center"/>
            </w:pPr>
            <w:r>
              <w:rPr>
                <w:rFonts w:ascii="Arial" w:hAnsi="Arial"/>
                <w:b/>
                <w:bCs/>
                <w:i w:val="0"/>
                <w:sz w:val="12"/>
                <w:shd w:val="clear" w:color="auto" w:fill="D9D9D9"/>
              </w:rPr>
              <w:t>KAZANIM</w:t>
            </w:r>
          </w:p>
        </w:tc>
        <w:tc>
          <w:tcPr>
            <w:tcW w:w="58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C739A"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C739A" w:rsidRDefault="00000000">
            <w:pPr>
              <w:jc w:val="center"/>
            </w:pPr>
            <w:r>
              <w:rPr>
                <w:rFonts w:ascii="Arial" w:hAnsi="Arial"/>
                <w:b/>
                <w:bCs/>
                <w:i w:val="0"/>
                <w:sz w:val="12"/>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C739A" w:rsidRDefault="00000000">
            <w:pPr>
              <w:jc w:val="center"/>
            </w:pPr>
            <w:r>
              <w:rPr>
                <w:rFonts w:ascii="Arial" w:hAnsi="Arial"/>
                <w:b/>
                <w:bCs/>
                <w:i w:val="0"/>
                <w:sz w:val="12"/>
                <w:shd w:val="clear" w:color="auto" w:fill="D9D9D9"/>
              </w:rPr>
              <w:t>DEĞERLENDİRME</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2.1.1. Mutfakta sıkça karşılaştığı malzemelerle bir karışım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 xml:space="preserve">a) Hazırlanan karışımı homojen ve heterojen olarak sınıflandırması istenir. </w:t>
            </w:r>
            <w:r>
              <w:rPr>
                <w:rFonts w:ascii="Arial" w:hAnsi="Arial"/>
                <w:i w:val="0"/>
                <w:iCs/>
                <w:sz w:val="12"/>
                <w:szCs w:val="14"/>
                <w:shd w:val="clear" w:color="auto" w:fill="FFFFFF"/>
              </w:rPr>
              <w:br/>
              <w:t xml:space="preserve"> b) Öğrencinin karışımları ayırma yöntemleri hakkında fikir yürütmesi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5" w:right="5"/>
              <w:jc w:val="center"/>
            </w:pP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2.1.1. Mutfakta sıkça karşılaştığı malzemelerle bir karışım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c) Günlük hayatta unun elenmesi, makarnanın süzülmesi gibi olaylarda da karışımları ayırma yöntemlerinin kullanıldığını fark etmesi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2.1.2. Gündelik hayat üzerinden doğal ve yapay ses kaynaklarını keşfeder.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&gt; İşitme engelli bireylerin yaşadığı problemlerin çözümünde bilim ve teknolojiden yararlanıldığına vurgu yapılır.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Dünya Okul Sütü Günü</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2.1.3. Çevresinde gözlemlediği hareketli ve hareketsiz varlıklardan yola çıkarak itme ve çekme kuvvetinin varlığını hisseder.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 xml:space="preserve">a) Kuvvetin cisimler üzerindeki etkilerine yer çekim kuvveti, mıknatısların itme ve çekme kuvveti gibi günlük hayattan örnekler verilmesi sağlanır. </w:t>
            </w:r>
            <w:r>
              <w:rPr>
                <w:rFonts w:ascii="Arial" w:hAnsi="Arial"/>
                <w:i w:val="0"/>
                <w:iCs/>
                <w:sz w:val="12"/>
                <w:szCs w:val="14"/>
                <w:shd w:val="clear" w:color="auto" w:fill="FFFFFF"/>
              </w:rPr>
              <w:br/>
              <w:t xml:space="preserve"> b) Bilim ve teknolojideki gelişmelerin mıknatısların kullanım alanlarına katkısını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Hayvanları Koruma Günü</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2.1.4. Elektriklenme olayının günlük yaşam örneklerinden yola çıkarak bilim ve teknolojideki kullanım alanlarına örnekler verir.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a) Yapılan deneylerle elektriklenme olayını keşfetmesi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2.1.4. Elektriklenme olayının günlük yaşam örneklerinden yola çıkarak bilim ve teknolojideki kullanım alanlarına örnekler verir.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b) Elektriklenme olayının kullanım alanlarına örnekler verirken parmak izi çıkarma, sprey boyama, baca temizliği gibi alanlarda bilim ve teknolojinin işlevi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5" w:right="5"/>
              <w:jc w:val="center"/>
            </w:pP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2.1.5. Günlük yaşamda tesadüfi keşfedilen buluşların bilime olan katkısını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&gt; Penisilin, röntgen, mikrodalga fırın gibi buluşları araştırması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*Birleşmiş Milletler Günü</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2.2.1. Sağlıklı yaşam ile bilim arasındaki ilişkiye örnekler verir.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 xml:space="preserve">a) Dengeli beslenme, düzenli ve yeterli uyku, egzersiz yapma ve bağımlılıktan uzak durmanın sağlıklı yaşam için gerekli unsurlar olduğunu bilir. </w:t>
            </w:r>
            <w:r>
              <w:rPr>
                <w:rFonts w:ascii="Arial" w:hAnsi="Arial"/>
                <w:i w:val="0"/>
                <w:iCs/>
                <w:sz w:val="12"/>
                <w:szCs w:val="14"/>
                <w:shd w:val="clear" w:color="auto" w:fill="FFFFFF"/>
              </w:rPr>
              <w:br/>
              <w:t xml:space="preserve"> b) Egzersiz yaparken vücutta salgılanan hormonların sağlığa faydalarını bilimsel temeller üzerinden araştırması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2.2.1. Sağlıklı yaşam ile bilim arasındaki ilişkiye örnekler verir.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c) Yapısal özelliklerin (yaş, hastalık durumu, cinsiyet vb.) beslenmede göz önünde bulundurulması gerektiğine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FC739A">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C739A" w:rsidRDefault="00000000">
            <w:pPr>
              <w:jc w:val="center"/>
            </w:pPr>
            <w:r>
              <w:rPr>
                <w:rFonts w:ascii="Arial" w:hAnsi="Arial"/>
                <w:b/>
                <w:bCs/>
                <w:i w:val="0"/>
                <w:sz w:val="12"/>
              </w:rPr>
              <w:t>1. Ara Tatil (11-18 Kasım)</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2.2.1. Sağlıklı yaşam ile bilim arasındaki ilişkiye örnekler verir.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ç) Obezite, sigara ve alkol bağımlılığı gibi durumların sağlığa neden zararlı olduğunu araştırarak araştırma sonuçlarını yazılı ve sözlü olarak sunması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2.2.2. Sağlıkta kullanılan ses ve ışık teknolojilerini tanır.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a) Ultrason, stetoskop vb. gibi cihaz veya aletlerin çalışma prensibinin sesin yansıma, iletilme vb. gibi özelliklere dayandığının fark edilmesi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5" w:right="5"/>
              <w:jc w:val="center"/>
            </w:pP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2.2.2. Sağlıkta kullanılan ses ve ışık teknolojilerini tanır.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b) Ameliyathanelerin uygun aydınlatılması, lazer, endoskopi, mikroskop vb. uygulama, cihaz ve aletlerin ışığın sağlıkta kullanım alanları olduğunu bilir.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*Dünya Engelliler Günü</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2.2.3. Bilimsel çalışmaların aracılığı ile meydana gelen teknolojik gelişmelerin sporda kullanıldığını ifade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 xml:space="preserve">a) Yüzücü mayosu, koşu ayakkabısı vb. ürünlerin sahip olması gereken özelliklerden yola çıkarak kullanılan bilimsel gerçekliği ifade etmesi beklenir. </w:t>
            </w:r>
            <w:r>
              <w:rPr>
                <w:rFonts w:ascii="Arial" w:hAnsi="Arial"/>
                <w:i w:val="0"/>
                <w:iCs/>
                <w:sz w:val="12"/>
                <w:szCs w:val="14"/>
                <w:shd w:val="clear" w:color="auto" w:fill="FFFFFF"/>
              </w:rPr>
              <w:br/>
              <w:t xml:space="preserve"> b) Paralimpik oyunlarda kullanılan yarış tekerlekli sandalye, koşu bacakları, akıllı boneleri tanıması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2.2.4. Spor tesislerinde kullanılan aydınlatma araçlarının özelliklerini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 xml:space="preserve">a) Spor tesislerinin verimli bir şekilde aydınlatılmasının amacının sporcular, hakemler, seyirciler ve medya iletimi için uygun görsel koşulları sağlamak olduğu vurgulanır. </w:t>
            </w:r>
            <w:r>
              <w:rPr>
                <w:rFonts w:ascii="Arial" w:hAnsi="Arial"/>
                <w:i w:val="0"/>
                <w:iCs/>
                <w:sz w:val="12"/>
                <w:szCs w:val="14"/>
                <w:shd w:val="clear" w:color="auto" w:fill="FFFFFF"/>
              </w:rPr>
              <w:br/>
              <w:t xml:space="preserve"> b) Yüksek enerji verimli aydınlatma sağlanırken aynı zamanda sürdürülebilir olmasına ve bu aydınlatmanın çevresel etkisine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5" w:right="5"/>
              <w:jc w:val="center"/>
            </w:pP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2.3.1. Günlük yaşantısında karşılaştığı sanat dallarında bilimin yerini ifade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Mehmet Akif Ersoy’u Anma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2.3.2. Geleneksel Türk sanatlarının oluşturulmasında ışık, gölge, renk, hacim vb. bilimsel kavramların etkisini yorumlar.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 xml:space="preserve">a) Geleneksel Türk sanatlarından hat, tezhip, minyatür, ebru, cam işleme, seramik vb. eserler üzerinde çalışması sağlanır. </w:t>
            </w:r>
            <w:r>
              <w:rPr>
                <w:rFonts w:ascii="Arial" w:hAnsi="Arial"/>
                <w:i w:val="0"/>
                <w:iCs/>
                <w:sz w:val="12"/>
                <w:szCs w:val="14"/>
                <w:shd w:val="clear" w:color="auto" w:fill="FFFFFF"/>
              </w:rPr>
              <w:br/>
              <w:t xml:space="preserve"> b) Yakın çevresinde bulunan malzemelerle (süt, gıda boyası, bulaşık deterjanı vb.) ebru sanatını deneyimlemesi ve bilimsel olarak yorumlaması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5" w:right="5"/>
              <w:jc w:val="center"/>
            </w:pP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2.3.3. Dünyada ve Türkiye’de doğadan esinlenerek yapılan mimari yapıları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a) Tespih böceği, kuş kanadı, kuş gagası, balık yüzgeci, timsah derisi vb. canlılardan esinlenilerek yapılan araç gereçleri ve mimari örnekleri vermeleri teşvik 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*Enerji Tasarrufu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2.3.3. Dünyada ve Türkiye’de doğadan esinlenerek yapılan mimari yapıları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b) İhtiyacına yönelik araç gereçleri doğadan yararlanarak tasarlaması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5" w:right="5"/>
              <w:jc w:val="center"/>
            </w:pPr>
          </w:p>
        </w:tc>
      </w:tr>
      <w:tr w:rsidR="00FC739A">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C739A" w:rsidRDefault="00000000">
            <w:pPr>
              <w:jc w:val="center"/>
            </w:pPr>
            <w:r>
              <w:rPr>
                <w:rFonts w:ascii="Arial" w:hAnsi="Arial"/>
                <w:b/>
                <w:bCs/>
                <w:i w:val="0"/>
                <w:sz w:val="12"/>
              </w:rPr>
              <w:t xml:space="preserve"> Şubat Tatili (20 Ocak-03 Şubat)</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2.3.4. Hayvanların sınıflandırılması ve özelliklerini anlatan bütünleştirilmiş bir oyun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&gt; Doğadaki hayvanların hareketlerini (dans figürleri, renk değiştirme, ışık saçma, kuma desen çizme, oyun oynama vb.) araştırarak bu hareketlerle hayvan sınıflarını ve özelliklerini anlatan etkinlik yapması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5" w:right="5"/>
              <w:jc w:val="center"/>
            </w:pP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2.3.4. Hayvanların sınıflandırılması ve özelliklerini anlatan bütünleştirilmiş bir oyun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&gt; Doğadaki hayvanların hareketlerini (dans figürleri, renk değiştirme, ışık saçma, kuma desen çizme, oyun oynama vb.) araştırarak bu hareketlerle hayvan sınıflarını ve özelliklerini anlatan etkinlik yapması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5" w:right="5"/>
              <w:jc w:val="center"/>
            </w:pP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2.3.5. Tiyatro, müzikal, opera, tek kişilik gösteri vb. sahne sanatları hazırlanırken faydalanılan bilimsel metot ve teknolojik aletleri belirler.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5" w:right="5"/>
              <w:jc w:val="center"/>
            </w:pP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2.3.6. Çevre sorunları, geri dönüşüm, küresel iklim değişikliği vb. konuları içeren kısa metin yazar.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&gt; Öykü, şiir, hikâye vb. kısa bir metin yazmaları ve metinleri sınıfta sunmaları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2.3.6. Çevre sorunları, geri dönüşüm, küresel iklim değişikliği vb. konuları içeren kısa metin yazar.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&gt; Öykü, şiir, hikâye vb. kısa bir metin yazmaları ve metinleri sınıfta sunmaları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2.4.1. Doğada gözlemlediği durum veya olayları bilimsel olarak tartışır.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 xml:space="preserve">a) Doğa ile ilgili durum veya olayların; canlılar, canlı ve cansızların ilişkisi, yıkıcı doğa olayları, fiziksel kuvvetler vb. gibi geniş bir yelpazede olduğunun fark edilmesi sağlanır. </w:t>
            </w:r>
            <w:r>
              <w:rPr>
                <w:rFonts w:ascii="Arial" w:hAnsi="Arial"/>
                <w:i w:val="0"/>
                <w:iCs/>
                <w:sz w:val="12"/>
                <w:szCs w:val="14"/>
                <w:shd w:val="clear" w:color="auto" w:fill="FFFFFF"/>
              </w:rPr>
              <w:br/>
              <w:t xml:space="preserve"> b) Doğada gözlemlenen durum ya da olaylarda (örümcek ağının yapı taşının protein olmasının ağın dayanıklı olması ile ilişkisi vb.) doğa ile bilim arasında ilişki tespit etmesi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2.4.2. Doğal sistemlerde döngüler sayesinde çöpün oluşmadığını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 xml:space="preserve">a) Doğal sistemlerdeki organizmalar ve süreçlerin doğada bulunan maddeleri döngüsel bir şekilde kullanıp geri dönüştürdüğüne değinilir. </w:t>
            </w:r>
            <w:r>
              <w:rPr>
                <w:rFonts w:ascii="Arial" w:hAnsi="Arial"/>
                <w:i w:val="0"/>
                <w:iCs/>
                <w:sz w:val="12"/>
                <w:szCs w:val="14"/>
                <w:shd w:val="clear" w:color="auto" w:fill="FFFFFF"/>
              </w:rPr>
              <w:br/>
              <w:t xml:space="preserve"> b) Günlük yaşantısındaki ihtiyaçlarını gidermede kaynakları ne kadar etkili kullandığının fark edilmesi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2.4.2. Doğal sistemlerde döngüler sayesinde çöpün oluşmadığını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c) İnsanın da doğanın bir parçası olduğu vurgulanarak insan ihtiyaçlarının uygun bir şekilde dönüştürülerek giderildiği yaşam alışkanlıklarını savunması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FC739A">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C739A" w:rsidRDefault="00000000">
            <w:pPr>
              <w:jc w:val="center"/>
            </w:pPr>
            <w:r>
              <w:rPr>
                <w:rFonts w:ascii="Arial" w:hAnsi="Arial"/>
                <w:b/>
                <w:bCs/>
                <w:i w:val="0"/>
                <w:sz w:val="12"/>
              </w:rPr>
              <w:lastRenderedPageBreak/>
              <w:t xml:space="preserve"> 2. Ara Tatil (31 Mart-07 Nisan)</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2.4.3. Doğada tekrarlanan örüntülerin bilimin gelişmesine katkıda bulunduğunu kabul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 xml:space="preserve">a) Bilimin gözlemler ve deneyler yoluyla doğanın işleyişini anlama çabası olduğu üzerinde durulur. </w:t>
            </w:r>
            <w:r>
              <w:rPr>
                <w:rFonts w:ascii="Arial" w:hAnsi="Arial"/>
                <w:i w:val="0"/>
                <w:iCs/>
                <w:sz w:val="12"/>
                <w:szCs w:val="14"/>
                <w:shd w:val="clear" w:color="auto" w:fill="FFFFFF"/>
              </w:rPr>
              <w:br/>
              <w:t xml:space="preserve"> b) Doğada karşılaşılan örüntülere (kuşlar, balıklar vb. canlılarda göçlerin belirli dönemlerde tekrarlanması; mevsimlerin belli bir düzende seyretmesi vb.) değinilir. </w:t>
            </w:r>
            <w:r>
              <w:rPr>
                <w:rFonts w:ascii="Arial" w:hAnsi="Arial"/>
                <w:i w:val="0"/>
                <w:iCs/>
                <w:sz w:val="12"/>
                <w:szCs w:val="14"/>
                <w:shd w:val="clear" w:color="auto" w:fill="FFFFFF"/>
              </w:rPr>
              <w:br/>
              <w:t xml:space="preserve"> c) Bilim insanlarının hipotezler oluşturmalarına doğadaki örüntülerin yardımcı olduğu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*Kişisel Verileri Koruma Günü</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2.4.4. Bilim ve uzay araştırmaları arasındaki ilişkiyi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 xml:space="preserve">a) Gök bilimi ve uzay araştırmaları alanındaki gelişmelere vurgu yapılır. </w:t>
            </w:r>
            <w:r>
              <w:rPr>
                <w:rFonts w:ascii="Arial" w:hAnsi="Arial"/>
                <w:i w:val="0"/>
                <w:iCs/>
                <w:sz w:val="12"/>
                <w:szCs w:val="14"/>
                <w:shd w:val="clear" w:color="auto" w:fill="FFFFFF"/>
              </w:rPr>
              <w:br/>
              <w:t xml:space="preserve"> b) Uzay araştırmaları için geliştirilen malzemelerin (kızılötesi termometre, işitme cihazları, ayakkabı astarı) günlük yaşantıda da kullanıldığını fark eder. </w:t>
            </w:r>
            <w:r>
              <w:rPr>
                <w:rFonts w:ascii="Arial" w:hAnsi="Arial"/>
                <w:i w:val="0"/>
                <w:iCs/>
                <w:sz w:val="12"/>
                <w:szCs w:val="14"/>
                <w:shd w:val="clear" w:color="auto" w:fill="FFFFFF"/>
              </w:rPr>
              <w:br/>
              <w:t xml:space="preserve"> c) Uzay araştırmalarında kullanılan ürünlerin dünyadaki yaşam kalitesinin yükselmesindeki önemine vurgu yapılır.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*Turizm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2.4.5. Astronomi ve uzay bilimlerine katkısı olan Türk bilim insanlarını ve ülkemizde yapılan çalışmaları tanıtır.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&gt; Gök bilimine katkı sağlamış bilim insanlarının kullandığı teknolojileri araştırması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*23 Nisan Ulusal Egemenlik ve Çocuk Bayramı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2.4.5. Astronomi ve uzay bilimlerine katkısı olan Türk bilim insanlarını ve ülkemizde yapılan çalışmaları tanıtır.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&gt; Gök bilimine katkı sağlamış bilim insanlarının kullandığı teknolojileri araştırması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2.5.1. Karşılaştığı mesleklerin fen bilimleri ile ilişkisini gösteren bir sunum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2.5.1. Karşılaştığı mesleklerin fen bilimleri ile ilişkisini gösteren bir sunum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*Engelliler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2.5.2. Uzay araçlarının yapımında görev alan kişileri araştırarak bu kişilerin aldığı eğitimler hakkında sınıf arkadaşlarına sunum yapar.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2.5.2. Uzay araçlarının yapımında görev alan kişileri araştırarak bu kişilerin aldığı eğitimler hakkında sınıf arkadaşlarına sunum yapar.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*İstanbul´un Fethi</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2.5.3. Bilimsel gelişmeler ışığında geleceğin mesleklerini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&gt; Endüstriyel veri bilimciliği ve analistliği, yapay zekâ ve makine öğrenimi mühendisliği, yazılım mühendisliği, dijital tarım uzmanlığı, finansal yöneticilik, yenilenebilir enerji uzmanlığı, nanoteknoloji mühendisliği, siber güvenlik uzmanlığı, robot mühendisliği gibi meslekleri tanıtması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5" w:right="5"/>
              <w:jc w:val="center"/>
            </w:pP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lastRenderedPageBreak/>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b/>
                <w:bCs/>
                <w:i w:val="0"/>
                <w:iCs/>
                <w:sz w:val="12"/>
                <w:szCs w:val="16"/>
                <w:shd w:val="clear" w:color="auto" w:fill="FFFFFF"/>
              </w:rPr>
              <w:t>MBU.BU 2.5.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MBU.BU 2.5.3. Bilimsel gelişmeler ışığında geleceğin mesleklerini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&gt; Endüstriyel veri bilimciliği ve analistliği, yapay zekâ ve makine öğrenimi mühendisliği, yazılım mühendisliği, dijital tarım uzmanlığı, finansal yöneticilik, yenilenebilir enerji uzmanlığı, nanoteknoloji mühendisliği, siber güvenlik uzmanlığı, robot mühendisliği gibi meslekleri tanıtması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Çevre ve İklim Değişikliği Haftası</w:t>
            </w:r>
          </w:p>
        </w:tc>
      </w:tr>
      <w:tr w:rsidR="00FC739A">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C739A"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FC739A">
            <w:pPr>
              <w:ind w:left="100" w:right="100"/>
            </w:pP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6"/>
                <w:shd w:val="clear" w:color="auto" w:fill="FFFFFF"/>
              </w:rPr>
              <w:t>Yıl Sonu Etkinlikleri</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i w:val="0"/>
                <w:iCs/>
                <w:sz w:val="12"/>
                <w:szCs w:val="14"/>
                <w:shd w:val="clear" w:color="auto" w:fill="FFFFFF"/>
              </w:rPr>
              <w:t>Anlatım, Soru Cevap, Problem Çözme, Beyin Fırtınası, Araştırma, Sunum</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C739A" w:rsidRDefault="00000000">
            <w:pPr>
              <w:ind w:left="5" w:right="5"/>
              <w:jc w:val="center"/>
            </w:pPr>
            <w:r>
              <w:rPr>
                <w:rFonts w:ascii="Arial" w:hAnsi="Arial"/>
                <w:b/>
                <w:bCs/>
                <w:i w:val="0"/>
                <w:iCs/>
                <w:sz w:val="12"/>
                <w:szCs w:val="14"/>
                <w:shd w:val="clear" w:color="auto" w:fill="FFFFFF"/>
              </w:rPr>
              <w:t>*Babalar Günü</w:t>
            </w:r>
          </w:p>
        </w:tc>
      </w:tr>
      <w:tr w:rsidR="00FC739A">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C739A" w:rsidRDefault="00000000">
            <w:pPr>
              <w:jc w:val="center"/>
            </w:pPr>
            <w:r>
              <w:rPr>
                <w:rFonts w:ascii="Arial" w:hAnsi="Arial"/>
                <w:b/>
                <w:bCs/>
                <w:i w:val="0"/>
                <w:sz w:val="12"/>
              </w:rPr>
              <w:t xml:space="preserve">2024-2025 Eğitim-Öğretim Yılı Sonu </w:t>
            </w:r>
          </w:p>
        </w:tc>
      </w:tr>
    </w:tbl>
    <w:p w:rsidR="00FC739A" w:rsidRDefault="00FC739A"/>
    <w:p w:rsidR="00FC739A" w:rsidRDefault="00000000">
      <w:pPr>
        <w:spacing w:line="168" w:lineRule="auto"/>
      </w:pPr>
      <w:r>
        <w:rPr>
          <w:rFonts w:ascii="Arial" w:hAnsi="Arial"/>
          <w:i w:val="0"/>
          <w:sz w:val="12"/>
          <w:szCs w:val="12"/>
        </w:rPr>
        <w:t>NOT: İşbu Ünitelendirilmiş Yıllık Ders Planı;</w:t>
      </w:r>
    </w:p>
    <w:p w:rsidR="00FC739A"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FC739A" w:rsidRDefault="00000000">
      <w:pPr>
        <w:spacing w:line="168" w:lineRule="auto"/>
      </w:pPr>
      <w:r>
        <w:rPr>
          <w:rFonts w:ascii="Arial" w:hAnsi="Arial"/>
          <w:i w:val="0"/>
          <w:sz w:val="12"/>
          <w:szCs w:val="12"/>
        </w:rPr>
        <w:t>•    Bu yıllık planda toplam eğitim öğretim haftası 37 haftadır.</w:t>
      </w:r>
    </w:p>
    <w:p w:rsidR="00FC739A" w:rsidRDefault="00FC739A">
      <w:pPr>
        <w:spacing w:line="168" w:lineRule="auto"/>
      </w:pPr>
    </w:p>
    <w:p w:rsidR="005B3C68" w:rsidRPr="005C1543" w:rsidRDefault="005B3C68" w:rsidP="005B3C68">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5B3C68" w:rsidRPr="00A043CB" w:rsidRDefault="005B3C68" w:rsidP="005B3C68">
      <w:pPr>
        <w:rPr>
          <w:rFonts w:cstheme="minorHAnsi"/>
        </w:rPr>
      </w:pPr>
    </w:p>
    <w:sdt>
      <w:sdtPr>
        <w:rPr>
          <w:rFonts w:cstheme="minorHAnsi"/>
        </w:rPr>
        <w:alias w:val="Zümre Öğretmenler"/>
        <w:tag w:val="text"/>
        <w:id w:val="5120001"/>
        <w:placeholder>
          <w:docPart w:val="ACA2F180963EDA4D898D33C0C567D23D"/>
        </w:placeholder>
        <w:text/>
      </w:sdtPr>
      <w:sdtContent>
        <w:p w:rsidR="005B3C68" w:rsidRPr="00A043CB" w:rsidRDefault="005B3C68" w:rsidP="005B3C68">
          <w:pPr>
            <w:jc w:val="center"/>
            <w:rPr>
              <w:rFonts w:cstheme="minorHAnsi"/>
            </w:rPr>
          </w:pPr>
          <w:r w:rsidRPr="00A043CB">
            <w:rPr>
              <w:rFonts w:cstheme="minorHAnsi"/>
            </w:rPr>
            <w:t xml:space="preserve">Öğretmenler </w:t>
          </w:r>
        </w:p>
      </w:sdtContent>
    </w:sdt>
    <w:bookmarkEnd w:id="0"/>
    <w:p w:rsidR="005B3C68" w:rsidRPr="00177EE0" w:rsidRDefault="005B3C68" w:rsidP="005B3C68">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ACA2F180963EDA4D898D33C0C567D23D"/>
        </w:placeholder>
      </w:sdtPr>
      <w:sdtContent>
        <w:p w:rsidR="005B3C68" w:rsidRPr="00A043CB" w:rsidRDefault="005B3C68" w:rsidP="005B3C68">
          <w:pPr>
            <w:jc w:val="center"/>
            <w:rPr>
              <w:rFonts w:cstheme="minorHAnsi"/>
            </w:rPr>
          </w:pPr>
          <w:r w:rsidRPr="00A043CB">
            <w:rPr>
              <w:rFonts w:cstheme="minorHAnsi"/>
            </w:rPr>
            <w:t xml:space="preserve"> tarih</w:t>
          </w:r>
        </w:p>
      </w:sdtContent>
    </w:sdt>
    <w:p w:rsidR="005B3C68" w:rsidRPr="00A043CB" w:rsidRDefault="005B3C68" w:rsidP="005B3C68">
      <w:pPr>
        <w:jc w:val="center"/>
        <w:rPr>
          <w:rFonts w:cstheme="minorHAnsi"/>
        </w:rPr>
      </w:pPr>
    </w:p>
    <w:sdt>
      <w:sdtPr>
        <w:rPr>
          <w:rFonts w:cstheme="minorHAnsi"/>
        </w:rPr>
        <w:alias w:val="Müdür"/>
        <w:tag w:val="text"/>
        <w:id w:val="5120003"/>
        <w:placeholder>
          <w:docPart w:val="ACA2F180963EDA4D898D33C0C567D23D"/>
        </w:placeholder>
        <w:text/>
      </w:sdtPr>
      <w:sdtContent>
        <w:p w:rsidR="005B3C68" w:rsidRPr="00A043CB" w:rsidRDefault="005B3C68" w:rsidP="005B3C68">
          <w:pPr>
            <w:jc w:val="center"/>
            <w:rPr>
              <w:rFonts w:cstheme="minorHAnsi"/>
            </w:rPr>
          </w:pPr>
          <w:r w:rsidRPr="00A043CB">
            <w:rPr>
              <w:rFonts w:cstheme="minorHAnsi"/>
            </w:rPr>
            <w:t xml:space="preserve"> müdür</w:t>
          </w:r>
        </w:p>
      </w:sdtContent>
    </w:sdt>
    <w:bookmarkEnd w:id="1"/>
    <w:p w:rsidR="005B3C68" w:rsidRPr="00E60307" w:rsidRDefault="005B3C68" w:rsidP="005B3C6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B3C68" w:rsidRDefault="005B3C68" w:rsidP="005B3C68">
      <w:pPr>
        <w:jc w:val="center"/>
        <w:rPr>
          <w:rFonts w:cstheme="minorHAnsi"/>
        </w:rPr>
      </w:pPr>
    </w:p>
    <w:bookmarkEnd w:id="4"/>
    <w:p w:rsidR="00FC739A" w:rsidRDefault="00FC739A" w:rsidP="005B3C68"/>
    <w:sectPr w:rsidR="00FC739A">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1D39" w:rsidRDefault="007B1D39">
      <w:r>
        <w:separator/>
      </w:r>
    </w:p>
  </w:endnote>
  <w:endnote w:type="continuationSeparator" w:id="0">
    <w:p w:rsidR="007B1D39" w:rsidRDefault="007B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739A"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FC739A">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1D39" w:rsidRDefault="007B1D39">
      <w:r>
        <w:separator/>
      </w:r>
    </w:p>
  </w:footnote>
  <w:footnote w:type="continuationSeparator" w:id="0">
    <w:p w:rsidR="007B1D39" w:rsidRDefault="007B1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739A" w:rsidRPr="001D38C0"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C80EC89C036C574FAFDEFD10A1CB9D45"/>
        </w:placeholder>
      </w:sdtPr>
      <w:sdtContent>
        <w:r w:rsidR="001D38C0" w:rsidRPr="001D38C0">
          <w:rPr>
            <w:b/>
            <w:bCs/>
            <w:sz w:val="24"/>
            <w:szCs w:val="24"/>
          </w:rPr>
          <w:t>Okul adi</w:t>
        </w:r>
      </w:sdtContent>
    </w:sdt>
    <w:r w:rsidR="001D38C0">
      <w:rPr>
        <w:b/>
        <w:bCs/>
        <w:sz w:val="24"/>
        <w:szCs w:val="24"/>
      </w:rPr>
      <w:t xml:space="preserve">  8</w:t>
    </w:r>
    <w:r>
      <w:rPr>
        <w:b/>
        <w:bCs/>
        <w:sz w:val="24"/>
        <w:szCs w:val="24"/>
      </w:rPr>
      <w:t>. SINIF BİLİM UYGULAMALARI II DERSİ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739A"/>
    <w:rsid w:val="000B6C15"/>
    <w:rsid w:val="001D38C0"/>
    <w:rsid w:val="00395C7B"/>
    <w:rsid w:val="005B3C68"/>
    <w:rsid w:val="00784173"/>
    <w:rsid w:val="007B1D39"/>
    <w:rsid w:val="00874B1D"/>
    <w:rsid w:val="00FC73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1D38C0"/>
    <w:pPr>
      <w:tabs>
        <w:tab w:val="center" w:pos="4536"/>
        <w:tab w:val="right" w:pos="9072"/>
      </w:tabs>
    </w:pPr>
  </w:style>
  <w:style w:type="character" w:customStyle="1" w:styleId="stBilgiChar">
    <w:name w:val="Üst Bilgi Char"/>
    <w:basedOn w:val="VarsaylanParagrafYazTipi"/>
    <w:link w:val="stBilgi"/>
    <w:uiPriority w:val="99"/>
    <w:rsid w:val="001D38C0"/>
  </w:style>
  <w:style w:type="paragraph" w:styleId="AltBilgi">
    <w:name w:val="footer"/>
    <w:basedOn w:val="Normal"/>
    <w:link w:val="AltBilgiChar"/>
    <w:uiPriority w:val="99"/>
    <w:unhideWhenUsed/>
    <w:rsid w:val="001D38C0"/>
    <w:pPr>
      <w:tabs>
        <w:tab w:val="center" w:pos="4536"/>
        <w:tab w:val="right" w:pos="9072"/>
      </w:tabs>
    </w:pPr>
  </w:style>
  <w:style w:type="character" w:customStyle="1" w:styleId="AltBilgiChar">
    <w:name w:val="Alt Bilgi Char"/>
    <w:basedOn w:val="VarsaylanParagrafYazTipi"/>
    <w:link w:val="AltBilgi"/>
    <w:uiPriority w:val="99"/>
    <w:rsid w:val="001D3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0EC89C036C574FAFDEFD10A1CB9D45"/>
        <w:category>
          <w:name w:val="Genel"/>
          <w:gallery w:val="placeholder"/>
        </w:category>
        <w:types>
          <w:type w:val="bbPlcHdr"/>
        </w:types>
        <w:behaviors>
          <w:behavior w:val="content"/>
        </w:behaviors>
        <w:guid w:val="{42347B2C-4378-F746-94F7-62259AAB27EE}"/>
      </w:docPartPr>
      <w:docPartBody>
        <w:p w:rsidR="00E406FE" w:rsidRDefault="00211D4A" w:rsidP="00211D4A">
          <w:pPr>
            <w:pStyle w:val="C80EC89C036C574FAFDEFD10A1CB9D45"/>
          </w:pPr>
          <w:r w:rsidRPr="00C90734">
            <w:rPr>
              <w:rStyle w:val="YerTutucuMetni"/>
            </w:rPr>
            <w:t>Metin girmek için buraya tıklayın veya dokunun.</w:t>
          </w:r>
        </w:p>
      </w:docPartBody>
    </w:docPart>
    <w:docPart>
      <w:docPartPr>
        <w:name w:val="ACA2F180963EDA4D898D33C0C567D23D"/>
        <w:category>
          <w:name w:val="Genel"/>
          <w:gallery w:val="placeholder"/>
        </w:category>
        <w:types>
          <w:type w:val="bbPlcHdr"/>
        </w:types>
        <w:behaviors>
          <w:behavior w:val="content"/>
        </w:behaviors>
        <w:guid w:val="{C6F1EA44-FA89-AB48-A54A-448B48E5ADCA}"/>
      </w:docPartPr>
      <w:docPartBody>
        <w:p w:rsidR="00000000" w:rsidRDefault="00E406FE" w:rsidP="00E406FE">
          <w:pPr>
            <w:pStyle w:val="ACA2F180963EDA4D898D33C0C567D23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4A"/>
    <w:rsid w:val="00116C1E"/>
    <w:rsid w:val="00211D4A"/>
    <w:rsid w:val="00395C7B"/>
    <w:rsid w:val="00700D81"/>
    <w:rsid w:val="00E406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406FE"/>
    <w:rPr>
      <w:color w:val="666666"/>
    </w:rPr>
  </w:style>
  <w:style w:type="paragraph" w:customStyle="1" w:styleId="C80EC89C036C574FAFDEFD10A1CB9D45">
    <w:name w:val="C80EC89C036C574FAFDEFD10A1CB9D45"/>
    <w:rsid w:val="00211D4A"/>
  </w:style>
  <w:style w:type="paragraph" w:customStyle="1" w:styleId="ACA2F180963EDA4D898D33C0C567D23D">
    <w:name w:val="ACA2F180963EDA4D898D33C0C567D23D"/>
    <w:rsid w:val="00E40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2129</Words>
  <Characters>13882</Characters>
  <Application>Microsoft Office Word</Application>
  <DocSecurity>0</DocSecurity>
  <Lines>578</Lines>
  <Paragraphs>340</Paragraphs>
  <ScaleCrop>false</ScaleCrop>
  <HeadingPairs>
    <vt:vector size="2" baseType="variant">
      <vt:variant>
        <vt:lpstr>Konu Başlığı</vt:lpstr>
      </vt:variant>
      <vt:variant>
        <vt:i4>1</vt:i4>
      </vt:variant>
    </vt:vector>
  </HeadingPairs>
  <TitlesOfParts>
    <vt:vector size="1" baseType="lpstr">
      <vt:lpstr>2024-2025 EĞİTİM-ÖĞRETİM YILI OKUL 7. SINIF BİLİM UYGULAMALARI II DERSİ YILLIK PLANI - Öğretmen Evrak Uygulaması</vt:lpstr>
    </vt:vector>
  </TitlesOfParts>
  <Manager/>
  <Company> </Company>
  <LinksUpToDate>false</LinksUpToDate>
  <CharactersWithSpaces>15671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5</cp:revision>
  <dcterms:created xsi:type="dcterms:W3CDTF">2024-11-09T08:18:00Z</dcterms:created>
  <dcterms:modified xsi:type="dcterms:W3CDTF">2024-11-19T12:50:00Z</dcterms:modified>
  <cp:category> </cp:category>
</cp:coreProperties>
</file>