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6"/>
        <w:gridCol w:w="463"/>
        <w:gridCol w:w="463"/>
        <w:gridCol w:w="1230"/>
        <w:gridCol w:w="1764"/>
        <w:gridCol w:w="1788"/>
        <w:gridCol w:w="3857"/>
        <w:gridCol w:w="1643"/>
        <w:gridCol w:w="2009"/>
        <w:gridCol w:w="1764"/>
      </w:tblGrid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Tarih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Ünite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Konu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Kazanım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Açıklama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Yöntem Teknik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Araç Gereç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Değerlendirme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Allah’a (c.c.)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2.1.1. Allah’a (cc) karşı ahlaki sorumluluklarını yerine getirmeye özen gösterir.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5" w:right="5"/>
              <w:jc w:val="center"/>
            </w:pP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Allah’a (c.c.)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2.1.1. Allah’a (cc) karşı ahlaki sorumluluklarını yerine getirmeye özen gösterir.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Peygamberimize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2.1.2. Peygamberimize karşı ahlaki sorumluluklarını yerine getirmede istekli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Peygamberimize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TDB 2.1.2.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Peygamberimize  karşı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ahlaki sorumluluklarını yerine getirmede istekli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5.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Kur’an-ı Kerim’e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2.1.3. Kur’an-ı Kerim’e karşı ahlaki sorumluluklarını davranışlarına yansıtır.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6.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Kur’an-ı Kerim’e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2.1.3. Kur’an-ı Kerim’e karşı ahlaki sorumluluklarını davranışlarına yansıtır.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5" w:right="5"/>
              <w:jc w:val="center"/>
            </w:pP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7.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Topluma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2.1.4. Topluma karşı ahlaki sorumluluklarını yerine getirmeye duyarlı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8.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Topluma Karşı Ahlaki Sorumluluklarımız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2.1.4. Topluma karşı ahlaki sorumluluklarını yerine getirmeye duyarlı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9.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Esmâ-i Hüsnâ’yı Tanıyorum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2.1.5. Esmâ-i Hüsnâ’dan el- Azîz, er-Rahman, es-Selam isimlerini tanır.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366F09">
        <w:trPr>
          <w:trHeight w:val="500"/>
        </w:trPr>
        <w:tc>
          <w:tcPr>
            <w:tcW w:w="7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Temizlik İmanın Yarısıdır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2.2.1. İslam’ın temizliğe verdiği önemi ayet ve hadislerle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11.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Temizlik İmanın Yarısıdır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2.2.1. İslam’ın temizliğe verdiği önemi ayet ve hadislerle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5" w:right="5"/>
              <w:jc w:val="center"/>
            </w:pP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Temizlik Çeşitleri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2.2.2. Temizlik çeşitlerini sıralar.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&gt;Maddi temizlik (necasetten taharet),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&gt;Hükmi temizlik (hadesten taharet),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&gt;Manevi temizlik (kalbin kötülüklerden arındırılması) konuları öğrenci düzeyine göre ele alınır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Temizlik Çeşitleri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2.2.2. Temizlik çeşitlerini sıralar.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&gt;Maddi temizlik (necasetten taharet),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&gt;Hükmi temizlik (hadesten taharet),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&gt;Manevi temizlik (kalbin kötülüklerden arındırılması) konuları öğrenci düzeyine göre ele alınır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İbadete Hazırlanıyorum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2.2.3. Gusül, abdest, teyemmüm ile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&gt;Temizliğin ibadetin ön şartı olduğuna vurgu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&gt;Gusül, abdest ve teyemmümün alınışı, seviyeye uygun etkinliklerle ele alınır. Ayrıca mest üzerine meshetme konusuna kısaca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5" w:right="5"/>
              <w:jc w:val="center"/>
            </w:pP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15.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İbadete Hazırlanıyorum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2.2.3. Gusül, abdest, teyemmüm ile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&gt;Temizliğin ibadetin ön şartı olduğuna vurgu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&gt;Gusül, abdest ve teyemmümün alınışı, seviyeye uygun etkinliklerle ele alınır. Ayrıca mest üzerine meshetme konusuna kısaca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30-03 Aralık-Ocak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İbadete Hazırlanıyorum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2.2.3. Gusül, abdest, teyemmüm ile ilgili hükümleri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&gt;Temizliğin ibadetin ön şartı olduğuna vurgu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&gt;Gusül, abdest ve teyemmümün alınışı, seviyeye uygun etkinliklerle ele alınır. Ayrıca mest üzerine meshetme konusuna kısaca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5" w:right="5"/>
              <w:jc w:val="center"/>
            </w:pP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Esmâ-i Hüsnâ’yı Tanıyorum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2.2.4. Esmâ-i Hüsnâ’dan el-Kerim, el-Kuddûs, et-Tevvâb isimlerini tanır.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Esmâ-i Hüsnâ’yı Tanıyorum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2.2.4. Esmâ-i Hüsnâ’dan el-Kerim, el-Kuddûs, et-Tevvâb isimlerini tanır.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5" w:right="5"/>
              <w:jc w:val="center"/>
            </w:pPr>
          </w:p>
        </w:tc>
      </w:tr>
      <w:tr w:rsidR="00366F09">
        <w:trPr>
          <w:trHeight w:val="500"/>
        </w:trPr>
        <w:tc>
          <w:tcPr>
            <w:tcW w:w="7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Namazla İlgili Hükümler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2.3.1. Namazla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&gt;Namazın farzları, vacipleri ve sünnetleri ile namazı bozan durumlara öğrenci seviyesine uygun olarak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5" w:right="5"/>
              <w:jc w:val="center"/>
            </w:pP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20.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Namazla İlgili Hükümler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2.3.1. Namazla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&gt;Namazın farzları, vacipleri ve sünnetleri ile namazı bozan durumlara öğrenci seviyesine uygun olarak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5" w:right="5"/>
              <w:jc w:val="center"/>
            </w:pP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Namazla İlgili Hükümler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2.3.1. Namazla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&gt;Namazın farzları, vacipleri ve sünnetleri ile namazı bozan durumlara öğrenci seviyesine uygun olarak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5" w:right="5"/>
              <w:jc w:val="center"/>
            </w:pP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22.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Namazla İlgili Hükümler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2.3.1. Namazla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&gt;Namazın farzları, vacipleri ve sünnetleri ile namazı bozan durumlara öğrenci seviyesine uygun olarak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Sehiv ve Tilavet Secdesi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2.3.2. Sehiv ve tilavet secdesiyle ilgili hükümleri söyler.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Namazda Okunan Dua ve Tesbihler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2.3.3. Namazda okunan dua ve tesbihleri doğru olarak telaffuz eder.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&gt;Dua ve tesbihler anlamlarıyla birlikte ele alınır. Ayrıca bunların tek başına ve cemaatle kılınan namazlardaki uygulamalarına örnekler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Allah’ın Evleri: Mescitler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2.3.4. Mescitlerin özellik ve fonksiyonlarını yorumlar.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&gt;İslam’da mescitlerin (cami) fonksiyonlarına, cemaatle namazın önemine yer verilir. Mescitlerin iç yapıları ve mimari özellikleri görsellerle ele alınır.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&gt;Mescid-i Haram, Mescid-i Nebi ve Mescid-i Aksâ’nın Müslümanlar açısından önemi üzerinde durulur. Anadolu’da yer alan “Ulu Cami”, “Selatin cami” türü mescitlerden bahsedilir.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&gt;İslam dünyasındaki önemli mescitler (cami), öne çıkan yönleri, bulunduğu bölgeye göre şekil alan mimari özellikleri ve iç yapılarındaki farklılıklarıyla birlikte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Allah’ın Evleri: Mescitler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2.3.4. Mescitlerin özellik ve fonksiyonlarını yorumlar.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&gt;İslam’da mescitlerin (cami) fonksiyonlarına, cemaatle namazın önemine yer verilir. Mescitlerin iç yapıları ve mimari özellikleri görsellerle ele alınır.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&gt;Mescid-i Haram, Mescid-i Nebi ve Mescid-i Aksâ’nın Müslümanlar açısından önemi üzerinde durulur. Anadolu’da yer alan “Ulu Cami”, “Selatin cami” türü mescitlerden bahsedilir.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&gt;İslam dünyasındaki önemli mescitler (cami), öne çıkan yönleri, bulunduğu bölgeye göre şekil alan mimari özellikleri ve iç yapılarındaki farklılıklarıyla birlikte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366F09">
        <w:trPr>
          <w:trHeight w:val="500"/>
        </w:trPr>
        <w:tc>
          <w:tcPr>
            <w:tcW w:w="7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27.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İslam Ahlakının Özü: Edep ve Hayâ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2.4.1. Edep ve hayânın İslam ahlakındaki yerini örneklerle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&gt;Ayet ve hadisler başta olmak üzere geleneğimizde yer alan edep hayâ ile ilgili söz ve davranış örneklerine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İslam Ahlakının Özü: Edep ve Hayâ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2.4.1. Edep ve hayânın İslam ahlakındaki yerini örneklerle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&gt;Ayet ve hadisler başta olmak üzere geleneğimizde yer alan edep hayâ ile ilgili söz ve davranış örneklerine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29.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Dostluk ve Arkadaşlık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2.4.2. Dostluk ve arkadaşlığın önemiyle ilgili tarihî ve güncel olaylardan örnekler verir.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Dostluk ve Arkadaşlık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2.4.2. Dostluk ve arkadaşlığın önemiyle ilgili tarihî ve güncel olaylardan örnekler verir.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31.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Nimetlerin Kadrini Bilmek: Şükür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2.4.3. Allah’ın nimetlerine şükretmenin önemli bir ahlaki görev olduğunun farkına varır.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32.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Nimetlerin Kadrini Bilmek: Şükür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2.4.3. Allah’ın nimetlerine şükretmenin önemli bir ahlaki görev olduğunun farkına varır.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33.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Kul Hakkını Gözetmek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2.4.4. Kul hakkına riayet etmeye istekli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26-30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34.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Kul Hakkını Gözetmek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2.4.4. Kul hakkına riayet etmeye istekli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35.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Esmâ-i Hüsnâ’yı Tanıyorum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2.4.5. Esmâ-i Hüsnâ’dan el-Afüv, eş-Şekûr, er-Raûf isimlerini tanır.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5" w:right="5"/>
              <w:jc w:val="center"/>
            </w:pP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36.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Esmâ-i Hüsnâ’yı Tanıyorum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2.4.5. Esmâ-i Hüsnâ’dan el-Afüv, eş-Şekûr, er-Raûf isimlerini tanır.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37.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366F09">
        <w:trPr>
          <w:trHeight w:val="500"/>
        </w:trPr>
        <w:tc>
          <w:tcPr>
            <w:tcW w:w="7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366F09" w:rsidRDefault="00366F09"/>
    <w:p w:rsidR="00366F09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366F09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366F09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366F09" w:rsidRDefault="00366F09">
      <w:pPr>
        <w:spacing w:line="168" w:lineRule="auto"/>
      </w:pPr>
    </w:p>
    <w:p w:rsidR="00366F09" w:rsidRDefault="00366F09"/>
    <w:p w:rsidR="00BB70AB" w:rsidRPr="005C1543" w:rsidRDefault="00BB70AB" w:rsidP="00BB70AB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bookmarkStart w:id="4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BB70AB" w:rsidRPr="00A043CB" w:rsidRDefault="00BB70AB" w:rsidP="00BB70AB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C45A90AEF20B314E9C0A78D67D08C980"/>
        </w:placeholder>
        <w:text/>
      </w:sdtPr>
      <w:sdtContent>
        <w:p w:rsidR="00BB70AB" w:rsidRPr="00A043CB" w:rsidRDefault="00BB70AB" w:rsidP="00BB70A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BB70AB" w:rsidRPr="00177EE0" w:rsidRDefault="00BB70AB" w:rsidP="00BB70AB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C45A90AEF20B314E9C0A78D67D08C980"/>
        </w:placeholder>
      </w:sdtPr>
      <w:sdtContent>
        <w:p w:rsidR="00BB70AB" w:rsidRPr="00A043CB" w:rsidRDefault="00BB70AB" w:rsidP="00BB70A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BB70AB" w:rsidRPr="00A043CB" w:rsidRDefault="00BB70AB" w:rsidP="00BB70AB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C45A90AEF20B314E9C0A78D67D08C980"/>
        </w:placeholder>
        <w:text/>
      </w:sdtPr>
      <w:sdtContent>
        <w:p w:rsidR="00BB70AB" w:rsidRPr="00A043CB" w:rsidRDefault="00BB70AB" w:rsidP="00BB70A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BB70AB" w:rsidRPr="00E60307" w:rsidRDefault="00BB70AB" w:rsidP="00BB70AB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BB70AB" w:rsidRDefault="00BB70AB" w:rsidP="00BB70AB">
      <w:pPr>
        <w:jc w:val="center"/>
        <w:rPr>
          <w:rFonts w:cstheme="minorHAnsi"/>
        </w:rPr>
      </w:pPr>
    </w:p>
    <w:bookmarkEnd w:id="4"/>
    <w:p w:rsidR="00366F09" w:rsidRDefault="00366F09" w:rsidP="00BB70AB">
      <w:pPr>
        <w:jc w:val="center"/>
      </w:pPr>
    </w:p>
    <w:sectPr w:rsidR="00366F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E3158" w:rsidRDefault="00BE3158">
      <w:r>
        <w:separator/>
      </w:r>
    </w:p>
  </w:endnote>
  <w:endnote w:type="continuationSeparator" w:id="0">
    <w:p w:rsidR="00BE3158" w:rsidRDefault="00BE3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1401F" w:rsidRDefault="0011401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66F09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366F09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1401F" w:rsidRDefault="0011401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E3158" w:rsidRDefault="00BE3158">
      <w:r>
        <w:separator/>
      </w:r>
    </w:p>
  </w:footnote>
  <w:footnote w:type="continuationSeparator" w:id="0">
    <w:p w:rsidR="00BE3158" w:rsidRDefault="00BE31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1401F" w:rsidRDefault="0011401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66F09" w:rsidRPr="004538D4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90EFC3CAEA86CD43944426D78EF865AC"/>
        </w:placeholder>
      </w:sdtPr>
      <w:sdtContent>
        <w:r w:rsidR="004538D4" w:rsidRPr="004538D4">
          <w:rPr>
            <w:b/>
            <w:bCs/>
            <w:sz w:val="24"/>
            <w:szCs w:val="24"/>
          </w:rPr>
          <w:t>Okul adi</w:t>
        </w:r>
      </w:sdtContent>
    </w:sdt>
    <w:r w:rsidR="004538D4">
      <w:rPr>
        <w:b/>
        <w:bCs/>
        <w:sz w:val="24"/>
        <w:szCs w:val="24"/>
      </w:rPr>
      <w:t xml:space="preserve"> </w:t>
    </w:r>
    <w:r w:rsidR="001341FE">
      <w:rPr>
        <w:b/>
        <w:bCs/>
        <w:sz w:val="24"/>
        <w:szCs w:val="24"/>
      </w:rPr>
      <w:t>8</w:t>
    </w:r>
    <w:r>
      <w:rPr>
        <w:b/>
        <w:bCs/>
        <w:sz w:val="24"/>
        <w:szCs w:val="24"/>
      </w:rPr>
      <w:t xml:space="preserve">. SINIF TEMEL DİNİ </w:t>
    </w:r>
    <w:proofErr w:type="gramStart"/>
    <w:r>
      <w:rPr>
        <w:b/>
        <w:bCs/>
        <w:sz w:val="24"/>
        <w:szCs w:val="24"/>
      </w:rPr>
      <w:t>BİLGİLER -</w:t>
    </w:r>
    <w:proofErr w:type="gramEnd"/>
    <w:r>
      <w:rPr>
        <w:b/>
        <w:bCs/>
        <w:sz w:val="24"/>
        <w:szCs w:val="24"/>
      </w:rPr>
      <w:t xml:space="preserve"> İSLAM 2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1401F" w:rsidRDefault="0011401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F09"/>
    <w:rsid w:val="000B5C6D"/>
    <w:rsid w:val="0011401F"/>
    <w:rsid w:val="001341FE"/>
    <w:rsid w:val="001C382E"/>
    <w:rsid w:val="00366F09"/>
    <w:rsid w:val="00395C7B"/>
    <w:rsid w:val="004538D4"/>
    <w:rsid w:val="007668F4"/>
    <w:rsid w:val="00933F51"/>
    <w:rsid w:val="00BB70AB"/>
    <w:rsid w:val="00BE3158"/>
    <w:rsid w:val="00E96AFB"/>
    <w:rsid w:val="00FA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43528399-60B3-1944-841A-54FC3B9E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11401F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1401F"/>
  </w:style>
  <w:style w:type="paragraph" w:styleId="AltBilgi">
    <w:name w:val="footer"/>
    <w:basedOn w:val="Normal"/>
    <w:link w:val="AltBilgiChar"/>
    <w:uiPriority w:val="99"/>
    <w:unhideWhenUsed/>
    <w:rsid w:val="0011401F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14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0EFC3CAEA86CD43944426D78EF865A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2E942D-33FD-7D4D-8D5A-CC1A224FA02F}"/>
      </w:docPartPr>
      <w:docPartBody>
        <w:p w:rsidR="006A74E7" w:rsidRDefault="004641AE" w:rsidP="004641AE">
          <w:pPr>
            <w:pStyle w:val="90EFC3CAEA86CD43944426D78EF865A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45A90AEF20B314E9C0A78D67D08C98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1589FAD-7C9A-A649-8DB9-B112E607EEBE}"/>
      </w:docPartPr>
      <w:docPartBody>
        <w:p w:rsidR="00000000" w:rsidRDefault="006A74E7" w:rsidP="006A74E7">
          <w:pPr>
            <w:pStyle w:val="C45A90AEF20B314E9C0A78D67D08C98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AE"/>
    <w:rsid w:val="00395C7B"/>
    <w:rsid w:val="004641AE"/>
    <w:rsid w:val="006A74E7"/>
    <w:rsid w:val="00B5421E"/>
    <w:rsid w:val="00DB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A74E7"/>
    <w:rPr>
      <w:color w:val="666666"/>
    </w:rPr>
  </w:style>
  <w:style w:type="paragraph" w:customStyle="1" w:styleId="90EFC3CAEA86CD43944426D78EF865AC">
    <w:name w:val="90EFC3CAEA86CD43944426D78EF865AC"/>
    <w:rsid w:val="004641AE"/>
  </w:style>
  <w:style w:type="paragraph" w:customStyle="1" w:styleId="C45A90AEF20B314E9C0A78D67D08C980">
    <w:name w:val="C45A90AEF20B314E9C0A78D67D08C980"/>
    <w:rsid w:val="006A74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2455</Words>
  <Characters>16014</Characters>
  <Application>Microsoft Office Word</Application>
  <DocSecurity>0</DocSecurity>
  <Lines>667</Lines>
  <Paragraphs>392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6. SINIF TEMEL DİNİ BİLGİLER - İSLAM 2 YILLIK PLANI - Öğretmen Evrak Uygulaması</vt:lpstr>
    </vt:vector>
  </TitlesOfParts>
  <Manager/>
  <Company> </Company>
  <LinksUpToDate>false</LinksUpToDate>
  <CharactersWithSpaces>18077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6</cp:revision>
  <dcterms:created xsi:type="dcterms:W3CDTF">2024-11-06T12:24:00Z</dcterms:created>
  <dcterms:modified xsi:type="dcterms:W3CDTF">2024-11-19T12:24:00Z</dcterms:modified>
  <cp:category> </cp:category>
</cp:coreProperties>
</file>