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360" w:line="300" w:lineRule="auto"/>
        <w:rPr>
          <w:b w:val="1"/>
          <w:bCs w:val="1"/>
          <w:sz w:val="28"/>
          <w:szCs w:val="28"/>
        </w:rPr>
      </w:pPr>
      <w:bookmarkStart w:colFirst="0" w:colLast="0" w:name="_dkjbp7rpxkc2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Proposal QA Report: THEXRA AI Solution Architect</w:t>
      </w:r>
    </w:p>
    <w:p w:rsidR="00000000" w:rsidDel="00000000" w:rsidP="00000000" w:rsidRDefault="00000000" w:rsidRPr="00000000" w14:paraId="00000002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AI Solution Architect</w:t>
      </w:r>
    </w:p>
    <w:p w:rsidR="00000000" w:rsidDel="00000000" w:rsidP="00000000" w:rsidRDefault="00000000" w:rsidRPr="00000000" w14:paraId="00000003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Build Number: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v1.0 Baseline (Cases 1–10 Audit) ➔ v2.0-PROD (Prompt V2 Patch Verified) </w:t>
      </w:r>
    </w:p>
    <w:p w:rsidR="00000000" w:rsidDel="00000000" w:rsidP="00000000" w:rsidRDefault="00000000" w:rsidRPr="00000000" w14:paraId="00000004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Test Dates: </w:t>
      </w:r>
      <w:r w:rsidDel="00000000" w:rsidR="00000000" w:rsidRPr="00000000">
        <w:rPr>
          <w:rtl w:val="0"/>
        </w:rPr>
        <w:t xml:space="preserve">12 October 2026</w:t>
      </w:r>
    </w:p>
    <w:p w:rsidR="00000000" w:rsidDel="00000000" w:rsidP="00000000" w:rsidRDefault="00000000" w:rsidRPr="00000000" w14:paraId="00000005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Scope Description: </w:t>
      </w:r>
      <w:r w:rsidDel="00000000" w:rsidR="00000000" w:rsidRPr="00000000">
        <w:rPr>
          <w:rtl w:val="0"/>
        </w:rPr>
        <w:t xml:space="preserve">End-to-end quality assurance and fallback engine verification across 10 diverse industry verticals, diagnosis of baseline prompt repetition flaws, implementation of the prompt V2 system update in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rtl w:val="0"/>
          </w:rPr>
          <w:t xml:space="preserve">script.js</w:t>
        </w:r>
      </w:hyperlink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and live re-verification to confirm readiness.</w:t>
      </w:r>
    </w:p>
    <w:p w:rsidR="00000000" w:rsidDel="00000000" w:rsidP="00000000" w:rsidRDefault="00000000" w:rsidRPr="00000000" w14:paraId="00000006">
      <w:pPr>
        <w:spacing w:after="12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Objective</w:t>
      </w:r>
    </w:p>
    <w:p w:rsidR="00000000" w:rsidDel="00000000" w:rsidP="00000000" w:rsidRDefault="00000000" w:rsidRPr="00000000" w14:paraId="00000008">
      <w:pPr>
        <w:spacing w:after="120" w:before="0" w:line="240" w:lineRule="auto"/>
        <w:jc w:val="both"/>
        <w:rPr/>
      </w:pPr>
      <w:r w:rsidDel="00000000" w:rsidR="00000000" w:rsidRPr="00000000">
        <w:rPr>
          <w:rtl w:val="0"/>
        </w:rPr>
        <w:t xml:space="preserve">Evaluate the performance, structural integrity, technical feasibility and prose quality of the AI proposal engine. The objective is to ensure that intake client data is converted into executive-grade, 13-section corporate proposals without verbatim string copying, awkward string concatenation, or literal quoting, while confirming high system availability via fallback mechanisms.</w:t>
      </w:r>
    </w:p>
    <w:p w:rsidR="00000000" w:rsidDel="00000000" w:rsidP="00000000" w:rsidRDefault="00000000" w:rsidRPr="00000000" w14:paraId="00000009">
      <w:pPr>
        <w:spacing w:after="12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Scope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Testing Requirement: </w:t>
      </w:r>
      <w:r w:rsidDel="00000000" w:rsidR="00000000" w:rsidRPr="00000000">
        <w:rPr>
          <w:rtl w:val="0"/>
        </w:rPr>
        <w:t xml:space="preserve">Generate and audit proposals for a minimum 10 distinct client test cases across diverse industry verticals.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Evaluated System Deliverables: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13-Section Enterprise Solution Proposal Generation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9-Block Interactive Technology Selection Diagram &amp; Data Flow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Primary LLM Engine Execution vs. Fallback Mode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Section-Level Content Regeneration (sectionPrompt execution)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120" w:before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Codebase Optimization (prompt and sectionPrompt V2 updates in script.js)</w:t>
      </w:r>
    </w:p>
    <w:p w:rsidR="00000000" w:rsidDel="00000000" w:rsidP="00000000" w:rsidRDefault="00000000" w:rsidRPr="00000000" w14:paraId="00000012">
      <w:pPr>
        <w:spacing w:after="120" w:before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Criteria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Relevance: </w:t>
      </w:r>
      <w:r w:rsidDel="00000000" w:rsidR="00000000" w:rsidRPr="00000000">
        <w:rPr>
          <w:rtl w:val="0"/>
        </w:rPr>
        <w:t xml:space="preserve">Extent to which the generated architecture and proposal content address the client’s industry-specific domain and business problem.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Accuracy: </w:t>
      </w:r>
      <w:r w:rsidDel="00000000" w:rsidR="00000000" w:rsidRPr="00000000">
        <w:rPr>
          <w:rtl w:val="0"/>
        </w:rPr>
        <w:t xml:space="preserve">Precision in mapping hardware, software, and operational workflows to client intake parameters.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Repetition</w:t>
      </w:r>
      <w:r w:rsidDel="00000000" w:rsidR="00000000" w:rsidRPr="00000000">
        <w:rPr>
          <w:rtl w:val="0"/>
        </w:rPr>
        <w:t xml:space="preserve">: Auditing for verbatim input copying, repeated phrases across sections, or redundant project scope description.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Hallucination</w:t>
      </w:r>
      <w:r w:rsidDel="00000000" w:rsidR="00000000" w:rsidRPr="00000000">
        <w:rPr>
          <w:rtl w:val="0"/>
        </w:rPr>
        <w:t xml:space="preserve">: Verifying zero fabricated components, invalid technical standards, or broken placeholders.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Professional Language: </w:t>
      </w:r>
      <w:r w:rsidDel="00000000" w:rsidR="00000000" w:rsidRPr="00000000">
        <w:rPr>
          <w:rtl w:val="0"/>
        </w:rPr>
        <w:t xml:space="preserve">Tone, vocabulary, and executive-level corporate prose quality across all 13 sections.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Technical Feasibility: </w:t>
      </w:r>
      <w:r w:rsidDel="00000000" w:rsidR="00000000" w:rsidRPr="00000000">
        <w:rPr>
          <w:rtl w:val="0"/>
        </w:rPr>
        <w:t xml:space="preserve">Engineering practicality of recommended hardware, software runtimes, network topology, and deployment timelines.</w:t>
      </w:r>
    </w:p>
    <w:p w:rsidR="00000000" w:rsidDel="00000000" w:rsidP="00000000" w:rsidRDefault="00000000" w:rsidRPr="00000000" w14:paraId="00000019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Execution Summary</w:t>
      </w:r>
    </w:p>
    <w:p w:rsidR="00000000" w:rsidDel="00000000" w:rsidP="00000000" w:rsidRDefault="00000000" w:rsidRPr="00000000" w14:paraId="00000021">
      <w:pPr>
        <w:spacing w:after="120" w:before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Metrics: 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 Cases Planned: </w:t>
      </w: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 Cases Executed: </w:t>
      </w: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 Results: </w:t>
      </w:r>
      <w:r w:rsidDel="00000000" w:rsidR="00000000" w:rsidRPr="00000000">
        <w:rPr>
          <w:rtl w:val="0"/>
        </w:rPr>
        <w:t xml:space="preserve">10 Passed (9 Primary LLM/1 Fallback Mode)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12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Overall Pass Rate: </w:t>
      </w: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026">
      <w:pPr>
        <w:spacing w:after="12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10-Case Execution Log:</w:t>
      </w:r>
    </w:p>
    <w:tbl>
      <w:tblPr>
        <w:tblStyle w:val="Table1"/>
        <w:tblW w:w="10185.0" w:type="dxa"/>
        <w:jc w:val="left"/>
        <w:tblInd w:w="-316.6666666666667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2685"/>
        <w:gridCol w:w="1620"/>
        <w:gridCol w:w="1635"/>
        <w:gridCol w:w="1018.3333333333337"/>
        <w:gridCol w:w="2356.666666666666"/>
        <w:tblGridChange w:id="0">
          <w:tblGrid>
            <w:gridCol w:w="870"/>
            <w:gridCol w:w="2685"/>
            <w:gridCol w:w="1620"/>
            <w:gridCol w:w="1635"/>
            <w:gridCol w:w="1018.3333333333337"/>
            <w:gridCol w:w="2356.666666666666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 #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Client/Enterprise Name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Industry Vertical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Execution Mode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Verdict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Core Finding/Architecture Match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Precision Robotics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Manufacturing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Validated RealWear Navigator 520 &amp; computer vision fiducial tracking. Prompt V2 verified.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BioPharma Global Labs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Healthcare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Successfully verified 21 CFR Part 11 regulatory compliance mapping.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Urban Metro Logistics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Fallback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Verified high system availability during API high demand; noted missing UI dropdown.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Horizon Energy Offshore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Validated low-bandwidth edge AI &amp; RealWear 520 hardware mapping.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Zenith Luxury Estates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Verified Meta Quest Pro 1:1 photorealistic VR spatial walkthroughs.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Nexus Retail Fashion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Verified WebXR mobile hardware and fit/sizing AI recommendation mapping.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Apex Global Festivals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Entertainment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Validated HoloLens 2 MR spatial overlay for crowd bottleneck prediction.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Heritage National Museum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Tourism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Validated WebAR mobile smartphone + QR kiosk deployment within a $10k-50k budget.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CyberDefense Naval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Validated HTC VIVE Focus 3 multi-station warship bridge simulation.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Apex Flight Academy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Validated standalone VR cockpit gesture simulation and LMS enterprise integration.</w:t>
            </w:r>
          </w:p>
        </w:tc>
      </w:tr>
    </w:tbl>
    <w:p w:rsidR="00000000" w:rsidDel="00000000" w:rsidP="00000000" w:rsidRDefault="00000000" w:rsidRPr="00000000" w14:paraId="0000006E">
      <w:pPr>
        <w:spacing w:after="120" w:before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Identified Deficiencies &amp; Applied Solutions</w:t>
      </w:r>
    </w:p>
    <w:tbl>
      <w:tblPr>
        <w:tblStyle w:val="Table2"/>
        <w:tblW w:w="10200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2460"/>
        <w:gridCol w:w="1845"/>
        <w:gridCol w:w="3165"/>
        <w:tblGridChange w:id="0">
          <w:tblGrid>
            <w:gridCol w:w="2730"/>
            <w:gridCol w:w="2460"/>
            <w:gridCol w:w="1845"/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Flaw Category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Baseline Flaw (v1.0)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Root Cause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Resolution in Prompt V2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Verbatim Repetition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intake problem text copied word-for-word into Section 7 (Scope of Work).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Fixed string concatenation in baseline prompt.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Added mandatory rule enforcing active execution verbs (e.g., “Deploy, configure, integrate, test…”) and prohibiting problem statement re-use.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Awkward Concatenation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Journey steps read mechanically.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 string injection in baseline template.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Replaced fixed template string with dynamic step construction rules.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Literal Quoting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inputs appeared inside literal double quotes in proposal body text.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Quote wrappers around JSON variables in prompt string.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Enforced mandatory paraphrasing and stripped literal quotation wrappers across prompt and sectionPrompt.</w:t>
            </w:r>
          </w:p>
        </w:tc>
      </w:tr>
    </w:tbl>
    <w:p w:rsidR="00000000" w:rsidDel="00000000" w:rsidP="00000000" w:rsidRDefault="00000000" w:rsidRPr="00000000" w14:paraId="00000081">
      <w:pPr>
        <w:spacing w:after="120" w:before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Evidence &amp; Re-Test Verification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Baseline Issue (Prompt V1):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120" w:before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Observation: Verbatim repetition of problem statement in Section 7 (Scope of Work) and literal quotation wrappers around user input.</w:t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14343" cy="83444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2883" l="0" r="0" t="50474"/>
                    <a:stretch>
                      <a:fillRect/>
                    </a:stretch>
                  </pic:blipFill>
                  <pic:spPr>
                    <a:xfrm>
                      <a:off x="0" y="0"/>
                      <a:ext cx="4014343" cy="834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04932" cy="84365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49254" l="0" r="0" t="34080"/>
                    <a:stretch>
                      <a:fillRect/>
                    </a:stretch>
                  </pic:blipFill>
                  <pic:spPr>
                    <a:xfrm>
                      <a:off x="0" y="0"/>
                      <a:ext cx="4004932" cy="843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Resolved Output (Prompt V2 Validation - Case 01: Precision Robotics):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120" w:before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Observation: Re-testing Case 01 confirmed that Section 7 generates active execution verbs (“Turnkey engineering deployment, integration, and validation…”) and Section 2 generates a fluid 6-step user journey without quotes.</w:t>
      </w:r>
    </w:p>
    <w:p w:rsidR="00000000" w:rsidDel="00000000" w:rsidP="00000000" w:rsidRDefault="00000000" w:rsidRPr="00000000" w14:paraId="0000008F">
      <w:pPr>
        <w:spacing w:after="120" w:before="0" w:line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738688" cy="91020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45221" l="0" r="0" t="40517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910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0" w:line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750485" cy="97346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60289" l="0" r="0" t="19523"/>
                    <a:stretch>
                      <a:fillRect/>
                    </a:stretch>
                  </pic:blipFill>
                  <pic:spPr>
                    <a:xfrm>
                      <a:off x="0" y="0"/>
                      <a:ext cx="4750485" cy="973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0" w:line="24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120" w:before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Resolved Architecture &amp; System Flow Diagram (Prompt V2 Validation - Case 01: Precision Robotics):</w:t>
      </w:r>
    </w:p>
    <w:p w:rsidR="00000000" w:rsidDel="00000000" w:rsidP="00000000" w:rsidRDefault="00000000" w:rsidRPr="00000000" w14:paraId="00000093">
      <w:pPr>
        <w:spacing w:after="120" w:before="0" w:line="240" w:lineRule="auto"/>
        <w:ind w:left="144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19042" cy="362426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042" cy="362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0" w:line="240" w:lineRule="auto"/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0" w:line="240" w:lineRule="auto"/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0" w:line="240" w:lineRule="auto"/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0" w:line="240" w:lineRule="auto"/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0" w:line="240" w:lineRule="auto"/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0" w:line="24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Deliverable: Updated Code (</w:t>
      </w:r>
      <w:hyperlink r:id="rId12">
        <w:r w:rsidDel="00000000" w:rsidR="00000000" w:rsidRPr="00000000">
          <w:rPr>
            <w:b w:val="1"/>
            <w:bCs w:val="1"/>
            <w:rtl w:val="0"/>
          </w:rPr>
          <w:t xml:space="preserve">script.js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120" w:before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Main Proposal Generation (prompt):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prompt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`Role: Expert Enterprise AI &amp; Solution Architect for THEXRA.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Task: Analyze client intake data using grounded technology knowledge (${techContext}) and industry knowledge (${industryContext}). Be concise, clear, and direct.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CLIENT DATA: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Company Name: ${clientInfo.companyName}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Industry: ${clientInfo.industry}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Core Business Problem: ${clientInfo.problem}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Current Operational Process: ${clientInfo.currentProcess}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Target Users: ${clientInfo.targetPersona} (${clientInfo.targetUserCount} active users)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Desired Business Outcome: ${clientInfo.desiredOutcome}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Budget Range: ${clientInfo.budgetRange}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Target Timeline: ${clientInfo.timeline}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CRITICAL FORMAT, PARAPHRASING &amp; GROUNDING RULES: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1. MANDATORY PARAPHRASING: Never copy raw intake text verbatim or wrap user problem strings in literal quotation marks. Rephrase all client challenges into executive-grade corporate prose.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2. "recommendedTechnology": Select the single technology category from ${industryContext} that directly solves ${clientInfo.problem}. Format: "[Category] — THEXRA [Product Name] (${clientInfo.industry} Edition)".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3. "userJourney": Construct a fluid, active operational workflow using action verbs. NEVER directly concatenate raw input strings into the template.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4. "scopeOfWork": Must strictly use action-oriented execution verbs (e.g., "Deploy, configure, integrate, test, and deliver..."). Do NOT restate the client problem description or use "automate [currentProcess]".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5. DYNAMIC INDUSTRY ADAPTATION: Tailor hardware, software modules, regulatory assumptions, and deliverables to ${clientInfo.industry}.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6. "implementationPlan": Exactly 7 sequential stages (Discovery, Design, Prototype, Development, Testing, Deployment, Support). Cumulative durations across stages 1 to 6 MUST strictly fit ${clientInfo.timeline}.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7. Return ONLY raw valid JSON matching this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schema...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120" w:before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Section Regeneration (sectionPrompt):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sectionPrompt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`Role: Expert Enterprise Solution Architect for THEXRA.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Task: Write a single, highly detailed, professional paragraph for the proposal section titled "${sectionTitle}".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 CONTEXT: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Company Name: ${company}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Industry: ${industry}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Core Business Problem: ${problem}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Current Operational Process: ${process}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Target Outcome: ${outcome}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Existing Content: "${currentText}"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 INSTRUCTIONS: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Write 2-3 concise, realistic sentences specifically tailored to "${sectionTitle}".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 MANDATORY PARAPHRASING: Never copy raw input strings verbatim or wrap problem descriptions in literal quotation marks.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 FOR "Scope of Work": Must strictly use action-oriented execution verbs (e.g., "Deploy, configure, integrate, test, and deliver..."). Do NOT restate client challenges or problem descriptions.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 Do NOT use generic templates. Address ${company}'s specific situation directly.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 Return raw plain text ONLY. Do NOT use markdown, JSON wrappers, or quotation marks.`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hyperlink" Target="http://script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://script.j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