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4C96" w14:textId="77777777" w:rsidR="008F5374" w:rsidRDefault="008F5374" w:rsidP="00A12588">
      <w:pPr>
        <w:spacing w:line="360" w:lineRule="auto"/>
        <w:rPr>
          <w:rFonts w:cs="Times New Roman"/>
          <w:b/>
          <w:bCs/>
          <w:w w:val="105"/>
        </w:rPr>
      </w:pPr>
    </w:p>
    <w:p w14:paraId="657EF367" w14:textId="28FE89F5" w:rsidR="00A12588" w:rsidRPr="00DB2A5B" w:rsidRDefault="00A12588" w:rsidP="00A12588">
      <w:pPr>
        <w:spacing w:line="360" w:lineRule="auto"/>
        <w:rPr>
          <w:rFonts w:cs="Times New Roman"/>
          <w:b/>
          <w:bCs/>
          <w:w w:val="105"/>
        </w:rPr>
      </w:pPr>
      <w:r>
        <w:rPr>
          <w:rFonts w:cs="Times New Roman"/>
          <w:b/>
          <w:bCs/>
          <w:w w:val="105"/>
        </w:rPr>
        <w:t>Supplementa</w:t>
      </w:r>
      <w:r w:rsidR="003173F9">
        <w:rPr>
          <w:rFonts w:cs="Times New Roman"/>
          <w:b/>
          <w:bCs/>
          <w:w w:val="105"/>
        </w:rPr>
        <w:t>l</w:t>
      </w:r>
      <w:r>
        <w:rPr>
          <w:rFonts w:cs="Times New Roman"/>
          <w:b/>
          <w:bCs/>
          <w:w w:val="105"/>
        </w:rPr>
        <w:t xml:space="preserve"> </w:t>
      </w:r>
      <w:r w:rsidRPr="00477246">
        <w:rPr>
          <w:rFonts w:cs="Times New Roman"/>
          <w:b/>
          <w:bCs/>
          <w:w w:val="105"/>
        </w:rPr>
        <w:t>Table</w:t>
      </w:r>
      <w:r w:rsidRPr="00477246">
        <w:rPr>
          <w:rFonts w:cs="Times New Roman"/>
          <w:b/>
          <w:bCs/>
          <w:spacing w:val="15"/>
          <w:w w:val="105"/>
        </w:rPr>
        <w:t xml:space="preserve"> </w:t>
      </w:r>
      <w:r w:rsidR="003173F9">
        <w:rPr>
          <w:rFonts w:cs="Times New Roman"/>
          <w:b/>
          <w:bCs/>
          <w:spacing w:val="15"/>
          <w:w w:val="105"/>
        </w:rPr>
        <w:t>S</w:t>
      </w:r>
      <w:r w:rsidR="006A41C5">
        <w:rPr>
          <w:rFonts w:cs="Times New Roman"/>
          <w:b/>
          <w:bCs/>
          <w:spacing w:val="15"/>
          <w:w w:val="105"/>
        </w:rPr>
        <w:t>3</w:t>
      </w:r>
      <w:r w:rsidR="003173F9">
        <w:rPr>
          <w:rFonts w:cs="Times New Roman"/>
          <w:b/>
          <w:bCs/>
          <w:spacing w:val="15"/>
          <w:w w:val="105"/>
        </w:rPr>
        <w:t>.</w:t>
      </w:r>
      <w:r w:rsidRPr="00477246">
        <w:rPr>
          <w:rFonts w:cs="Times New Roman"/>
          <w:b/>
          <w:bCs/>
          <w:w w:val="105"/>
        </w:rPr>
        <w:t>1</w:t>
      </w:r>
      <w:r w:rsidRPr="00477246">
        <w:rPr>
          <w:rFonts w:cs="Times New Roman"/>
          <w:spacing w:val="38"/>
          <w:w w:val="105"/>
        </w:rPr>
        <w:t xml:space="preserve"> </w:t>
      </w:r>
      <w:r w:rsidRPr="00477246">
        <w:rPr>
          <w:rFonts w:cs="Times New Roman"/>
          <w:w w:val="105"/>
        </w:rPr>
        <w:t>Transcription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Regulator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(TFs)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and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non-TFs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that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are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responsible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for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regeneration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in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Arabidopsis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Thaliana.</w:t>
      </w:r>
      <w:r w:rsidRPr="00477246">
        <w:rPr>
          <w:rFonts w:cs="Times New Roman"/>
          <w:spacing w:val="40"/>
          <w:w w:val="105"/>
        </w:rPr>
        <w:t xml:space="preserve"> </w:t>
      </w:r>
      <w:r w:rsidRPr="00477246">
        <w:rPr>
          <w:rFonts w:cs="Times New Roman"/>
          <w:w w:val="105"/>
        </w:rPr>
        <w:t>All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the</w:t>
      </w:r>
      <w:r w:rsidRPr="00477246">
        <w:rPr>
          <w:rFonts w:cs="Times New Roman"/>
          <w:spacing w:val="15"/>
          <w:w w:val="105"/>
        </w:rPr>
        <w:t xml:space="preserve"> </w:t>
      </w:r>
      <w:r w:rsidRPr="00477246">
        <w:rPr>
          <w:rFonts w:cs="Times New Roman"/>
          <w:w w:val="105"/>
        </w:rPr>
        <w:t>TFs and non-TFs are collected from previous literature-based proof.</w:t>
      </w:r>
    </w:p>
    <w:p w14:paraId="524C993F" w14:textId="77777777" w:rsidR="00A12588" w:rsidRPr="009F0516" w:rsidRDefault="00A12588" w:rsidP="00A12588">
      <w:pPr>
        <w:pStyle w:val="ListParagraph"/>
        <w:numPr>
          <w:ilvl w:val="0"/>
          <w:numId w:val="8"/>
        </w:numPr>
        <w:spacing w:before="0" w:line="360" w:lineRule="auto"/>
        <w:ind w:right="0"/>
        <w:rPr>
          <w:sz w:val="20"/>
          <w:szCs w:val="36"/>
        </w:rPr>
      </w:pPr>
      <w:r w:rsidRPr="009F0516">
        <w:rPr>
          <w:w w:val="115"/>
          <w:sz w:val="20"/>
          <w:szCs w:val="36"/>
        </w:rPr>
        <w:t>TF</w:t>
      </w:r>
      <w:r w:rsidRPr="009F0516">
        <w:rPr>
          <w:spacing w:val="25"/>
          <w:w w:val="115"/>
          <w:sz w:val="20"/>
          <w:szCs w:val="36"/>
        </w:rPr>
        <w:t xml:space="preserve"> </w:t>
      </w:r>
      <w:r w:rsidRPr="009F0516">
        <w:rPr>
          <w:spacing w:val="-2"/>
          <w:w w:val="115"/>
          <w:sz w:val="20"/>
          <w:szCs w:val="36"/>
        </w:rPr>
        <w:t>Genes</w:t>
      </w:r>
    </w:p>
    <w:tbl>
      <w:tblPr>
        <w:tblStyle w:val="TableGrid"/>
        <w:tblW w:w="8070" w:type="dxa"/>
        <w:tblInd w:w="115" w:type="dxa"/>
        <w:tblLook w:val="04A0" w:firstRow="1" w:lastRow="0" w:firstColumn="1" w:lastColumn="0" w:noHBand="0" w:noVBand="1"/>
      </w:tblPr>
      <w:tblGrid>
        <w:gridCol w:w="1050"/>
        <w:gridCol w:w="1170"/>
        <w:gridCol w:w="1530"/>
        <w:gridCol w:w="1620"/>
        <w:gridCol w:w="2700"/>
      </w:tblGrid>
      <w:tr w:rsidR="00A12588" w:rsidRPr="00477246" w14:paraId="2686D13A" w14:textId="77777777" w:rsidTr="00C6557C">
        <w:tc>
          <w:tcPr>
            <w:tcW w:w="1050" w:type="dxa"/>
          </w:tcPr>
          <w:p w14:paraId="5F9FF62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rFonts w:ascii="Georgia"/>
                <w:b/>
                <w:sz w:val="14"/>
              </w:rPr>
            </w:pPr>
            <w:r w:rsidRPr="00477246">
              <w:rPr>
                <w:rFonts w:ascii="Georgia"/>
                <w:b/>
                <w:spacing w:val="-5"/>
                <w:w w:val="110"/>
                <w:sz w:val="14"/>
              </w:rPr>
              <w:t>No</w:t>
            </w:r>
          </w:p>
        </w:tc>
        <w:tc>
          <w:tcPr>
            <w:tcW w:w="1170" w:type="dxa"/>
          </w:tcPr>
          <w:p w14:paraId="16B22D9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rFonts w:ascii="Georgia"/>
                <w:b/>
                <w:sz w:val="14"/>
              </w:rPr>
            </w:pPr>
            <w:r w:rsidRPr="00477246">
              <w:rPr>
                <w:rFonts w:ascii="Georgia"/>
                <w:b/>
                <w:w w:val="115"/>
                <w:sz w:val="14"/>
              </w:rPr>
              <w:t>TF</w:t>
            </w:r>
            <w:r w:rsidRPr="00477246">
              <w:rPr>
                <w:rFonts w:ascii="Georgia"/>
                <w:b/>
                <w:spacing w:val="36"/>
                <w:w w:val="115"/>
                <w:sz w:val="14"/>
              </w:rPr>
              <w:t xml:space="preserve"> </w:t>
            </w:r>
            <w:r w:rsidRPr="00477246">
              <w:rPr>
                <w:rFonts w:ascii="Georgia"/>
                <w:b/>
                <w:spacing w:val="-4"/>
                <w:w w:val="115"/>
                <w:sz w:val="14"/>
              </w:rPr>
              <w:t>Name</w:t>
            </w:r>
          </w:p>
        </w:tc>
        <w:tc>
          <w:tcPr>
            <w:tcW w:w="1530" w:type="dxa"/>
          </w:tcPr>
          <w:p w14:paraId="4C8B353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rFonts w:ascii="Georgia"/>
                <w:b/>
                <w:sz w:val="14"/>
              </w:rPr>
            </w:pPr>
            <w:r w:rsidRPr="00477246">
              <w:rPr>
                <w:rFonts w:ascii="Georgia"/>
                <w:b/>
                <w:w w:val="120"/>
                <w:sz w:val="14"/>
              </w:rPr>
              <w:t>TF</w:t>
            </w:r>
            <w:r w:rsidRPr="00477246">
              <w:rPr>
                <w:rFonts w:ascii="Georgia"/>
                <w:b/>
                <w:spacing w:val="25"/>
                <w:w w:val="120"/>
                <w:sz w:val="14"/>
              </w:rPr>
              <w:t xml:space="preserve"> </w:t>
            </w:r>
            <w:r w:rsidRPr="00477246">
              <w:rPr>
                <w:rFonts w:ascii="Georgia"/>
                <w:b/>
                <w:spacing w:val="-5"/>
                <w:w w:val="120"/>
                <w:sz w:val="14"/>
              </w:rPr>
              <w:t>ID</w:t>
            </w:r>
          </w:p>
        </w:tc>
        <w:tc>
          <w:tcPr>
            <w:tcW w:w="1620" w:type="dxa"/>
          </w:tcPr>
          <w:p w14:paraId="138596D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rFonts w:ascii="Georgia"/>
                <w:b/>
                <w:sz w:val="14"/>
              </w:rPr>
            </w:pPr>
            <w:r w:rsidRPr="00477246">
              <w:rPr>
                <w:rFonts w:ascii="Georgia"/>
                <w:b/>
                <w:w w:val="105"/>
                <w:sz w:val="14"/>
              </w:rPr>
              <w:t>Organism</w:t>
            </w:r>
            <w:r w:rsidRPr="00477246">
              <w:rPr>
                <w:rFonts w:ascii="Georgia"/>
                <w:b/>
                <w:spacing w:val="27"/>
                <w:w w:val="110"/>
                <w:sz w:val="14"/>
              </w:rPr>
              <w:t xml:space="preserve"> </w:t>
            </w:r>
            <w:r w:rsidRPr="00477246">
              <w:rPr>
                <w:rFonts w:ascii="Georgia"/>
                <w:b/>
                <w:spacing w:val="-4"/>
                <w:w w:val="110"/>
                <w:sz w:val="14"/>
              </w:rPr>
              <w:t>Part</w:t>
            </w:r>
          </w:p>
        </w:tc>
        <w:tc>
          <w:tcPr>
            <w:tcW w:w="2700" w:type="dxa"/>
          </w:tcPr>
          <w:p w14:paraId="06F956E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rFonts w:ascii="Georgia"/>
                <w:b/>
                <w:sz w:val="14"/>
              </w:rPr>
            </w:pPr>
            <w:r w:rsidRPr="00477246">
              <w:rPr>
                <w:rFonts w:ascii="Georgia"/>
                <w:b/>
                <w:spacing w:val="-4"/>
                <w:w w:val="110"/>
                <w:sz w:val="14"/>
              </w:rPr>
              <w:t>Ref</w:t>
            </w:r>
            <w:r>
              <w:rPr>
                <w:rFonts w:ascii="Georgia"/>
                <w:b/>
                <w:spacing w:val="-4"/>
                <w:w w:val="110"/>
                <w:sz w:val="14"/>
              </w:rPr>
              <w:t>erence</w:t>
            </w:r>
          </w:p>
        </w:tc>
      </w:tr>
      <w:tr w:rsidR="00A12588" w:rsidRPr="00477246" w14:paraId="53521119" w14:textId="77777777" w:rsidTr="00C6557C">
        <w:tc>
          <w:tcPr>
            <w:tcW w:w="1050" w:type="dxa"/>
          </w:tcPr>
          <w:p w14:paraId="1D156F9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10"/>
                <w:w w:val="125"/>
                <w:sz w:val="14"/>
              </w:rPr>
              <w:t>1</w:t>
            </w:r>
          </w:p>
        </w:tc>
        <w:tc>
          <w:tcPr>
            <w:tcW w:w="1170" w:type="dxa"/>
          </w:tcPr>
          <w:p w14:paraId="5A66E5A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20"/>
                <w:sz w:val="14"/>
              </w:rPr>
              <w:t>BBM</w:t>
            </w:r>
          </w:p>
        </w:tc>
        <w:tc>
          <w:tcPr>
            <w:tcW w:w="1530" w:type="dxa"/>
          </w:tcPr>
          <w:p w14:paraId="3885CDF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AT5G17430</w:t>
            </w:r>
          </w:p>
        </w:tc>
        <w:tc>
          <w:tcPr>
            <w:tcW w:w="1620" w:type="dxa"/>
          </w:tcPr>
          <w:p w14:paraId="003AD4A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700" w:type="dxa"/>
          </w:tcPr>
          <w:p w14:paraId="6BFC90F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>
                <w:fldData xml:space="preserve">PEVuZE5vdGU+PENpdGU+PEF1dGhvcj5Ib3JzdG1hbjwvQXV0aG9yPjxZZWFyPjIwMTc8L1llYXI+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</w:fldData>
              </w:fldChar>
            </w:r>
            <w:r w:rsidR="00C6557C">
              <w:rPr>
                <w:sz w:val="14"/>
              </w:rPr>
              <w:instrText xml:space="preserve"> ADDIN EN.CITE </w:instrText>
            </w:r>
            <w:r w:rsidR="00C6557C">
              <w:rPr>
                <w:sz w:val="14"/>
              </w:rPr>
              <w:fldChar w:fldCharType="begin">
                <w:fldData xml:space="preserve">PEVuZE5vdGU+PENpdGU+PEF1dGhvcj5Ib3JzdG1hbjwvQXV0aG9yPjxZZWFyPjIwMTc8L1llYXI+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</w:fldData>
              </w:fldChar>
            </w:r>
            <w:r w:rsidR="00C6557C">
              <w:rPr>
                <w:sz w:val="14"/>
              </w:rPr>
              <w:instrText xml:space="preserve"> ADDIN EN.CITE.DATA </w:instrText>
            </w:r>
            <w:r w:rsidR="00C6557C">
              <w:rPr>
                <w:sz w:val="14"/>
              </w:rPr>
            </w:r>
            <w:r w:rsidR="00C6557C">
              <w:rPr>
                <w:sz w:val="14"/>
              </w:rPr>
              <w:fldChar w:fldCharType="end"/>
            </w:r>
            <w:r w:rsidRPr="00477246">
              <w:rPr>
                <w:sz w:val="14"/>
              </w:rPr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(Horstman et al. 2017)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7B0551C0" w14:textId="77777777" w:rsidTr="00C6557C">
        <w:tc>
          <w:tcPr>
            <w:tcW w:w="1050" w:type="dxa"/>
          </w:tcPr>
          <w:p w14:paraId="0E66CB5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10"/>
                <w:w w:val="125"/>
                <w:sz w:val="14"/>
              </w:rPr>
              <w:t>2</w:t>
            </w:r>
          </w:p>
        </w:tc>
        <w:tc>
          <w:tcPr>
            <w:tcW w:w="1170" w:type="dxa"/>
          </w:tcPr>
          <w:p w14:paraId="1892B71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WOX5</w:t>
            </w:r>
          </w:p>
        </w:tc>
        <w:tc>
          <w:tcPr>
            <w:tcW w:w="1530" w:type="dxa"/>
          </w:tcPr>
          <w:p w14:paraId="4F86F74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AT3G11260</w:t>
            </w:r>
          </w:p>
        </w:tc>
        <w:tc>
          <w:tcPr>
            <w:tcW w:w="1620" w:type="dxa"/>
          </w:tcPr>
          <w:p w14:paraId="07CA07D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700" w:type="dxa"/>
          </w:tcPr>
          <w:p w14:paraId="6C9A6AE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&lt;EndNote&gt;&lt;Cite&gt;&lt;Author&gt;Sarkar&lt;/Author&gt;&lt;Year&gt;2007&lt;/Year&gt;&lt;RecNum&gt;71&lt;/RecNum&gt;&lt;DisplayText&gt;(Sarkar et al. 2007)&lt;/DisplayText&gt;&lt;record&gt;&lt;rec-number&gt;71&lt;/rec-number&gt;&lt;foreign-keys&gt;&lt;key app="EN" db-id="9vpzdef055ttdoe9d5exs9fmwrdvxradezd9" timestamp="1694719646"&gt;71&lt;/key&gt;&lt;/foreign-keys&gt;&lt;ref-type name="Journal Article"&gt;17&lt;/ref-type&gt;&lt;contributors&gt;&lt;authors&gt;&lt;author&gt;Sarkar, Ananda K&lt;/author&gt;&lt;author&gt;Luijten, Marijn&lt;/author&gt;&lt;author&gt;Miyashima, Shunsuke&lt;/author&gt;&lt;author&gt;Lenhard, Michael&lt;/author&gt;&lt;author&gt;Hashimoto, Takashi&lt;/author&gt;&lt;author&gt;Nakajima, Keiji&lt;/author&gt;&lt;author&gt;Scheres, Ben&lt;/author&gt;&lt;author&gt;Heidstra, Renze&lt;/author&gt;&lt;author&gt;Laux, Thomas&lt;/author&gt;&lt;/authors&gt;&lt;/contributors&gt;&lt;titles&gt;&lt;title&gt;Conserved factors regulate signalling in Arabidopsis thaliana shoot and root stem cell organizers&lt;/title&gt;&lt;secondary-title&gt;Nature&lt;/secondary-title&gt;&lt;/titles&gt;&lt;periodical&gt;&lt;full-title&gt;Nature&lt;/full-title&gt;&lt;/periodical&gt;&lt;pages&gt;811-814&lt;/pages&gt;&lt;volume&gt;446&lt;/volume&gt;&lt;number&gt;7137&lt;/number&gt;&lt;dates&gt;&lt;year&gt;2007&lt;/year&gt;&lt;/dates&gt;&lt;isbn&gt;0028-0836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(Sarkar et al. 2007)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247D6E7D" w14:textId="77777777" w:rsidTr="00C6557C">
        <w:tc>
          <w:tcPr>
            <w:tcW w:w="1050" w:type="dxa"/>
          </w:tcPr>
          <w:p w14:paraId="161E279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10"/>
                <w:w w:val="125"/>
                <w:sz w:val="14"/>
              </w:rPr>
              <w:t>3</w:t>
            </w:r>
          </w:p>
        </w:tc>
        <w:tc>
          <w:tcPr>
            <w:tcW w:w="1170" w:type="dxa"/>
          </w:tcPr>
          <w:p w14:paraId="1DE0A00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ESR1</w:t>
            </w:r>
          </w:p>
        </w:tc>
        <w:tc>
          <w:tcPr>
            <w:tcW w:w="1530" w:type="dxa"/>
          </w:tcPr>
          <w:p w14:paraId="4D68B2F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AT1G12980</w:t>
            </w:r>
          </w:p>
        </w:tc>
        <w:tc>
          <w:tcPr>
            <w:tcW w:w="1620" w:type="dxa"/>
          </w:tcPr>
          <w:p w14:paraId="44A5A57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Root</w:t>
            </w:r>
          </w:p>
        </w:tc>
        <w:tc>
          <w:tcPr>
            <w:tcW w:w="2700" w:type="dxa"/>
          </w:tcPr>
          <w:p w14:paraId="21C8840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&lt;EndNote&gt;&lt;Cite&gt;&lt;Author&gt;Banno&lt;/Author&gt;&lt;Year&gt;2001&lt;/Year&gt;&lt;RecNum&gt;72&lt;/RecNum&gt;&lt;DisplayText&gt;(Banno et al. 2001)&lt;/DisplayText&gt;&lt;record&gt;&lt;rec-number&gt;72&lt;/rec-number&gt;&lt;foreign-keys&gt;&lt;key app="EN" db-id="9vpzdef055ttdoe9d5exs9fmwrdvxradezd9" timestamp="1694719699"&gt;72&lt;/key&gt;&lt;/foreign-keys&gt;&lt;ref-type name="Journal Article"&gt;17&lt;/ref-type&gt;&lt;contributors&gt;&lt;authors&gt;&lt;author&gt;Banno, Hiroharu&lt;/author&gt;&lt;author&gt;Ikeda, Yoshihisa&lt;/author&gt;&lt;author&gt;Niu, Qi-Wen&lt;/author&gt;&lt;author&gt;Chua, Nam-Hai&lt;/author&gt;&lt;/authors&gt;&lt;/contributors&gt;&lt;titles&gt;&lt;title&gt;Overexpression of Arabidopsis ESR1 induces initiation of shoot regeneration&lt;/title&gt;&lt;secondary-title&gt;The Plant Cell&lt;/secondary-title&gt;&lt;/titles&gt;&lt;periodical&gt;&lt;full-title&gt;The Plant Cell&lt;/full-title&gt;&lt;/periodical&gt;&lt;pages&gt;2609-2618&lt;/pages&gt;&lt;volume&gt;13&lt;/volume&gt;&lt;number&gt;12&lt;/number&gt;&lt;dates&gt;&lt;year&gt;2001&lt;/year&gt;&lt;/dates&gt;&lt;isbn&gt;1532-298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(Banno et al. 2001)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2750D77E" w14:textId="77777777" w:rsidTr="00C6557C">
        <w:tc>
          <w:tcPr>
            <w:tcW w:w="1050" w:type="dxa"/>
          </w:tcPr>
          <w:p w14:paraId="7B046D8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10"/>
                <w:w w:val="125"/>
                <w:sz w:val="14"/>
              </w:rPr>
              <w:t>4</w:t>
            </w:r>
          </w:p>
        </w:tc>
        <w:tc>
          <w:tcPr>
            <w:tcW w:w="1170" w:type="dxa"/>
          </w:tcPr>
          <w:p w14:paraId="73E9BB4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LBD16</w:t>
            </w:r>
          </w:p>
        </w:tc>
        <w:tc>
          <w:tcPr>
            <w:tcW w:w="1530" w:type="dxa"/>
          </w:tcPr>
          <w:p w14:paraId="68C1EB9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AT2G42430</w:t>
            </w:r>
          </w:p>
        </w:tc>
        <w:tc>
          <w:tcPr>
            <w:tcW w:w="1620" w:type="dxa"/>
          </w:tcPr>
          <w:p w14:paraId="7278734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lateral</w:t>
            </w:r>
            <w:r w:rsidRPr="00477246">
              <w:rPr>
                <w:spacing w:val="8"/>
                <w:w w:val="115"/>
                <w:sz w:val="14"/>
              </w:rPr>
              <w:t xml:space="preserve"> </w:t>
            </w:r>
            <w:r w:rsidRPr="00477246">
              <w:rPr>
                <w:spacing w:val="-4"/>
                <w:w w:val="115"/>
                <w:sz w:val="14"/>
              </w:rPr>
              <w:t>root</w:t>
            </w:r>
          </w:p>
        </w:tc>
        <w:tc>
          <w:tcPr>
            <w:tcW w:w="2700" w:type="dxa"/>
          </w:tcPr>
          <w:p w14:paraId="11EC0A3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&lt;EndNote&gt;&lt;Cite&gt;&lt;Author&gt;Xu&lt;/Author&gt;&lt;Year&gt;2014&lt;/Year&gt;&lt;RecNum&gt;73&lt;/RecNum&gt;&lt;DisplayText&gt;(Xu and Huang 2014)&lt;/DisplayText&gt;&lt;record&gt;&lt;rec-number&gt;73&lt;/rec-number&gt;&lt;foreign-keys&gt;&lt;key app="EN" db-id="9vpzdef055ttdoe9d5exs9fmwrdvxradezd9" timestamp="1694719892"&gt;73&lt;/key&gt;&lt;/foreign-keys&gt;&lt;ref-type name="Journal Article"&gt;17&lt;/ref-type&gt;&lt;contributors&gt;&lt;authors&gt;&lt;author&gt;Xu, Lin&lt;/author&gt;&lt;author&gt;Huang, Hai&lt;/author&gt;&lt;/authors&gt;&lt;/contributors&gt;&lt;titles&gt;&lt;title&gt;Genetic and epigenetic controls of plant regeneration&lt;/title&gt;&lt;secondary-title&gt;Current topics in developmental biology&lt;/secondary-title&gt;&lt;/titles&gt;&lt;periodical&gt;&lt;full-title&gt;Current topics in developmental biology&lt;/full-title&gt;&lt;/periodical&gt;&lt;pages&gt;1-33&lt;/pages&gt;&lt;volume&gt;108&lt;/volume&gt;&lt;dates&gt;&lt;year&gt;2014&lt;/year&gt;&lt;/dates&gt;&lt;isbn&gt;0070-2153&lt;/isbn&gt;&lt;urls&gt;&lt;/urls&gt;&lt;/record&gt;&lt;/Cite&gt;&lt;/EndNote&gt;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(Xu and Huang 2014)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5FE30AEB" w14:textId="77777777" w:rsidTr="00C6557C">
        <w:tc>
          <w:tcPr>
            <w:tcW w:w="1050" w:type="dxa"/>
          </w:tcPr>
          <w:p w14:paraId="6367CBB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10"/>
                <w:w w:val="125"/>
                <w:sz w:val="14"/>
              </w:rPr>
              <w:t>5</w:t>
            </w:r>
          </w:p>
        </w:tc>
        <w:tc>
          <w:tcPr>
            <w:tcW w:w="1170" w:type="dxa"/>
          </w:tcPr>
          <w:p w14:paraId="2000497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LBD17</w:t>
            </w:r>
          </w:p>
        </w:tc>
        <w:tc>
          <w:tcPr>
            <w:tcW w:w="1530" w:type="dxa"/>
          </w:tcPr>
          <w:p w14:paraId="460EFCF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AT2G42440</w:t>
            </w:r>
          </w:p>
        </w:tc>
        <w:tc>
          <w:tcPr>
            <w:tcW w:w="1620" w:type="dxa"/>
          </w:tcPr>
          <w:p w14:paraId="480CA74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lateral</w:t>
            </w:r>
            <w:r w:rsidRPr="00477246">
              <w:rPr>
                <w:spacing w:val="8"/>
                <w:w w:val="115"/>
                <w:sz w:val="14"/>
              </w:rPr>
              <w:t xml:space="preserve"> </w:t>
            </w:r>
            <w:r w:rsidRPr="00477246">
              <w:rPr>
                <w:spacing w:val="-4"/>
                <w:w w:val="115"/>
                <w:sz w:val="14"/>
              </w:rPr>
              <w:t>root</w:t>
            </w:r>
          </w:p>
        </w:tc>
        <w:tc>
          <w:tcPr>
            <w:tcW w:w="2700" w:type="dxa"/>
          </w:tcPr>
          <w:p w14:paraId="2879B35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&lt;EndNote&gt;&lt;Cite&gt;&lt;Author&gt;Xu&lt;/Author&gt;&lt;Year&gt;2014&lt;/Year&gt;&lt;RecNum&gt;73&lt;/RecNum&gt;&lt;DisplayText&gt;(Xu and Huang 2014)&lt;/DisplayText&gt;&lt;record&gt;&lt;rec-number&gt;73&lt;/rec-number&gt;&lt;foreign-keys&gt;&lt;key app="EN" db-id="9vpzdef055ttdoe9d5exs9fmwrdvxradezd9" timestamp="1694719892"&gt;73&lt;/key&gt;&lt;/foreign-keys&gt;&lt;ref-type name="Journal Article"&gt;17&lt;/ref-type&gt;&lt;contributors&gt;&lt;authors&gt;&lt;author&gt;Xu, Lin&lt;/author&gt;&lt;author&gt;Huang, Hai&lt;/author&gt;&lt;/authors&gt;&lt;/contributors&gt;&lt;titles&gt;&lt;title&gt;Genetic and epigenetic controls of plant regeneration&lt;/title&gt;&lt;secondary-title&gt;Current topics in developmental biology&lt;/secondary-title&gt;&lt;/titles&gt;&lt;periodical&gt;&lt;full-title&gt;Current topics in developmental biology&lt;/full-title&gt;&lt;/periodical&gt;&lt;pages&gt;1-33&lt;/pages&gt;&lt;volume&gt;108&lt;/volume&gt;&lt;dates&gt;&lt;year&gt;2014&lt;/year&gt;&lt;/dates&gt;&lt;isbn&gt;0070-2153&lt;/isbn&gt;&lt;urls&gt;&lt;/urls&gt;&lt;/record&gt;&lt;/Cite&gt;&lt;/EndNote&gt;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(Xu and Huang 2014)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1F3833D2" w14:textId="77777777" w:rsidTr="00C6557C">
        <w:trPr>
          <w:trHeight w:val="62"/>
        </w:trPr>
        <w:tc>
          <w:tcPr>
            <w:tcW w:w="1050" w:type="dxa"/>
          </w:tcPr>
          <w:p w14:paraId="2426B72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10"/>
                <w:w w:val="125"/>
                <w:sz w:val="14"/>
              </w:rPr>
              <w:t>6</w:t>
            </w:r>
          </w:p>
        </w:tc>
        <w:tc>
          <w:tcPr>
            <w:tcW w:w="1170" w:type="dxa"/>
          </w:tcPr>
          <w:p w14:paraId="7C4E496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LBD18</w:t>
            </w:r>
          </w:p>
        </w:tc>
        <w:tc>
          <w:tcPr>
            <w:tcW w:w="1530" w:type="dxa"/>
          </w:tcPr>
          <w:p w14:paraId="62640C7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AT2G45420</w:t>
            </w:r>
          </w:p>
        </w:tc>
        <w:tc>
          <w:tcPr>
            <w:tcW w:w="1620" w:type="dxa"/>
          </w:tcPr>
          <w:p w14:paraId="333F868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lateral</w:t>
            </w:r>
            <w:r w:rsidRPr="00477246">
              <w:rPr>
                <w:spacing w:val="8"/>
                <w:w w:val="115"/>
                <w:sz w:val="14"/>
              </w:rPr>
              <w:t xml:space="preserve"> </w:t>
            </w:r>
            <w:r w:rsidRPr="00477246">
              <w:rPr>
                <w:spacing w:val="-4"/>
                <w:w w:val="115"/>
                <w:sz w:val="14"/>
              </w:rPr>
              <w:t>root</w:t>
            </w:r>
          </w:p>
        </w:tc>
        <w:tc>
          <w:tcPr>
            <w:tcW w:w="2700" w:type="dxa"/>
          </w:tcPr>
          <w:p w14:paraId="2719AE1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&lt;EndNote&gt;&lt;Cite&gt;&lt;Author&gt;Xu&lt;/Author&gt;&lt;Year&gt;2014&lt;/Year&gt;&lt;RecNum&gt;73&lt;/RecNum&gt;&lt;DisplayText&gt;(Xu and Huang 2014)&lt;/DisplayText&gt;&lt;record&gt;&lt;rec-number&gt;73&lt;/rec-number&gt;&lt;foreign-keys&gt;&lt;key app="EN" db-id="9vpzdef055ttdoe9d5exs9fmwrdvxradezd9" timestamp="1694719892"&gt;73&lt;/key&gt;&lt;/foreign-keys&gt;&lt;ref-type name="Journal Article"&gt;17&lt;/ref-type&gt;&lt;contributors&gt;&lt;authors&gt;&lt;author&gt;Xu, Lin&lt;/author&gt;&lt;author&gt;Huang, Hai&lt;/author&gt;&lt;/authors&gt;&lt;/contributors&gt;&lt;titles&gt;&lt;title&gt;Genetic and epigenetic controls of plant regeneration&lt;/title&gt;&lt;secondary-title&gt;Current topics in developmental biology&lt;/secondary-title&gt;&lt;/titles&gt;&lt;periodical&gt;&lt;full-title&gt;Current topics in developmental biology&lt;/full-title&gt;&lt;/periodical&gt;&lt;pages&gt;1-33&lt;/pages&gt;&lt;volume&gt;108&lt;/volume&gt;&lt;dates&gt;&lt;year&gt;2014&lt;/year&gt;&lt;/dates&gt;&lt;isbn&gt;0070-2153&lt;/isbn&gt;&lt;urls&gt;&lt;/urls&gt;&lt;/record&gt;&lt;/Cite&gt;&lt;/EndNote&gt;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(Xu and Huang 2014)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37513D91" w14:textId="77777777" w:rsidTr="00C6557C">
        <w:tc>
          <w:tcPr>
            <w:tcW w:w="1050" w:type="dxa"/>
          </w:tcPr>
          <w:p w14:paraId="4A28D11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10"/>
                <w:w w:val="125"/>
                <w:sz w:val="14"/>
              </w:rPr>
              <w:t>7</w:t>
            </w:r>
          </w:p>
        </w:tc>
        <w:tc>
          <w:tcPr>
            <w:tcW w:w="1170" w:type="dxa"/>
          </w:tcPr>
          <w:p w14:paraId="1AEB068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LBD29</w:t>
            </w:r>
          </w:p>
        </w:tc>
        <w:tc>
          <w:tcPr>
            <w:tcW w:w="1530" w:type="dxa"/>
          </w:tcPr>
          <w:p w14:paraId="4565227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AT3G58190</w:t>
            </w:r>
          </w:p>
        </w:tc>
        <w:tc>
          <w:tcPr>
            <w:tcW w:w="1620" w:type="dxa"/>
          </w:tcPr>
          <w:p w14:paraId="53E8BB8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lateral</w:t>
            </w:r>
            <w:r w:rsidRPr="00477246">
              <w:rPr>
                <w:spacing w:val="8"/>
                <w:w w:val="115"/>
                <w:sz w:val="14"/>
              </w:rPr>
              <w:t xml:space="preserve"> </w:t>
            </w:r>
            <w:r w:rsidRPr="00477246">
              <w:rPr>
                <w:spacing w:val="-4"/>
                <w:w w:val="115"/>
                <w:sz w:val="14"/>
              </w:rPr>
              <w:t>root</w:t>
            </w:r>
          </w:p>
        </w:tc>
        <w:tc>
          <w:tcPr>
            <w:tcW w:w="2700" w:type="dxa"/>
          </w:tcPr>
          <w:p w14:paraId="226FD52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&lt;EndNote&gt;&lt;Cite&gt;&lt;Author&gt;Xu&lt;/Author&gt;&lt;Year&gt;2014&lt;/Year&gt;&lt;RecNum&gt;73&lt;/RecNum&gt;&lt;DisplayText&gt;(Xu and Huang 2014)&lt;/DisplayText&gt;&lt;record&gt;&lt;rec-number&gt;73&lt;/rec-number&gt;&lt;foreign-keys&gt;&lt;key app="EN" db-id="9vpzdef055ttdoe9d5exs9fmwrdvxradezd9" timestamp="1694719892"&gt;73&lt;/key&gt;&lt;/foreign-keys&gt;&lt;ref-type name="Journal Article"&gt;17&lt;/ref-type&gt;&lt;contributors&gt;&lt;authors&gt;&lt;author&gt;Xu, Lin&lt;/author&gt;&lt;author&gt;Huang, Hai&lt;/author&gt;&lt;/authors&gt;&lt;/contributors&gt;&lt;titles&gt;&lt;title&gt;Genetic and epigenetic controls of plant regeneration&lt;/title&gt;&lt;secondary-title&gt;Current topics in developmental biology&lt;/secondary-title&gt;&lt;/titles&gt;&lt;periodical&gt;&lt;full-title&gt;Current topics in developmental biology&lt;/full-title&gt;&lt;/periodical&gt;&lt;pages&gt;1-33&lt;/pages&gt;&lt;volume&gt;108&lt;/volume&gt;&lt;dates&gt;&lt;year&gt;2014&lt;/year&gt;&lt;/dates&gt;&lt;isbn&gt;0070-2153&lt;/isbn&gt;&lt;urls&gt;&lt;/urls&gt;&lt;/record&gt;&lt;/Cite&gt;&lt;/EndNote&gt;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(Xu and Huang 2014)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0043DB2D" w14:textId="77777777" w:rsidTr="00C6557C">
        <w:tc>
          <w:tcPr>
            <w:tcW w:w="1050" w:type="dxa"/>
          </w:tcPr>
          <w:p w14:paraId="42B3BBF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10"/>
                <w:w w:val="125"/>
                <w:sz w:val="14"/>
              </w:rPr>
              <w:t>8</w:t>
            </w:r>
          </w:p>
        </w:tc>
        <w:tc>
          <w:tcPr>
            <w:tcW w:w="1170" w:type="dxa"/>
          </w:tcPr>
          <w:p w14:paraId="043DE55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CUC2</w:t>
            </w:r>
          </w:p>
        </w:tc>
        <w:tc>
          <w:tcPr>
            <w:tcW w:w="1530" w:type="dxa"/>
          </w:tcPr>
          <w:p w14:paraId="55941DC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AT5G53950</w:t>
            </w:r>
          </w:p>
        </w:tc>
        <w:tc>
          <w:tcPr>
            <w:tcW w:w="1620" w:type="dxa"/>
          </w:tcPr>
          <w:p w14:paraId="2E487AE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700" w:type="dxa"/>
          </w:tcPr>
          <w:p w14:paraId="2DA078B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&lt;EndNote&gt;&lt;Cite&gt;&lt;Author&gt;Xu&lt;/Author&gt;&lt;Year&gt;2014&lt;/Year&gt;&lt;RecNum&gt;73&lt;/RecNum&gt;&lt;DisplayText&gt;(Xu and Huang 2014)&lt;/DisplayText&gt;&lt;record&gt;&lt;rec-number&gt;73&lt;/rec-number&gt;&lt;foreign-keys&gt;&lt;key app="EN" db-id="9vpzdef055ttdoe9d5exs9fmwrdvxradezd9" timestamp="1694719892"&gt;73&lt;/key&gt;&lt;/foreign-keys&gt;&lt;ref-type name="Journal Article"&gt;17&lt;/ref-type&gt;&lt;contributors&gt;&lt;authors&gt;&lt;author&gt;Xu, Lin&lt;/author&gt;&lt;author&gt;Huang, Hai&lt;/author&gt;&lt;/authors&gt;&lt;/contributors&gt;&lt;titles&gt;&lt;title&gt;Genetic and epigenetic controls of plant regeneration&lt;/title&gt;&lt;secondary-title&gt;Current topics in developmental biology&lt;/secondary-title&gt;&lt;/titles&gt;&lt;periodical&gt;&lt;full-title&gt;Current topics in developmental biology&lt;/full-title&gt;&lt;/periodical&gt;&lt;pages&gt;1-33&lt;/pages&gt;&lt;volume&gt;108&lt;/volume&gt;&lt;dates&gt;&lt;year&gt;2014&lt;/year&gt;&lt;/dates&gt;&lt;isbn&gt;0070-2153&lt;/isbn&gt;&lt;urls&gt;&lt;/urls&gt;&lt;/record&gt;&lt;/Cite&gt;&lt;/EndNote&gt;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(Xu and Huang 2014)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7784FEB2" w14:textId="77777777" w:rsidTr="00C6557C">
        <w:tc>
          <w:tcPr>
            <w:tcW w:w="1050" w:type="dxa"/>
          </w:tcPr>
          <w:p w14:paraId="463C06E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10"/>
                <w:w w:val="125"/>
                <w:sz w:val="14"/>
              </w:rPr>
              <w:t>9</w:t>
            </w:r>
          </w:p>
        </w:tc>
        <w:tc>
          <w:tcPr>
            <w:tcW w:w="1170" w:type="dxa"/>
          </w:tcPr>
          <w:p w14:paraId="07E145D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5"/>
                <w:sz w:val="14"/>
              </w:rPr>
              <w:t>WUS</w:t>
            </w:r>
          </w:p>
        </w:tc>
        <w:tc>
          <w:tcPr>
            <w:tcW w:w="1530" w:type="dxa"/>
          </w:tcPr>
          <w:p w14:paraId="6841891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AT2G17950</w:t>
            </w:r>
          </w:p>
        </w:tc>
        <w:tc>
          <w:tcPr>
            <w:tcW w:w="1620" w:type="dxa"/>
          </w:tcPr>
          <w:p w14:paraId="35345F5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0"/>
                <w:sz w:val="14"/>
              </w:rPr>
              <w:t>Shoot</w:t>
            </w:r>
            <w:r w:rsidRPr="00477246">
              <w:rPr>
                <w:spacing w:val="24"/>
                <w:w w:val="110"/>
                <w:sz w:val="14"/>
              </w:rPr>
              <w:t xml:space="preserve"> </w:t>
            </w:r>
            <w:r w:rsidRPr="00477246">
              <w:rPr>
                <w:w w:val="110"/>
                <w:sz w:val="14"/>
              </w:rPr>
              <w:t>Stem</w:t>
            </w:r>
            <w:r w:rsidRPr="00477246">
              <w:rPr>
                <w:spacing w:val="24"/>
                <w:w w:val="110"/>
                <w:sz w:val="14"/>
              </w:rPr>
              <w:t xml:space="preserve"> </w:t>
            </w:r>
            <w:r w:rsidRPr="00477246">
              <w:rPr>
                <w:spacing w:val="-4"/>
                <w:w w:val="110"/>
                <w:sz w:val="14"/>
              </w:rPr>
              <w:t>cell</w:t>
            </w:r>
          </w:p>
        </w:tc>
        <w:tc>
          <w:tcPr>
            <w:tcW w:w="2700" w:type="dxa"/>
          </w:tcPr>
          <w:p w14:paraId="35396FD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&lt;EndNote&gt;&lt;Cite&gt;&lt;Author&gt;Du&lt;/Author&gt;&lt;Year&gt;2020&lt;/Year&gt;&lt;RecNum&gt;74&lt;/RecNum&gt;&lt;DisplayText&gt;(Du 2020)&lt;/DisplayText&gt;&lt;record&gt;&lt;rec-number&gt;74&lt;/rec-number&gt;&lt;foreign-keys&gt;&lt;key app="EN" db-id="9vpzdef055ttdoe9d5exs9fmwrdvxradezd9" timestamp="1694720076"&gt;74&lt;/key&gt;&lt;/foreign-keys&gt;&lt;ref-type name="Journal Article"&gt;17&lt;/ref-type&gt;&lt;contributors&gt;&lt;authors&gt;&lt;author&gt;Du, Fei&lt;/author&gt;&lt;/authors&gt;&lt;/contributors&gt;&lt;titles&gt;&lt;title&gt;Integrated Signals Regulate Shoot Stem Cell Homeostasis&lt;/title&gt;&lt;secondary-title&gt;Molecular Plant&lt;/secondary-title&gt;&lt;/titles&gt;&lt;periodical&gt;&lt;full-title&gt;Molecular Plant&lt;/full-title&gt;&lt;/periodical&gt;&lt;pages&gt;1535&lt;/pages&gt;&lt;volume&gt;13&lt;/volume&gt;&lt;number&gt;11&lt;/number&gt;&lt;dates&gt;&lt;year&gt;2020&lt;/year&gt;&lt;/dates&gt;&lt;isbn&gt;1674-2052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(Du 2020)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53156F90" w14:textId="77777777" w:rsidTr="00C6557C">
        <w:tc>
          <w:tcPr>
            <w:tcW w:w="1050" w:type="dxa"/>
          </w:tcPr>
          <w:p w14:paraId="442BE03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10</w:t>
            </w:r>
          </w:p>
        </w:tc>
        <w:tc>
          <w:tcPr>
            <w:tcW w:w="1170" w:type="dxa"/>
          </w:tcPr>
          <w:p w14:paraId="624540A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20"/>
                <w:sz w:val="14"/>
              </w:rPr>
              <w:t>STM</w:t>
            </w:r>
          </w:p>
        </w:tc>
        <w:tc>
          <w:tcPr>
            <w:tcW w:w="1530" w:type="dxa"/>
          </w:tcPr>
          <w:p w14:paraId="15CEE42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AT1G62360</w:t>
            </w:r>
          </w:p>
        </w:tc>
        <w:tc>
          <w:tcPr>
            <w:tcW w:w="1620" w:type="dxa"/>
          </w:tcPr>
          <w:p w14:paraId="3D133B3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0"/>
                <w:sz w:val="14"/>
              </w:rPr>
              <w:t>Shoot</w:t>
            </w:r>
            <w:r w:rsidRPr="00477246">
              <w:rPr>
                <w:spacing w:val="24"/>
                <w:w w:val="110"/>
                <w:sz w:val="14"/>
              </w:rPr>
              <w:t xml:space="preserve"> </w:t>
            </w:r>
            <w:r w:rsidRPr="00477246">
              <w:rPr>
                <w:w w:val="110"/>
                <w:sz w:val="14"/>
              </w:rPr>
              <w:t>Stem</w:t>
            </w:r>
            <w:r w:rsidRPr="00477246">
              <w:rPr>
                <w:spacing w:val="24"/>
                <w:w w:val="110"/>
                <w:sz w:val="14"/>
              </w:rPr>
              <w:t xml:space="preserve"> </w:t>
            </w:r>
            <w:r w:rsidRPr="00477246">
              <w:rPr>
                <w:spacing w:val="-4"/>
                <w:w w:val="110"/>
                <w:sz w:val="14"/>
              </w:rPr>
              <w:t>cell</w:t>
            </w:r>
          </w:p>
        </w:tc>
        <w:tc>
          <w:tcPr>
            <w:tcW w:w="2700" w:type="dxa"/>
          </w:tcPr>
          <w:p w14:paraId="25D40D7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&lt;EndNote&gt;&lt;Cite&gt;&lt;Author&gt;Du&lt;/Author&gt;&lt;Year&gt;2020&lt;/Year&gt;&lt;RecNum&gt;74&lt;/RecNum&gt;&lt;DisplayText&gt;(Du 2020)&lt;/DisplayText&gt;&lt;record&gt;&lt;rec-number&gt;74&lt;/rec-number&gt;&lt;foreign-keys&gt;&lt;key app="EN" db-id="9vpzdef055ttdoe9d5exs9fmwrdvxradezd9" timestamp="1694720076"&gt;74&lt;/key&gt;&lt;/foreign-keys&gt;&lt;ref-type name="Journal Article"&gt;17&lt;/ref-type&gt;&lt;contributors&gt;&lt;authors&gt;&lt;author&gt;Du, Fei&lt;/author&gt;&lt;/authors&gt;&lt;/contributors&gt;&lt;titles&gt;&lt;title&gt;Integrated Signals Regulate Shoot Stem Cell Homeostasis&lt;/title&gt;&lt;secondary-title&gt;Molecular Plant&lt;/secondary-title&gt;&lt;/titles&gt;&lt;periodical&gt;&lt;full-title&gt;Molecular Plant&lt;/full-title&gt;&lt;/periodical&gt;&lt;pages&gt;1535&lt;/pages&gt;&lt;volume&gt;13&lt;/volume&gt;&lt;number&gt;11&lt;/number&gt;&lt;dates&gt;&lt;year&gt;2020&lt;/year&gt;&lt;/dates&gt;&lt;isbn&gt;1674-2052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(Du 2020)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1C809B8C" w14:textId="77777777" w:rsidTr="00C6557C">
        <w:tc>
          <w:tcPr>
            <w:tcW w:w="1050" w:type="dxa"/>
          </w:tcPr>
          <w:p w14:paraId="7865BF4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11</w:t>
            </w:r>
          </w:p>
        </w:tc>
        <w:tc>
          <w:tcPr>
            <w:tcW w:w="1170" w:type="dxa"/>
          </w:tcPr>
          <w:p w14:paraId="7267EA1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CUC1</w:t>
            </w:r>
          </w:p>
        </w:tc>
        <w:tc>
          <w:tcPr>
            <w:tcW w:w="1530" w:type="dxa"/>
          </w:tcPr>
          <w:p w14:paraId="178BA84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AT3G15170</w:t>
            </w:r>
          </w:p>
        </w:tc>
        <w:tc>
          <w:tcPr>
            <w:tcW w:w="1620" w:type="dxa"/>
          </w:tcPr>
          <w:p w14:paraId="63C4843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700" w:type="dxa"/>
          </w:tcPr>
          <w:p w14:paraId="0511F21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&lt;EndNote&gt;&lt;Cite&gt;&lt;Author&gt;Aida&lt;/Author&gt;&lt;Year&gt;2020&lt;/Year&gt;&lt;RecNum&gt;75&lt;/RecNum&gt;&lt;DisplayText&gt;(Aida et al. 2020)&lt;/DisplayText&gt;&lt;record&gt;&lt;rec-number&gt;75&lt;/rec-number&gt;&lt;foreign-keys&gt;&lt;key app="EN" db-id="9vpzdef055ttdoe9d5exs9fmwrdvxradezd9" timestamp="1694720135"&gt;75&lt;/key&gt;&lt;/foreign-keys&gt;&lt;ref-type name="Journal Article"&gt;17&lt;/ref-type&gt;&lt;contributors&gt;&lt;authors&gt;&lt;author&gt;Aida, Mitsuhiro&lt;/author&gt;&lt;author&gt;Tsubakimoto, Yuka&lt;/author&gt;&lt;author&gt;Shimizu, Satoko&lt;/author&gt;&lt;author&gt;Ogisu, Hiroyuki&lt;/author&gt;&lt;author&gt;Kamiya, Masako&lt;/author&gt;&lt;author&gt;Iwamoto, Ryosuke&lt;/author&gt;&lt;author&gt;Takeda, Seiji&lt;/author&gt;&lt;author&gt;Karim, Md Rezaul&lt;/author&gt;&lt;author&gt;Mizutani, Masaharu&lt;/author&gt;&lt;author&gt;Lenhard, Michael&lt;/author&gt;&lt;/authors&gt;&lt;/contributors&gt;&lt;titles&gt;&lt;title&gt;Establishment of the embryonic shoot meristem involves activation of two classes of genes with opposing functions for meristem activities&lt;/title&gt;&lt;secondary-title&gt;International Journal of Molecular Sciences&lt;/secondary-title&gt;&lt;/titles&gt;&lt;periodical&gt;&lt;full-title&gt;International Journal of Molecular Sciences&lt;/full-title&gt;&lt;/periodical&gt;&lt;pages&gt;5864&lt;/pages&gt;&lt;volume&gt;21&lt;/volume&gt;&lt;number&gt;16&lt;/number&gt;&lt;dates&gt;&lt;year&gt;2020&lt;/year&gt;&lt;/dates&gt;&lt;isbn&gt;1422-0067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(Aida et al. 2020)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1926B455" w14:textId="77777777" w:rsidTr="00C6557C">
        <w:tc>
          <w:tcPr>
            <w:tcW w:w="1050" w:type="dxa"/>
          </w:tcPr>
          <w:p w14:paraId="0CDBF8C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12</w:t>
            </w:r>
          </w:p>
        </w:tc>
        <w:tc>
          <w:tcPr>
            <w:tcW w:w="1170" w:type="dxa"/>
          </w:tcPr>
          <w:p w14:paraId="6DE345C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PAN</w:t>
            </w:r>
          </w:p>
        </w:tc>
        <w:tc>
          <w:tcPr>
            <w:tcW w:w="1530" w:type="dxa"/>
          </w:tcPr>
          <w:p w14:paraId="42F9B81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AT1G68640</w:t>
            </w:r>
          </w:p>
        </w:tc>
        <w:tc>
          <w:tcPr>
            <w:tcW w:w="1620" w:type="dxa"/>
          </w:tcPr>
          <w:p w14:paraId="011741E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700" w:type="dxa"/>
          </w:tcPr>
          <w:p w14:paraId="74486A6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&lt;EndNote&gt;&lt;Cite&gt;&lt;Author&gt;Aida&lt;/Author&gt;&lt;Year&gt;2020&lt;/Year&gt;&lt;RecNum&gt;75&lt;/RecNum&gt;&lt;DisplayText&gt;(Aida et al. 2020)&lt;/DisplayText&gt;&lt;record&gt;&lt;rec-number&gt;75&lt;/rec-number&gt;&lt;foreign-keys&gt;&lt;key app="EN" db-id="9vpzdef055ttdoe9d5exs9fmwrdvxradezd9" timestamp="1694720135"&gt;75&lt;/key&gt;&lt;/foreign-keys&gt;&lt;ref-type name="Journal Article"&gt;17&lt;/ref-type&gt;&lt;contributors&gt;&lt;authors&gt;&lt;author&gt;Aida, Mitsuhiro&lt;/author&gt;&lt;author&gt;Tsubakimoto, Yuka&lt;/author&gt;&lt;author&gt;Shimizu, Satoko&lt;/author&gt;&lt;author&gt;Ogisu, Hiroyuki&lt;/author&gt;&lt;author&gt;Kamiya, Masako&lt;/author&gt;&lt;author&gt;Iwamoto, Ryosuke&lt;/author&gt;&lt;author&gt;Takeda, Seiji&lt;/author&gt;&lt;author&gt;Karim, Md Rezaul&lt;/author&gt;&lt;author&gt;Mizutani, Masaharu&lt;/author&gt;&lt;author&gt;Lenhard, Michael&lt;/author&gt;&lt;/authors&gt;&lt;/contributors&gt;&lt;titles&gt;&lt;title&gt;Establishment of the embryonic shoot meristem involves activation of two classes of genes with opposing functions for meristem activities&lt;/title&gt;&lt;secondary-title&gt;International Journal of Molecular Sciences&lt;/secondary-title&gt;&lt;/titles&gt;&lt;periodical&gt;&lt;full-title&gt;International Journal of Molecular Sciences&lt;/full-title&gt;&lt;/periodical&gt;&lt;pages&gt;5864&lt;/pages&gt;&lt;volume&gt;21&lt;/volume&gt;&lt;number&gt;16&lt;/number&gt;&lt;dates&gt;&lt;year&gt;2020&lt;/year&gt;&lt;/dates&gt;&lt;isbn&gt;1422-0067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(Aida et al. 2020)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14C1F555" w14:textId="77777777" w:rsidTr="00C6557C">
        <w:tc>
          <w:tcPr>
            <w:tcW w:w="1050" w:type="dxa"/>
          </w:tcPr>
          <w:p w14:paraId="7CE0E7D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13</w:t>
            </w:r>
          </w:p>
        </w:tc>
        <w:tc>
          <w:tcPr>
            <w:tcW w:w="1170" w:type="dxa"/>
          </w:tcPr>
          <w:p w14:paraId="5B2AD71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25"/>
                <w:sz w:val="14"/>
              </w:rPr>
              <w:t>BLR</w:t>
            </w:r>
          </w:p>
        </w:tc>
        <w:tc>
          <w:tcPr>
            <w:tcW w:w="1530" w:type="dxa"/>
          </w:tcPr>
          <w:p w14:paraId="158B030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AT5G02030</w:t>
            </w:r>
          </w:p>
        </w:tc>
        <w:tc>
          <w:tcPr>
            <w:tcW w:w="1620" w:type="dxa"/>
          </w:tcPr>
          <w:p w14:paraId="1100ADD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700" w:type="dxa"/>
          </w:tcPr>
          <w:p w14:paraId="6219D9B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&lt;EndNote&gt;&lt;Cite&gt;&lt;Author&gt;Aida&lt;/Author&gt;&lt;Year&gt;2020&lt;/Year&gt;&lt;RecNum&gt;75&lt;/RecNum&gt;&lt;DisplayText&gt;(Aida et al. 2020)&lt;/DisplayText&gt;&lt;record&gt;&lt;rec-number&gt;75&lt;/rec-number&gt;&lt;foreign-keys&gt;&lt;key app="EN" db-id="9vpzdef055ttdoe9d5exs9fmwrdvxradezd9" timestamp="1694720135"&gt;75&lt;/key&gt;&lt;/foreign-keys&gt;&lt;ref-type name="Journal Article"&gt;17&lt;/ref-type&gt;&lt;contributors&gt;&lt;authors&gt;&lt;author&gt;Aida, Mitsuhiro&lt;/author&gt;&lt;author&gt;Tsubakimoto, Yuka&lt;/author&gt;&lt;author&gt;Shimizu, Satoko&lt;/author&gt;&lt;author&gt;Ogisu, Hiroyuki&lt;/author&gt;&lt;author&gt;Kamiya, Masako&lt;/author&gt;&lt;author&gt;Iwamoto, Ryosuke&lt;/author&gt;&lt;author&gt;Takeda, Seiji&lt;/author&gt;&lt;author&gt;Karim, Md Rezaul&lt;/author&gt;&lt;author&gt;Mizutani, Masaharu&lt;/author&gt;&lt;author&gt;Lenhard, Michael&lt;/author&gt;&lt;/authors&gt;&lt;/contributors&gt;&lt;titles&gt;&lt;title&gt;Establishment of the embryonic shoot meristem involves activation of two classes of genes with opposing functions for meristem activities&lt;/title&gt;&lt;secondary-title&gt;International Journal of Molecular Sciences&lt;/secondary-title&gt;&lt;/titles&gt;&lt;periodical&gt;&lt;full-title&gt;International Journal of Molecular Sciences&lt;/full-title&gt;&lt;/periodical&gt;&lt;pages&gt;5864&lt;/pages&gt;&lt;volume&gt;21&lt;/volume&gt;&lt;number&gt;16&lt;/number&gt;&lt;dates&gt;&lt;year&gt;2020&lt;/year&gt;&lt;/dates&gt;&lt;isbn&gt;1422-0067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(Aida et al. 2020)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3714655A" w14:textId="77777777" w:rsidTr="00C6557C">
        <w:tc>
          <w:tcPr>
            <w:tcW w:w="1050" w:type="dxa"/>
          </w:tcPr>
          <w:p w14:paraId="6FED8C0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14</w:t>
            </w:r>
          </w:p>
        </w:tc>
        <w:tc>
          <w:tcPr>
            <w:tcW w:w="1170" w:type="dxa"/>
          </w:tcPr>
          <w:p w14:paraId="0721D3B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5"/>
                <w:sz w:val="14"/>
              </w:rPr>
              <w:t>LAS</w:t>
            </w:r>
          </w:p>
        </w:tc>
        <w:tc>
          <w:tcPr>
            <w:tcW w:w="1530" w:type="dxa"/>
          </w:tcPr>
          <w:p w14:paraId="37C2FD8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AT1G55580</w:t>
            </w:r>
          </w:p>
        </w:tc>
        <w:tc>
          <w:tcPr>
            <w:tcW w:w="1620" w:type="dxa"/>
          </w:tcPr>
          <w:p w14:paraId="4E85D24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700" w:type="dxa"/>
          </w:tcPr>
          <w:p w14:paraId="7EE1CA2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&lt;EndNote&gt;&lt;Cite&gt;&lt;Author&gt;Aida&lt;/Author&gt;&lt;Year&gt;2020&lt;/Year&gt;&lt;RecNum&gt;75&lt;/RecNum&gt;&lt;DisplayText&gt;(Aida et al. 2020)&lt;/DisplayText&gt;&lt;record&gt;&lt;rec-number&gt;75&lt;/rec-number&gt;&lt;foreign-keys&gt;&lt;key app="EN" db-id="9vpzdef055ttdoe9d5exs9fmwrdvxradezd9" timestamp="1694720135"&gt;75&lt;/key&gt;&lt;/foreign-keys&gt;&lt;ref-type name="Journal Article"&gt;17&lt;/ref-type&gt;&lt;contributors&gt;&lt;authors&gt;&lt;author&gt;Aida, Mitsuhiro&lt;/author&gt;&lt;author&gt;Tsubakimoto, Yuka&lt;/author&gt;&lt;author&gt;Shimizu, Satoko&lt;/author&gt;&lt;author&gt;Ogisu, Hiroyuki&lt;/author&gt;&lt;author&gt;Kamiya, Masako&lt;/author&gt;&lt;author&gt;Iwamoto, Ryosuke&lt;/author&gt;&lt;author&gt;Takeda, Seiji&lt;/author&gt;&lt;author&gt;Karim, Md Rezaul&lt;/author&gt;&lt;author&gt;Mizutani, Masaharu&lt;/author&gt;&lt;author&gt;Lenhard, Michael&lt;/author&gt;&lt;/authors&gt;&lt;/contributors&gt;&lt;titles&gt;&lt;title&gt;Establishment of the embryonic shoot meristem involves activation of two classes of genes with opposing functions for meristem activities&lt;/title&gt;&lt;secondary-title&gt;International Journal of Molecular Sciences&lt;/secondary-title&gt;&lt;/titles&gt;&lt;periodical&gt;&lt;full-title&gt;International Journal of Molecular Sciences&lt;/full-title&gt;&lt;/periodical&gt;&lt;pages&gt;5864&lt;/pages&gt;&lt;volume&gt;21&lt;/volume&gt;&lt;number&gt;16&lt;/number&gt;&lt;dates&gt;&lt;year&gt;2020&lt;/year&gt;&lt;/dates&gt;&lt;isbn&gt;1422-0067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(Aida et al. 2020)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75F6A07B" w14:textId="77777777" w:rsidTr="00C6557C">
        <w:tc>
          <w:tcPr>
            <w:tcW w:w="1050" w:type="dxa"/>
          </w:tcPr>
          <w:p w14:paraId="2480EFD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15</w:t>
            </w:r>
          </w:p>
        </w:tc>
        <w:tc>
          <w:tcPr>
            <w:tcW w:w="1170" w:type="dxa"/>
          </w:tcPr>
          <w:p w14:paraId="017E8D5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KNAT6</w:t>
            </w:r>
          </w:p>
        </w:tc>
        <w:tc>
          <w:tcPr>
            <w:tcW w:w="1530" w:type="dxa"/>
          </w:tcPr>
          <w:p w14:paraId="6EFFE6F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AT1G23380</w:t>
            </w:r>
          </w:p>
        </w:tc>
        <w:tc>
          <w:tcPr>
            <w:tcW w:w="1620" w:type="dxa"/>
          </w:tcPr>
          <w:p w14:paraId="6A4D693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700" w:type="dxa"/>
          </w:tcPr>
          <w:p w14:paraId="36C9C77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&lt;EndNote&gt;&lt;Cite&gt;&lt;Author&gt;Aida&lt;/Author&gt;&lt;Year&gt;2020&lt;/Year&gt;&lt;RecNum&gt;75&lt;/RecNum&gt;&lt;DisplayText&gt;(Aida et al. 2020)&lt;/DisplayText&gt;&lt;record&gt;&lt;rec-number&gt;75&lt;/rec-number&gt;&lt;foreign-keys&gt;&lt;key app="EN" db-id="9vpzdef055ttdoe9d5exs9fmwrdvxradezd9" timestamp="1694720135"&gt;75&lt;/key&gt;&lt;/foreign-keys&gt;&lt;ref-type name="Journal Article"&gt;17&lt;/ref-type&gt;&lt;contributors&gt;&lt;authors&gt;&lt;author&gt;Aida, Mitsuhiro&lt;/author&gt;&lt;author&gt;Tsubakimoto, Yuka&lt;/author&gt;&lt;author&gt;Shimizu, Satoko&lt;/author&gt;&lt;author&gt;Ogisu, Hiroyuki&lt;/author&gt;&lt;author&gt;Kamiya, Masako&lt;/author&gt;&lt;author&gt;Iwamoto, Ryosuke&lt;/author&gt;&lt;author&gt;Takeda, Seiji&lt;/author&gt;&lt;author&gt;Karim, Md Rezaul&lt;/author&gt;&lt;author&gt;Mizutani, Masaharu&lt;/author&gt;&lt;author&gt;Lenhard, Michael&lt;/author&gt;&lt;/authors&gt;&lt;/contributors&gt;&lt;titles&gt;&lt;title&gt;Establishment of the embryonic shoot meristem involves activation of two classes of genes with opposing functions for meristem activities&lt;/title&gt;&lt;secondary-title&gt;International Journal of Molecular Sciences&lt;/secondary-title&gt;&lt;/titles&gt;&lt;periodical&gt;&lt;full-title&gt;International Journal of Molecular Sciences&lt;/full-title&gt;&lt;/periodical&gt;&lt;pages&gt;5864&lt;/pages&gt;&lt;volume&gt;21&lt;/volume&gt;&lt;number&gt;16&lt;/number&gt;&lt;dates&gt;&lt;year&gt;2020&lt;/year&gt;&lt;/dates&gt;&lt;isbn&gt;1422-0067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(Aida et al. 2020)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2909026C" w14:textId="77777777" w:rsidTr="00C6557C">
        <w:tc>
          <w:tcPr>
            <w:tcW w:w="1050" w:type="dxa"/>
          </w:tcPr>
          <w:p w14:paraId="117796F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16</w:t>
            </w:r>
          </w:p>
        </w:tc>
        <w:tc>
          <w:tcPr>
            <w:tcW w:w="1170" w:type="dxa"/>
          </w:tcPr>
          <w:p w14:paraId="33E7DE3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ESR2</w:t>
            </w:r>
          </w:p>
        </w:tc>
        <w:tc>
          <w:tcPr>
            <w:tcW w:w="1530" w:type="dxa"/>
          </w:tcPr>
          <w:p w14:paraId="6145E02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AT1G24590</w:t>
            </w:r>
          </w:p>
        </w:tc>
        <w:tc>
          <w:tcPr>
            <w:tcW w:w="1620" w:type="dxa"/>
          </w:tcPr>
          <w:p w14:paraId="50B59DD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0"/>
                <w:sz w:val="14"/>
              </w:rPr>
              <w:t>root</w:t>
            </w:r>
            <w:r w:rsidRPr="00477246">
              <w:rPr>
                <w:spacing w:val="20"/>
                <w:w w:val="110"/>
                <w:sz w:val="14"/>
              </w:rPr>
              <w:t xml:space="preserve"> </w:t>
            </w:r>
            <w:r w:rsidRPr="00477246">
              <w:rPr>
                <w:spacing w:val="-2"/>
                <w:w w:val="110"/>
                <w:sz w:val="14"/>
              </w:rPr>
              <w:t>explants</w:t>
            </w:r>
          </w:p>
        </w:tc>
        <w:tc>
          <w:tcPr>
            <w:tcW w:w="2700" w:type="dxa"/>
          </w:tcPr>
          <w:p w14:paraId="6274771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&lt;EndNote&gt;&lt;Cite&gt;&lt;Author&gt;Matsuo&lt;/Author&gt;&lt;Year&gt;2011&lt;/Year&gt;&lt;RecNum&gt;76&lt;/RecNum&gt;&lt;DisplayText&gt;(Matsuo et al. 2011)&lt;/DisplayText&gt;&lt;record&gt;&lt;rec-number&gt;76&lt;/rec-number&gt;&lt;foreign-keys&gt;&lt;key app="EN" db-id="9vpzdef055ttdoe9d5exs9fmwrdvxradezd9" timestamp="1694720284"&gt;76&lt;/key&gt;&lt;/foreign-keys&gt;&lt;ref-type name="Journal Article"&gt;17&lt;/ref-type&gt;&lt;contributors&gt;&lt;authors&gt;&lt;author&gt;Matsuo, Naoki&lt;/author&gt;&lt;author&gt;Makino, Miho&lt;/author&gt;&lt;author&gt;Banno, Hiroharu&lt;/author&gt;&lt;/authors&gt;&lt;/contributors&gt;&lt;titles&gt;&lt;title&gt;Arabidopsis ENHANCER OF SHOOT REGENERATION (ESR) 1 and ESR2 regulate in vitro shoot regeneration and their expressions are differentially regulated&lt;/title&gt;&lt;secondary-title&gt;Plant science&lt;/secondary-title&gt;&lt;/titles&gt;&lt;periodical&gt;&lt;full-title&gt;Plant science&lt;/full-title&gt;&lt;/periodical&gt;&lt;pages&gt;39-46&lt;/pages&gt;&lt;volume&gt;181&lt;/volume&gt;&lt;number&gt;1&lt;/number&gt;&lt;dates&gt;&lt;year&gt;2011&lt;/year&gt;&lt;/dates&gt;&lt;isbn&gt;0168-9452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(Matsuo et al. 2011)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0CF1CA6F" w14:textId="77777777" w:rsidTr="00C6557C">
        <w:tc>
          <w:tcPr>
            <w:tcW w:w="1050" w:type="dxa"/>
          </w:tcPr>
          <w:p w14:paraId="59AEC00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17</w:t>
            </w:r>
          </w:p>
        </w:tc>
        <w:tc>
          <w:tcPr>
            <w:tcW w:w="1170" w:type="dxa"/>
          </w:tcPr>
          <w:p w14:paraId="2008A6E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LEC1</w:t>
            </w:r>
          </w:p>
        </w:tc>
        <w:tc>
          <w:tcPr>
            <w:tcW w:w="1530" w:type="dxa"/>
          </w:tcPr>
          <w:p w14:paraId="06F6C84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AT1G21970</w:t>
            </w:r>
          </w:p>
        </w:tc>
        <w:tc>
          <w:tcPr>
            <w:tcW w:w="1620" w:type="dxa"/>
          </w:tcPr>
          <w:p w14:paraId="446E0AA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Shoot</w:t>
            </w:r>
          </w:p>
        </w:tc>
        <w:tc>
          <w:tcPr>
            <w:tcW w:w="2700" w:type="dxa"/>
          </w:tcPr>
          <w:p w14:paraId="4C9BB81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&lt;EndNote&gt;&lt;Cite&gt;&lt;Author&gt;Tao&lt;/Author&gt;&lt;Year&gt;2019&lt;/Year&gt;&lt;RecNum&gt;77&lt;/RecNum&gt;&lt;DisplayText&gt;(Tao et al. 2019)&lt;/DisplayText&gt;&lt;record&gt;&lt;rec-number&gt;77&lt;/rec-number&gt;&lt;foreign-keys&gt;&lt;key app="EN" db-id="9vpzdef055ttdoe9d5exs9fmwrdvxradezd9" timestamp="1694720344"&gt;77&lt;/key&gt;&lt;/foreign-keys&gt;&lt;ref-type name="Journal Article"&gt;17&lt;/ref-type&gt;&lt;contributors&gt;&lt;authors&gt;&lt;author&gt;Tao, Zeng&lt;/author&gt;&lt;author&gt;Hu, Hongmiao&lt;/author&gt;&lt;author&gt;Luo, Xiao&lt;/author&gt;&lt;author&gt;Jia, Bei&lt;/author&gt;&lt;author&gt;Du, Jiamu&lt;/author&gt;&lt;author&gt;He, Yuehui&lt;/author&gt;&lt;/authors&gt;&lt;/contributors&gt;&lt;titles&gt;&lt;title&gt;Embryonic resetting of the parental vernalized state by two B3 domain transcription factors in Arabidopsis&lt;/title&gt;&lt;secondary-title&gt;Nature Plants&lt;/secondary-title&gt;&lt;/titles&gt;&lt;periodical&gt;&lt;full-title&gt;Nature Plants&lt;/full-title&gt;&lt;/periodical&gt;&lt;pages&gt;424-435&lt;/pages&gt;&lt;volume&gt;5&lt;/volume&gt;&lt;number&gt;4&lt;/number&gt;&lt;dates&gt;&lt;year&gt;2019&lt;/year&gt;&lt;/dates&gt;&lt;isbn&gt;2055-0278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(Tao et al. 2019)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57C0038D" w14:textId="77777777" w:rsidTr="00C6557C">
        <w:tc>
          <w:tcPr>
            <w:tcW w:w="1050" w:type="dxa"/>
          </w:tcPr>
          <w:p w14:paraId="32EFBEC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18</w:t>
            </w:r>
          </w:p>
        </w:tc>
        <w:tc>
          <w:tcPr>
            <w:tcW w:w="1170" w:type="dxa"/>
          </w:tcPr>
          <w:p w14:paraId="3276591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LEC2</w:t>
            </w:r>
          </w:p>
        </w:tc>
        <w:tc>
          <w:tcPr>
            <w:tcW w:w="1530" w:type="dxa"/>
          </w:tcPr>
          <w:p w14:paraId="0145ADA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AT1G28300</w:t>
            </w:r>
          </w:p>
        </w:tc>
        <w:tc>
          <w:tcPr>
            <w:tcW w:w="1620" w:type="dxa"/>
          </w:tcPr>
          <w:p w14:paraId="69241D7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Shoot</w:t>
            </w:r>
          </w:p>
        </w:tc>
        <w:tc>
          <w:tcPr>
            <w:tcW w:w="2700" w:type="dxa"/>
          </w:tcPr>
          <w:p w14:paraId="298B156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&lt;EndNote&gt;&lt;Cite&gt;&lt;Author&gt;Tao&lt;/Author&gt;&lt;Year&gt;2019&lt;/Year&gt;&lt;RecNum&gt;77&lt;/RecNum&gt;&lt;DisplayText&gt;(Tao et al. 2019)&lt;/DisplayText&gt;&lt;record&gt;&lt;rec-number&gt;77&lt;/rec-number&gt;&lt;foreign-keys&gt;&lt;key app="EN" db-id="9vpzdef055ttdoe9d5exs9fmwrdvxradezd9" timestamp="1694720344"&gt;77&lt;/key&gt;&lt;/foreign-keys&gt;&lt;ref-type name="Journal Article"&gt;17&lt;/ref-type&gt;&lt;contributors&gt;&lt;authors&gt;&lt;author&gt;Tao, Zeng&lt;/author&gt;&lt;author&gt;Hu, Hongmiao&lt;/author&gt;&lt;author&gt;Luo, Xiao&lt;/author&gt;&lt;author&gt;Jia, Bei&lt;/author&gt;&lt;author&gt;Du, Jiamu&lt;/author&gt;&lt;author&gt;He, Yuehui&lt;/author&gt;&lt;/authors&gt;&lt;/contributors&gt;&lt;titles&gt;&lt;title&gt;Embryonic resetting of the parental vernalized state by two B3 domain transcription factors in Arabidopsis&lt;/title&gt;&lt;secondary-title&gt;Nature Plants&lt;/secondary-title&gt;&lt;/titles&gt;&lt;periodical&gt;&lt;full-title&gt;Nature Plants&lt;/full-title&gt;&lt;/periodical&gt;&lt;pages&gt;424-435&lt;/pages&gt;&lt;volume&gt;5&lt;/volume&gt;&lt;number&gt;4&lt;/number&gt;&lt;dates&gt;&lt;year&gt;2019&lt;/year&gt;&lt;/dates&gt;&lt;isbn&gt;2055-0278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(Tao et al. 2019)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784F0D85" w14:textId="77777777" w:rsidTr="00C6557C">
        <w:tc>
          <w:tcPr>
            <w:tcW w:w="1050" w:type="dxa"/>
          </w:tcPr>
          <w:p w14:paraId="7C5525D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19</w:t>
            </w:r>
          </w:p>
        </w:tc>
        <w:tc>
          <w:tcPr>
            <w:tcW w:w="1170" w:type="dxa"/>
          </w:tcPr>
          <w:p w14:paraId="69999F5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FUS3</w:t>
            </w:r>
          </w:p>
        </w:tc>
        <w:tc>
          <w:tcPr>
            <w:tcW w:w="1530" w:type="dxa"/>
          </w:tcPr>
          <w:p w14:paraId="4582BEB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AT3G26790</w:t>
            </w:r>
          </w:p>
        </w:tc>
        <w:tc>
          <w:tcPr>
            <w:tcW w:w="1620" w:type="dxa"/>
          </w:tcPr>
          <w:p w14:paraId="43DB8B2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Shoot</w:t>
            </w:r>
          </w:p>
        </w:tc>
        <w:tc>
          <w:tcPr>
            <w:tcW w:w="2700" w:type="dxa"/>
          </w:tcPr>
          <w:p w14:paraId="58776AF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&lt;EndNote&gt;&lt;Cite&gt;&lt;Author&gt;Tao&lt;/Author&gt;&lt;Year&gt;2019&lt;/Year&gt;&lt;RecNum&gt;77&lt;/RecNum&gt;&lt;DisplayText&gt;(Tao et al. 2019)&lt;/DisplayText&gt;&lt;record&gt;&lt;rec-number&gt;77&lt;/rec-number&gt;&lt;foreign-keys&gt;&lt;key app="EN" db-id="9vpzdef055ttdoe9d5exs9fmwrdvxradezd9" timestamp="1694720344"&gt;77&lt;/key&gt;&lt;/foreign-keys&gt;&lt;ref-type name="Journal Article"&gt;17&lt;/ref-type&gt;&lt;contributors&gt;&lt;authors&gt;&lt;author&gt;Tao, Zeng&lt;/author&gt;&lt;author&gt;Hu, Hongmiao&lt;/author&gt;&lt;author&gt;Luo, Xiao&lt;/author&gt;&lt;author&gt;Jia, Bei&lt;/author&gt;&lt;author&gt;Du, Jiamu&lt;/author&gt;&lt;author&gt;He, Yuehui&lt;/author&gt;&lt;/authors&gt;&lt;/contributors&gt;&lt;titles&gt;&lt;title&gt;Embryonic resetting of the parental vernalized state by two B3 domain transcription factors in Arabidopsis&lt;/title&gt;&lt;secondary-title&gt;Nature Plants&lt;/secondary-title&gt;&lt;/titles&gt;&lt;periodical&gt;&lt;full-title&gt;Nature Plants&lt;/full-title&gt;&lt;/periodical&gt;&lt;pages&gt;424-435&lt;/pages&gt;&lt;volume&gt;5&lt;/volume&gt;&lt;number&gt;4&lt;/number&gt;&lt;dates&gt;&lt;year&gt;2019&lt;/year&gt;&lt;/dates&gt;&lt;isbn&gt;2055-0278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(Tao et al. 2019)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78F2EBBD" w14:textId="77777777" w:rsidTr="00C6557C">
        <w:tc>
          <w:tcPr>
            <w:tcW w:w="1050" w:type="dxa"/>
          </w:tcPr>
          <w:p w14:paraId="0BC6A35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20</w:t>
            </w:r>
          </w:p>
        </w:tc>
        <w:tc>
          <w:tcPr>
            <w:tcW w:w="1170" w:type="dxa"/>
          </w:tcPr>
          <w:p w14:paraId="5E74724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ABI3</w:t>
            </w:r>
          </w:p>
        </w:tc>
        <w:tc>
          <w:tcPr>
            <w:tcW w:w="1530" w:type="dxa"/>
          </w:tcPr>
          <w:p w14:paraId="3451FB4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AT3G24650</w:t>
            </w:r>
          </w:p>
        </w:tc>
        <w:tc>
          <w:tcPr>
            <w:tcW w:w="1620" w:type="dxa"/>
          </w:tcPr>
          <w:p w14:paraId="482247B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6626C8D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&lt;EndNote&gt;&lt;Cite&gt;&lt;Author&gt;Xu&lt;/Author&gt;&lt;Year&gt;2014&lt;/Year&gt;&lt;RecNum&gt;73&lt;/RecNum&gt;&lt;DisplayText&gt;(Xu and Huang 2014)&lt;/DisplayText&gt;&lt;record&gt;&lt;rec-number&gt;73&lt;/rec-number&gt;&lt;foreign-keys&gt;&lt;key app="EN" db-id="9vpzdef055ttdoe9d5exs9fmwrdvxradezd9" timestamp="1694719892"&gt;73&lt;/key&gt;&lt;/foreign-keys&gt;&lt;ref-type name="Journal Article"&gt;17&lt;/ref-type&gt;&lt;contributors&gt;&lt;authors&gt;&lt;author&gt;Xu, Lin&lt;/author&gt;&lt;author&gt;Huang, Hai&lt;/author&gt;&lt;/authors&gt;&lt;/contributors&gt;&lt;titles&gt;&lt;title&gt;Genetic and epigenetic controls of plant regeneration&lt;/title&gt;&lt;secondary-title&gt;Current topics in developmental biology&lt;/secondary-title&gt;&lt;/titles&gt;&lt;periodical&gt;&lt;full-title&gt;Current topics in developmental biology&lt;/full-title&gt;&lt;/periodical&gt;&lt;pages&gt;1-33&lt;/pages&gt;&lt;volume&gt;108&lt;/volume&gt;&lt;dates&gt;&lt;year&gt;2014&lt;/year&gt;&lt;/dates&gt;&lt;isbn&gt;0070-2153&lt;/isbn&gt;&lt;urls&gt;&lt;/urls&gt;&lt;/record&gt;&lt;/Cite&gt;&lt;/EndNote&gt;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(Xu and Huang 2014)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639ED68C" w14:textId="77777777" w:rsidTr="00C6557C">
        <w:tc>
          <w:tcPr>
            <w:tcW w:w="1050" w:type="dxa"/>
          </w:tcPr>
          <w:p w14:paraId="1A4AAE7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21</w:t>
            </w:r>
          </w:p>
        </w:tc>
        <w:tc>
          <w:tcPr>
            <w:tcW w:w="1170" w:type="dxa"/>
          </w:tcPr>
          <w:p w14:paraId="3E14E2E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AGL15</w:t>
            </w:r>
          </w:p>
        </w:tc>
        <w:tc>
          <w:tcPr>
            <w:tcW w:w="1530" w:type="dxa"/>
          </w:tcPr>
          <w:p w14:paraId="42527F0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AT5G13790</w:t>
            </w:r>
          </w:p>
        </w:tc>
        <w:tc>
          <w:tcPr>
            <w:tcW w:w="1620" w:type="dxa"/>
          </w:tcPr>
          <w:p w14:paraId="71E1179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Shoot</w:t>
            </w:r>
          </w:p>
        </w:tc>
        <w:tc>
          <w:tcPr>
            <w:tcW w:w="2700" w:type="dxa"/>
          </w:tcPr>
          <w:p w14:paraId="635233E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&lt;EndNote&gt;&lt;Cite&gt;&lt;Author&gt;Xu&lt;/Author&gt;&lt;Year&gt;2014&lt;/Year&gt;&lt;RecNum&gt;73&lt;/RecNum&gt;&lt;DisplayText&gt;(Xu and Huang 2014)&lt;/DisplayText&gt;&lt;record&gt;&lt;rec-number&gt;73&lt;/rec-number&gt;&lt;foreign-keys&gt;&lt;key app="EN" db-id="9vpzdef055ttdoe9d5exs9fmwrdvxradezd9" timestamp="1694719892"&gt;73&lt;/key&gt;&lt;/foreign-keys&gt;&lt;ref-type name="Journal Article"&gt;17&lt;/ref-type&gt;&lt;contributors&gt;&lt;authors&gt;&lt;author&gt;Xu, Lin&lt;/author&gt;&lt;author&gt;Huang, Hai&lt;/author&gt;&lt;/authors&gt;&lt;/contributors&gt;&lt;titles&gt;&lt;title&gt;Genetic and epigenetic controls of plant regeneration&lt;/title&gt;&lt;secondary-title&gt;Current topics in developmental biology&lt;/secondary-title&gt;&lt;/titles&gt;&lt;periodical&gt;&lt;full-title&gt;Current topics in developmental biology&lt;/full-title&gt;&lt;/periodical&gt;&lt;pages&gt;1-33&lt;/pages&gt;&lt;volume&gt;108&lt;/volume&gt;&lt;dates&gt;&lt;year&gt;2014&lt;/year&gt;&lt;/dates&gt;&lt;isbn&gt;0070-2153&lt;/isbn&gt;&lt;urls&gt;&lt;/urls&gt;&lt;/record&gt;&lt;/Cite&gt;&lt;/EndNote&gt;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(Xu and Huang 2014)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617A4607" w14:textId="77777777" w:rsidTr="00C6557C">
        <w:tc>
          <w:tcPr>
            <w:tcW w:w="1050" w:type="dxa"/>
          </w:tcPr>
          <w:p w14:paraId="5F99B5B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22</w:t>
            </w:r>
          </w:p>
        </w:tc>
        <w:tc>
          <w:tcPr>
            <w:tcW w:w="1170" w:type="dxa"/>
          </w:tcPr>
          <w:p w14:paraId="26DC124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PGA37</w:t>
            </w:r>
          </w:p>
        </w:tc>
        <w:tc>
          <w:tcPr>
            <w:tcW w:w="1530" w:type="dxa"/>
          </w:tcPr>
          <w:p w14:paraId="63B70D5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AT3G27785</w:t>
            </w:r>
          </w:p>
        </w:tc>
        <w:tc>
          <w:tcPr>
            <w:tcW w:w="1620" w:type="dxa"/>
          </w:tcPr>
          <w:p w14:paraId="00883FC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0603F92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&lt;EndNote&gt;&lt;Cite&gt;&lt;Author&gt;Wang&lt;/Author&gt;&lt;Year&gt;2009&lt;/Year&gt;&lt;RecNum&gt;78&lt;/RecNum&gt;&lt;DisplayText&gt;(Wang et al. 2009)&lt;/DisplayText&gt;&lt;record&gt;&lt;rec-number&gt;78&lt;/rec-number&gt;&lt;foreign-keys&gt;&lt;key app="EN" db-id="9vpzdef055ttdoe9d5exs9fmwrdvxradezd9" timestamp="1694720726"&gt;78&lt;/key&gt;&lt;/foreign-keys&gt;&lt;ref-type name="Journal Article"&gt;17&lt;/ref-type&gt;&lt;contributors&gt;&lt;authors&gt;&lt;author&gt;Wang, Xingchun&lt;/author&gt;&lt;author&gt;Niu, Qi-Wen&lt;/author&gt;&lt;author&gt;Teng, Chong&lt;/author&gt;&lt;author&gt;Li, Chao&lt;/author&gt;&lt;author&gt;Mu, Jinye&lt;/author&gt;&lt;author&gt;Chua, Nam-Hai&lt;/author&gt;&lt;author&gt;Zuo, Jianru&lt;/author&gt;&lt;/authors&gt;&lt;/contributors&gt;&lt;titles&gt;&lt;title&gt;Overexpression of PGA37/MYB118 and MYB115 promotes vegetative-to-embryonic transition in Arabidopsis&lt;/title&gt;&lt;secondary-title&gt;Cell Research&lt;/secondary-title&gt;&lt;/titles&gt;&lt;periodical&gt;&lt;full-title&gt;Cell Research&lt;/full-title&gt;&lt;/periodical&gt;&lt;pages&gt;224-235&lt;/pages&gt;&lt;volume&gt;19&lt;/volume&gt;&lt;number&gt;2&lt;/number&gt;&lt;dates&gt;&lt;year&gt;2009&lt;/year&gt;&lt;/dates&gt;&lt;isbn&gt;1748-7838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(Wang et al. 2009)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5EE834A5" w14:textId="77777777" w:rsidTr="00C6557C">
        <w:tc>
          <w:tcPr>
            <w:tcW w:w="1050" w:type="dxa"/>
          </w:tcPr>
          <w:p w14:paraId="2ADD5F5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23</w:t>
            </w:r>
          </w:p>
        </w:tc>
        <w:tc>
          <w:tcPr>
            <w:tcW w:w="1170" w:type="dxa"/>
          </w:tcPr>
          <w:p w14:paraId="099FF45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MYB115</w:t>
            </w:r>
          </w:p>
        </w:tc>
        <w:tc>
          <w:tcPr>
            <w:tcW w:w="1530" w:type="dxa"/>
          </w:tcPr>
          <w:p w14:paraId="586E402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AT5G40360</w:t>
            </w:r>
          </w:p>
        </w:tc>
        <w:tc>
          <w:tcPr>
            <w:tcW w:w="1620" w:type="dxa"/>
          </w:tcPr>
          <w:p w14:paraId="189F934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3CE2ABD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&lt;EndNote&gt;&lt;Cite&gt;&lt;Author&gt;Xu&lt;/Author&gt;&lt;Year&gt;2014&lt;/Year&gt;&lt;RecNum&gt;73&lt;/RecNum&gt;&lt;DisplayText&gt;(Xu and Huang 2014)&lt;/DisplayText&gt;&lt;record&gt;&lt;rec-number&gt;73&lt;/rec-number&gt;&lt;foreign-keys&gt;&lt;key app="EN" db-id="9vpzdef055ttdoe9d5exs9fmwrdvxradezd9" timestamp="1694719892"&gt;73&lt;/key&gt;&lt;/foreign-keys&gt;&lt;ref-type name="Journal Article"&gt;17&lt;/ref-type&gt;&lt;contributors&gt;&lt;authors&gt;&lt;author&gt;Xu, Lin&lt;/author&gt;&lt;author&gt;Huang, Hai&lt;/author&gt;&lt;/authors&gt;&lt;/contributors&gt;&lt;titles&gt;&lt;title&gt;Genetic and epigenetic controls of plant regeneration&lt;/title&gt;&lt;secondary-title&gt;Current topics in developmental biology&lt;/secondary-title&gt;&lt;/titles&gt;&lt;periodical&gt;&lt;full-title&gt;Current topics in developmental biology&lt;/full-title&gt;&lt;/periodical&gt;&lt;pages&gt;1-33&lt;/pages&gt;&lt;volume&gt;108&lt;/volume&gt;&lt;dates&gt;&lt;year&gt;2014&lt;/year&gt;&lt;/dates&gt;&lt;isbn&gt;0070-2153&lt;/isbn&gt;&lt;urls&gt;&lt;/urls&gt;&lt;/record&gt;&lt;/Cite&gt;&lt;/EndNote&gt;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(Xu and Huang 2014)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74D70739" w14:textId="77777777" w:rsidTr="00C6557C">
        <w:tc>
          <w:tcPr>
            <w:tcW w:w="1050" w:type="dxa"/>
          </w:tcPr>
          <w:p w14:paraId="0D38855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24</w:t>
            </w:r>
          </w:p>
        </w:tc>
        <w:tc>
          <w:tcPr>
            <w:tcW w:w="1170" w:type="dxa"/>
          </w:tcPr>
          <w:p w14:paraId="4C604DE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5"/>
                <w:sz w:val="14"/>
              </w:rPr>
              <w:t>EMK</w:t>
            </w:r>
          </w:p>
        </w:tc>
        <w:tc>
          <w:tcPr>
            <w:tcW w:w="1530" w:type="dxa"/>
          </w:tcPr>
          <w:p w14:paraId="259A1F1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AT5G57390</w:t>
            </w:r>
          </w:p>
        </w:tc>
        <w:tc>
          <w:tcPr>
            <w:tcW w:w="1620" w:type="dxa"/>
          </w:tcPr>
          <w:p w14:paraId="24A8873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7057D6C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&lt;EndNote&gt;&lt;Cite&gt;&lt;Author&gt;Xu&lt;/Author&gt;&lt;Year&gt;2014&lt;/Year&gt;&lt;RecNum&gt;73&lt;/RecNum&gt;&lt;DisplayText&gt;(Xu and Huang 2014)&lt;/DisplayText&gt;&lt;record&gt;&lt;rec-number&gt;73&lt;/rec-number&gt;&lt;foreign-keys&gt;&lt;key app="EN" db-id="9vpzdef055ttdoe9d5exs9fmwrdvxradezd9" timestamp="1694719892"&gt;73&lt;/key&gt;&lt;/foreign-keys&gt;&lt;ref-type name="Journal Article"&gt;17&lt;/ref-type&gt;&lt;contributors&gt;&lt;authors&gt;&lt;author&gt;Xu, Lin&lt;/author&gt;&lt;author&gt;Huang, Hai&lt;/author&gt;&lt;/authors&gt;&lt;/contributors&gt;&lt;titles&gt;&lt;title&gt;Genetic and epigenetic controls of plant regeneration&lt;/title&gt;&lt;secondary-title&gt;Current topics in developmental biology&lt;/secondary-title&gt;&lt;/titles&gt;&lt;periodical&gt;&lt;full-title&gt;Current topics in developmental biology&lt;/full-title&gt;&lt;/periodical&gt;&lt;pages&gt;1-33&lt;/pages&gt;&lt;volume&gt;108&lt;/volume&gt;&lt;dates&gt;&lt;year&gt;2014&lt;/year&gt;&lt;/dates&gt;&lt;isbn&gt;0070-2153&lt;/isbn&gt;&lt;urls&gt;&lt;/urls&gt;&lt;/record&gt;&lt;/Cite&gt;&lt;/EndNote&gt;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(Xu and Huang 2014)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0616A43D" w14:textId="77777777" w:rsidTr="00C6557C">
        <w:tc>
          <w:tcPr>
            <w:tcW w:w="1050" w:type="dxa"/>
          </w:tcPr>
          <w:p w14:paraId="783D16C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25</w:t>
            </w:r>
          </w:p>
        </w:tc>
        <w:tc>
          <w:tcPr>
            <w:tcW w:w="1170" w:type="dxa"/>
          </w:tcPr>
          <w:p w14:paraId="5AA0DBD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VAL1</w:t>
            </w:r>
          </w:p>
        </w:tc>
        <w:tc>
          <w:tcPr>
            <w:tcW w:w="1530" w:type="dxa"/>
          </w:tcPr>
          <w:p w14:paraId="681E9C7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2G30470</w:t>
            </w:r>
          </w:p>
        </w:tc>
        <w:tc>
          <w:tcPr>
            <w:tcW w:w="1620" w:type="dxa"/>
          </w:tcPr>
          <w:p w14:paraId="7964BD5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28C0C37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&lt;EndNote&gt;&lt;Cite&gt;&lt;Author&gt;Xu&lt;/Author&gt;&lt;Year&gt;2014&lt;/Year&gt;&lt;RecNum&gt;73&lt;/RecNum&gt;&lt;DisplayText&gt;(Xu and Huang 2014)&lt;/DisplayText&gt;&lt;record&gt;&lt;rec-number&gt;73&lt;/rec-number&gt;&lt;foreign-keys&gt;&lt;key app="EN" db-id="9vpzdef055ttdoe9d5exs9fmwrdvxradezd9" timestamp="1694719892"&gt;73&lt;/key&gt;&lt;/foreign-keys&gt;&lt;ref-type name="Journal Article"&gt;17&lt;/ref-type&gt;&lt;contributors&gt;&lt;authors&gt;&lt;author&gt;Xu, Lin&lt;/author&gt;&lt;author&gt;Huang, Hai&lt;/author&gt;&lt;/authors&gt;&lt;/contributors&gt;&lt;titles&gt;&lt;title&gt;Genetic and epigenetic controls of plant regeneration&lt;/title&gt;&lt;secondary-title&gt;Current topics in developmental biology&lt;/secondary-title&gt;&lt;/titles&gt;&lt;periodical&gt;&lt;full-title&gt;Current topics in developmental biology&lt;/full-title&gt;&lt;/periodical&gt;&lt;pages&gt;1-33&lt;/pages&gt;&lt;volume&gt;108&lt;/volume&gt;&lt;dates&gt;&lt;year&gt;2014&lt;/year&gt;&lt;/dates&gt;&lt;isbn&gt;0070-2153&lt;/isbn&gt;&lt;urls&gt;&lt;/urls&gt;&lt;/record&gt;&lt;/Cite&gt;&lt;/EndNote&gt;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(Xu and Huang 2014)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4A196E79" w14:textId="77777777" w:rsidTr="00C6557C">
        <w:tc>
          <w:tcPr>
            <w:tcW w:w="1050" w:type="dxa"/>
          </w:tcPr>
          <w:p w14:paraId="2DA7780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26</w:t>
            </w:r>
          </w:p>
        </w:tc>
        <w:tc>
          <w:tcPr>
            <w:tcW w:w="1170" w:type="dxa"/>
          </w:tcPr>
          <w:p w14:paraId="0CB3688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VAL2</w:t>
            </w:r>
          </w:p>
        </w:tc>
        <w:tc>
          <w:tcPr>
            <w:tcW w:w="1530" w:type="dxa"/>
          </w:tcPr>
          <w:p w14:paraId="59BEA6D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AT4G32010</w:t>
            </w:r>
          </w:p>
        </w:tc>
        <w:tc>
          <w:tcPr>
            <w:tcW w:w="1620" w:type="dxa"/>
          </w:tcPr>
          <w:p w14:paraId="02125F3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15DC93A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&lt;EndNote&gt;&lt;Cite&gt;&lt;Author&gt;Xu&lt;/Author&gt;&lt;Year&gt;2014&lt;/Year&gt;&lt;RecNum&gt;73&lt;/RecNum&gt;&lt;DisplayText&gt;(Xu and Huang 2014)&lt;/DisplayText&gt;&lt;record&gt;&lt;rec-number&gt;73&lt;/rec-number&gt;&lt;foreign-keys&gt;&lt;key app="EN" db-id="9vpzdef055ttdoe9d5exs9fmwrdvxradezd9" timestamp="1694719892"&gt;73&lt;/key&gt;&lt;/foreign-keys&gt;&lt;ref-type name="Journal Article"&gt;17&lt;/ref-type&gt;&lt;contributors&gt;&lt;authors&gt;&lt;author&gt;Xu, Lin&lt;/author&gt;&lt;author&gt;Huang, Hai&lt;/author&gt;&lt;/authors&gt;&lt;/contributors&gt;&lt;titles&gt;&lt;title&gt;Genetic and epigenetic controls of plant regeneration&lt;/title&gt;&lt;secondary-title&gt;Current topics in developmental biology&lt;/secondary-title&gt;&lt;/titles&gt;&lt;periodical&gt;&lt;full-title&gt;Current topics in developmental biology&lt;/full-title&gt;&lt;/periodical&gt;&lt;pages&gt;1-33&lt;/pages&gt;&lt;volume&gt;108&lt;/volume&gt;&lt;dates&gt;&lt;year&gt;2014&lt;/year&gt;&lt;/dates&gt;&lt;isbn&gt;0070-2153&lt;/isbn&gt;&lt;urls&gt;&lt;/urls&gt;&lt;/record&gt;&lt;/Cite&gt;&lt;/EndNote&gt;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(Xu and Huang 2014)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05B7478B" w14:textId="77777777" w:rsidTr="00C6557C">
        <w:tc>
          <w:tcPr>
            <w:tcW w:w="1050" w:type="dxa"/>
          </w:tcPr>
          <w:p w14:paraId="4CAFEBA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27</w:t>
            </w:r>
          </w:p>
        </w:tc>
        <w:tc>
          <w:tcPr>
            <w:tcW w:w="1170" w:type="dxa"/>
          </w:tcPr>
          <w:p w14:paraId="13F03B6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WIND1</w:t>
            </w:r>
          </w:p>
        </w:tc>
        <w:tc>
          <w:tcPr>
            <w:tcW w:w="1530" w:type="dxa"/>
          </w:tcPr>
          <w:p w14:paraId="0223170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AT1G78080</w:t>
            </w:r>
          </w:p>
        </w:tc>
        <w:tc>
          <w:tcPr>
            <w:tcW w:w="1620" w:type="dxa"/>
          </w:tcPr>
          <w:p w14:paraId="1736A3F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263CCDF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&lt;EndNote&gt;&lt;Cite&gt;&lt;Author&gt;Xu&lt;/Author&gt;&lt;Year&gt;2014&lt;/Year&gt;&lt;RecNum&gt;73&lt;/RecNum&gt;&lt;DisplayText&gt;(Xu and Huang 2014)&lt;/DisplayText&gt;&lt;record&gt;&lt;rec-number&gt;73&lt;/rec-number&gt;&lt;foreign-keys&gt;&lt;key app="EN" db-id="9vpzdef055ttdoe9d5exs9fmwrdvxradezd9" timestamp="1694719892"&gt;73&lt;/key&gt;&lt;/foreign-keys&gt;&lt;ref-type name="Journal Article"&gt;17&lt;/ref-type&gt;&lt;contributors&gt;&lt;authors&gt;&lt;author&gt;Xu, Lin&lt;/author&gt;&lt;author&gt;Huang, Hai&lt;/author&gt;&lt;/authors&gt;&lt;/contributors&gt;&lt;titles&gt;&lt;title&gt;Genetic and epigenetic controls of plant regeneration&lt;/title&gt;&lt;secondary-title&gt;Current topics in developmental biology&lt;/secondary-title&gt;&lt;/titles&gt;&lt;periodical&gt;&lt;full-title&gt;Current topics in developmental biology&lt;/full-title&gt;&lt;/periodical&gt;&lt;pages&gt;1-33&lt;/pages&gt;&lt;volume&gt;108&lt;/volume&gt;&lt;dates&gt;&lt;year&gt;2014&lt;/year&gt;&lt;/dates&gt;&lt;isbn&gt;0070-2153&lt;/isbn&gt;&lt;urls&gt;&lt;/urls&gt;&lt;/record&gt;&lt;/Cite&gt;&lt;/EndNote&gt;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(Xu and Huang 2014)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67800D3C" w14:textId="77777777" w:rsidTr="00C6557C">
        <w:tc>
          <w:tcPr>
            <w:tcW w:w="1050" w:type="dxa"/>
          </w:tcPr>
          <w:p w14:paraId="634050C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28</w:t>
            </w:r>
          </w:p>
        </w:tc>
        <w:tc>
          <w:tcPr>
            <w:tcW w:w="1170" w:type="dxa"/>
          </w:tcPr>
          <w:p w14:paraId="35688FE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WOX9</w:t>
            </w:r>
          </w:p>
        </w:tc>
        <w:tc>
          <w:tcPr>
            <w:tcW w:w="1530" w:type="dxa"/>
          </w:tcPr>
          <w:p w14:paraId="0764888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AT2G33880</w:t>
            </w:r>
          </w:p>
        </w:tc>
        <w:tc>
          <w:tcPr>
            <w:tcW w:w="1620" w:type="dxa"/>
          </w:tcPr>
          <w:p w14:paraId="36D74C9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700" w:type="dxa"/>
          </w:tcPr>
          <w:p w14:paraId="7CA1D54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432E890B" w14:textId="77777777" w:rsidTr="00C6557C">
        <w:tc>
          <w:tcPr>
            <w:tcW w:w="1050" w:type="dxa"/>
          </w:tcPr>
          <w:p w14:paraId="3688AE2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29</w:t>
            </w:r>
          </w:p>
        </w:tc>
        <w:tc>
          <w:tcPr>
            <w:tcW w:w="1170" w:type="dxa"/>
          </w:tcPr>
          <w:p w14:paraId="348E1BE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WOX14</w:t>
            </w:r>
          </w:p>
        </w:tc>
        <w:tc>
          <w:tcPr>
            <w:tcW w:w="1530" w:type="dxa"/>
          </w:tcPr>
          <w:p w14:paraId="4AD26CC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AT1G20700</w:t>
            </w:r>
          </w:p>
        </w:tc>
        <w:tc>
          <w:tcPr>
            <w:tcW w:w="1620" w:type="dxa"/>
          </w:tcPr>
          <w:p w14:paraId="05A3D6A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700" w:type="dxa"/>
          </w:tcPr>
          <w:p w14:paraId="796F702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&lt;EndNote&gt;&lt;Cite&gt;&lt;Author&gt;Wang&lt;/Author&gt;&lt;Year&gt;2022&lt;/Year&gt;&lt;RecNum&gt;80&lt;/RecNum&gt;&lt;DisplayText&gt;(Wang et al. 2022)&lt;/DisplayText&gt;&lt;record&gt;&lt;rec-number&gt;80&lt;/rec-number&gt;&lt;foreign-keys&gt;&lt;key app="EN" db-id="9vpzdef055ttdoe9d5exs9fmwrdvxradezd9" timestamp="1694720862"&gt;80&lt;/key&gt;&lt;/foreign-keys&gt;&lt;ref-type name="Journal Article"&gt;17&lt;/ref-type&gt;&lt;contributors&gt;&lt;authors&gt;&lt;author&gt;Wang, Guodong&lt;/author&gt;&lt;author&gt;Zhang, Yonghong&lt;/author&gt;&lt;author&gt;Li, Chen&lt;/author&gt;&lt;author&gt;Wang, Xuening&lt;/author&gt;&lt;author&gt;Fletcher, Jennifer C&lt;/author&gt;&lt;/authors&gt;&lt;/contributors&gt;&lt;titles&gt;&lt;title&gt;Signaling peptides direct the art of rebirth&lt;/title&gt;&lt;secondary-title&gt;Trends in Plant Science&lt;/secondary-title&gt;&lt;/titles&gt;&lt;periodical&gt;&lt;full-title&gt;Trends in plant science&lt;/full-title&gt;&lt;/periodical&gt;&lt;dates&gt;&lt;year&gt;2022&lt;/year&gt;&lt;/dates&gt;&lt;isbn&gt;1360-1385&lt;/isbn&gt;&lt;urls&gt;&lt;/urls&gt;&lt;/record&gt;&lt;/Cite&gt;&lt;/EndNote&gt;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(Wang et al. 2022)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71DFAB0F" w14:textId="77777777" w:rsidTr="00C6557C">
        <w:tc>
          <w:tcPr>
            <w:tcW w:w="1050" w:type="dxa"/>
          </w:tcPr>
          <w:p w14:paraId="6B4C550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30</w:t>
            </w:r>
          </w:p>
        </w:tc>
        <w:tc>
          <w:tcPr>
            <w:tcW w:w="1170" w:type="dxa"/>
          </w:tcPr>
          <w:p w14:paraId="6A667B7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WOX7</w:t>
            </w:r>
          </w:p>
        </w:tc>
        <w:tc>
          <w:tcPr>
            <w:tcW w:w="1530" w:type="dxa"/>
          </w:tcPr>
          <w:p w14:paraId="789BEF6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AT5G05770</w:t>
            </w:r>
          </w:p>
        </w:tc>
        <w:tc>
          <w:tcPr>
            <w:tcW w:w="1620" w:type="dxa"/>
          </w:tcPr>
          <w:p w14:paraId="113D2F5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700" w:type="dxa"/>
          </w:tcPr>
          <w:p w14:paraId="734D270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&lt;EndNote&gt;&lt;Cite&gt;&lt;Author&gt;Wang&lt;/Author&gt;&lt;Year&gt;2022&lt;/Year&gt;&lt;RecNum&gt;80&lt;/RecNum&gt;&lt;DisplayText&gt;(Wang et al. 2022)&lt;/DisplayText&gt;&lt;record&gt;&lt;rec-number&gt;80&lt;/rec-number&gt;&lt;foreign-keys&gt;&lt;key app="EN" db-id="9vpzdef055ttdoe9d5exs9fmwrdvxradezd9" timestamp="1694720862"&gt;80&lt;/key&gt;&lt;/foreign-keys&gt;&lt;ref-type name="Journal Article"&gt;17&lt;/ref-type&gt;&lt;contributors&gt;&lt;authors&gt;&lt;author&gt;Wang, Guodong&lt;/author&gt;&lt;author&gt;Zhang, Yonghong&lt;/author&gt;&lt;author&gt;Li, Chen&lt;/author&gt;&lt;author&gt;Wang, Xuening&lt;/author&gt;&lt;author&gt;Fletcher, Jennifer C&lt;/author&gt;&lt;/authors&gt;&lt;/contributors&gt;&lt;titles&gt;&lt;title&gt;Signaling peptides direct the art of rebirth&lt;/title&gt;&lt;secondary-title&gt;Trends in Plant Science&lt;/secondary-title&gt;&lt;/titles&gt;&lt;periodical&gt;&lt;full-title&gt;Trends in plant science&lt;/full-title&gt;&lt;/periodical&gt;&lt;dates&gt;&lt;year&gt;2022&lt;/year&gt;&lt;/dates&gt;&lt;isbn&gt;1360-1385&lt;/isbn&gt;&lt;urls&gt;&lt;/urls&gt;&lt;/record&gt;&lt;/Cite&gt;&lt;/EndNote&gt;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(Wang et al. 2022)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575234CA" w14:textId="77777777" w:rsidTr="00C6557C">
        <w:tc>
          <w:tcPr>
            <w:tcW w:w="1050" w:type="dxa"/>
          </w:tcPr>
          <w:p w14:paraId="2CB2452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31</w:t>
            </w:r>
          </w:p>
        </w:tc>
        <w:tc>
          <w:tcPr>
            <w:tcW w:w="1170" w:type="dxa"/>
          </w:tcPr>
          <w:p w14:paraId="4E14AA6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CRN</w:t>
            </w:r>
          </w:p>
        </w:tc>
        <w:tc>
          <w:tcPr>
            <w:tcW w:w="1530" w:type="dxa"/>
          </w:tcPr>
          <w:p w14:paraId="09D9660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AT5G13290</w:t>
            </w:r>
          </w:p>
        </w:tc>
        <w:tc>
          <w:tcPr>
            <w:tcW w:w="1620" w:type="dxa"/>
          </w:tcPr>
          <w:p w14:paraId="742C71C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700" w:type="dxa"/>
          </w:tcPr>
          <w:p w14:paraId="68170CC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&lt;EndNote&gt;&lt;Cite&gt;&lt;Author&gt;Somssich&lt;/Author&gt;&lt;Year&gt;2016&lt;/Year&gt;&lt;RecNum&gt;81&lt;/RecNum&gt;&lt;DisplayText&gt;(Somssich et al. 2016)&lt;/DisplayText&gt;&lt;record&gt;&lt;rec-number&gt;81&lt;/rec-number&gt;&lt;foreign-keys&gt;&lt;key app="EN" db-id="9vpzdef055ttdoe9d5exs9fmwrdvxradezd9" timestamp="1694720942"&gt;81&lt;/key&gt;&lt;/foreign-keys&gt;&lt;ref-type name="Journal Article"&gt;17&lt;/ref-type&gt;&lt;contributors&gt;&lt;authors&gt;&lt;author&gt;Somssich, Marc&lt;/author&gt;&lt;author&gt;Bleckmann, Andrea&lt;/author&gt;&lt;author&gt;Simon, Rüdiger&lt;/author&gt;&lt;/authors&gt;&lt;/contributors&gt;&lt;titles&gt;&lt;title&gt;Shared and distinct functions of the pseudokinase CORYNE (CRN) in shoot and root stem cell maintenance of Arabidopsis&lt;/title&gt;&lt;secondary-title&gt;Journal of experimental botany&lt;/secondary-title&gt;&lt;/titles&gt;&lt;periodical&gt;&lt;full-title&gt;Journal of experimental botany&lt;/full-title&gt;&lt;/periodical&gt;&lt;pages&gt;4901-4915&lt;/pages&gt;&lt;volume&gt;67&lt;/volume&gt;&lt;number&gt;16&lt;/number&gt;&lt;dates&gt;&lt;year&gt;2016&lt;/year&gt;&lt;/dates&gt;&lt;isbn&gt;1460-2431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(Somssich et al. 2016)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376ACFA0" w14:textId="77777777" w:rsidTr="00C6557C">
        <w:tc>
          <w:tcPr>
            <w:tcW w:w="1050" w:type="dxa"/>
          </w:tcPr>
          <w:p w14:paraId="07C004F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32</w:t>
            </w:r>
          </w:p>
        </w:tc>
        <w:tc>
          <w:tcPr>
            <w:tcW w:w="1170" w:type="dxa"/>
          </w:tcPr>
          <w:p w14:paraId="6C8A906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20"/>
                <w:sz w:val="14"/>
              </w:rPr>
              <w:t>ERF115</w:t>
            </w:r>
          </w:p>
        </w:tc>
        <w:tc>
          <w:tcPr>
            <w:tcW w:w="1530" w:type="dxa"/>
          </w:tcPr>
          <w:p w14:paraId="1AD2AD1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AT5G07310</w:t>
            </w:r>
          </w:p>
        </w:tc>
        <w:tc>
          <w:tcPr>
            <w:tcW w:w="1620" w:type="dxa"/>
          </w:tcPr>
          <w:p w14:paraId="1F48086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ROOT</w:t>
            </w:r>
          </w:p>
        </w:tc>
        <w:tc>
          <w:tcPr>
            <w:tcW w:w="2700" w:type="dxa"/>
          </w:tcPr>
          <w:p w14:paraId="297638B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29CF03E3" w14:textId="77777777" w:rsidTr="00C6557C">
        <w:tc>
          <w:tcPr>
            <w:tcW w:w="1050" w:type="dxa"/>
          </w:tcPr>
          <w:p w14:paraId="17ABEC5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33</w:t>
            </w:r>
          </w:p>
        </w:tc>
        <w:tc>
          <w:tcPr>
            <w:tcW w:w="1170" w:type="dxa"/>
          </w:tcPr>
          <w:p w14:paraId="3997915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ARF16</w:t>
            </w:r>
          </w:p>
        </w:tc>
        <w:tc>
          <w:tcPr>
            <w:tcW w:w="1530" w:type="dxa"/>
          </w:tcPr>
          <w:p w14:paraId="06AE88A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AT4G30080</w:t>
            </w:r>
          </w:p>
        </w:tc>
        <w:tc>
          <w:tcPr>
            <w:tcW w:w="1620" w:type="dxa"/>
          </w:tcPr>
          <w:p w14:paraId="70BC1E7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7BE8B75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32507954" w14:textId="77777777" w:rsidTr="00C6557C">
        <w:tc>
          <w:tcPr>
            <w:tcW w:w="1050" w:type="dxa"/>
          </w:tcPr>
          <w:p w14:paraId="05D4EF9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34</w:t>
            </w:r>
          </w:p>
        </w:tc>
        <w:tc>
          <w:tcPr>
            <w:tcW w:w="1170" w:type="dxa"/>
          </w:tcPr>
          <w:p w14:paraId="54F90CD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ARF10</w:t>
            </w:r>
          </w:p>
        </w:tc>
        <w:tc>
          <w:tcPr>
            <w:tcW w:w="1530" w:type="dxa"/>
          </w:tcPr>
          <w:p w14:paraId="716E4D6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AT2G28350</w:t>
            </w:r>
          </w:p>
        </w:tc>
        <w:tc>
          <w:tcPr>
            <w:tcW w:w="1620" w:type="dxa"/>
          </w:tcPr>
          <w:p w14:paraId="2F9D26B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3AE3055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68970D82" w14:textId="77777777" w:rsidTr="00C6557C">
        <w:tc>
          <w:tcPr>
            <w:tcW w:w="1050" w:type="dxa"/>
          </w:tcPr>
          <w:p w14:paraId="544B512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35</w:t>
            </w:r>
          </w:p>
        </w:tc>
        <w:tc>
          <w:tcPr>
            <w:tcW w:w="1170" w:type="dxa"/>
          </w:tcPr>
          <w:p w14:paraId="687408A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05"/>
                <w:sz w:val="14"/>
              </w:rPr>
              <w:t>HAM2</w:t>
            </w:r>
          </w:p>
        </w:tc>
        <w:tc>
          <w:tcPr>
            <w:tcW w:w="1530" w:type="dxa"/>
          </w:tcPr>
          <w:p w14:paraId="467CA1D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AT3G60630</w:t>
            </w:r>
          </w:p>
        </w:tc>
        <w:tc>
          <w:tcPr>
            <w:tcW w:w="1620" w:type="dxa"/>
          </w:tcPr>
          <w:p w14:paraId="3659B7A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700" w:type="dxa"/>
          </w:tcPr>
          <w:p w14:paraId="2AE6855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&lt;EndNote&gt;&lt;Cite&gt;&lt;Author&gt;Zhou&lt;/Author&gt;&lt;Year&gt;2015&lt;/Year&gt;&lt;RecNum&gt;82&lt;/RecNum&gt;&lt;DisplayText&gt;(Zhou et al. 2015)&lt;/DisplayText&gt;&lt;record&gt;&lt;rec-number&gt;82&lt;/rec-number&gt;&lt;foreign-keys&gt;&lt;key app="EN" db-id="9vpzdef055ttdoe9d5exs9fmwrdvxradezd9" timestamp="1694721081"&gt;82&lt;/key&gt;&lt;/foreign-keys&gt;&lt;ref-type name="Journal Article"&gt;17&lt;/ref-type&gt;&lt;contributors&gt;&lt;authors&gt;&lt;author&gt;Zhou, Yun&lt;/author&gt;&lt;author&gt;Liu, Xing&lt;/author&gt;&lt;author&gt;Engstrom, Eric M&lt;/author&gt;&lt;author&gt;Nimchuk, Zachary L&lt;/author&gt;&lt;author&gt;Pruneda-Paz, Jose L&lt;/author&gt;&lt;author&gt;Tarr, Paul T&lt;/author&gt;&lt;author&gt;Yan, An&lt;/author&gt;&lt;author&gt;Kay, Steve A&lt;/author&gt;&lt;author&gt;Meyerowitz, Elliot M&lt;/author&gt;&lt;/authors&gt;&lt;/contributors&gt;&lt;titles&gt;&lt;title&gt;Control of plant stem cell function by conserved interacting transcriptional regulators&lt;/title&gt;&lt;secondary-title&gt;Nature&lt;/secondary-title&gt;&lt;/titles&gt;&lt;periodical&gt;&lt;full-title&gt;Nature&lt;/full-title&gt;&lt;/periodical&gt;&lt;pages&gt;377-380&lt;/pages&gt;&lt;volume&gt;517&lt;/volume&gt;&lt;number&gt;7534&lt;/number&gt;&lt;dates&gt;&lt;year&gt;2015&lt;/year&gt;&lt;/dates&gt;&lt;isbn&gt;0028-0836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(Zhou et al.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5A2746EA" w14:textId="77777777" w:rsidTr="00C6557C">
        <w:tc>
          <w:tcPr>
            <w:tcW w:w="1050" w:type="dxa"/>
          </w:tcPr>
          <w:p w14:paraId="05EE346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36</w:t>
            </w:r>
          </w:p>
        </w:tc>
        <w:tc>
          <w:tcPr>
            <w:tcW w:w="1170" w:type="dxa"/>
          </w:tcPr>
          <w:p w14:paraId="1E5E31A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20"/>
                <w:sz w:val="14"/>
              </w:rPr>
              <w:t>CLF</w:t>
            </w:r>
          </w:p>
        </w:tc>
        <w:tc>
          <w:tcPr>
            <w:tcW w:w="1530" w:type="dxa"/>
          </w:tcPr>
          <w:p w14:paraId="1EA2ED3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AT2G23380</w:t>
            </w:r>
          </w:p>
        </w:tc>
        <w:tc>
          <w:tcPr>
            <w:tcW w:w="1620" w:type="dxa"/>
          </w:tcPr>
          <w:p w14:paraId="6B7431B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Root</w:t>
            </w:r>
          </w:p>
        </w:tc>
        <w:tc>
          <w:tcPr>
            <w:tcW w:w="2700" w:type="dxa"/>
          </w:tcPr>
          <w:p w14:paraId="63A55E8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&lt;EndNote&gt;&lt;Cite&gt;&lt;Author&gt;Lee&lt;/Author&gt;&lt;Year&gt;2018&lt;/Year&gt;&lt;RecNum&gt;83&lt;/RecNum&gt;&lt;DisplayText&gt;(Lee and Seo 2018)&lt;/DisplayText&gt;&lt;record&gt;&lt;rec-number&gt;83&lt;/rec-number&gt;&lt;foreign-keys&gt;&lt;key app="EN" db-id="9vpzdef055ttdoe9d5exs9fmwrdvxradezd9" timestamp="1694721148"&gt;83&lt;/key&gt;&lt;/foreign-keys&gt;&lt;ref-type name="Journal Article"&gt;17&lt;/ref-type&gt;&lt;contributors&gt;&lt;authors&gt;&lt;author&gt;Lee, Kyounghee&lt;/author&gt;&lt;author&gt;Seo, Pil Joon&lt;/author&gt;&lt;/authors&gt;&lt;/contributors&gt;&lt;titles&gt;&lt;title&gt;Dynamic epigenetic changes during plant regeneration&lt;/title&gt;&lt;secondary-title&gt;Trends in plant science&lt;/secondary-title&gt;&lt;/titles&gt;&lt;periodical&gt;&lt;full-title&gt;Trends in plant science&lt;/full-title&gt;&lt;/periodical&gt;&lt;pages&gt;235-247&lt;/pages&gt;&lt;volume&gt;23&lt;/volume&gt;&lt;number&gt;3&lt;/number&gt;&lt;dates&gt;&lt;year&gt;2018&lt;/year&gt;&lt;/dates&gt;&lt;isbn&gt;1360-1385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(Lee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69167167" w14:textId="77777777" w:rsidTr="00C6557C">
        <w:tc>
          <w:tcPr>
            <w:tcW w:w="1050" w:type="dxa"/>
          </w:tcPr>
          <w:p w14:paraId="2FD866D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37</w:t>
            </w:r>
          </w:p>
        </w:tc>
        <w:tc>
          <w:tcPr>
            <w:tcW w:w="1170" w:type="dxa"/>
          </w:tcPr>
          <w:p w14:paraId="1BEED65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AS1</w:t>
            </w:r>
          </w:p>
        </w:tc>
        <w:tc>
          <w:tcPr>
            <w:tcW w:w="1530" w:type="dxa"/>
          </w:tcPr>
          <w:p w14:paraId="34A0DDC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AT2G37630</w:t>
            </w:r>
          </w:p>
        </w:tc>
        <w:tc>
          <w:tcPr>
            <w:tcW w:w="1620" w:type="dxa"/>
          </w:tcPr>
          <w:p w14:paraId="1A6A15C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700" w:type="dxa"/>
          </w:tcPr>
          <w:p w14:paraId="72D178DB" w14:textId="77777777" w:rsidR="00A12588" w:rsidRPr="00477246" w:rsidRDefault="00A12588" w:rsidP="00581D24">
            <w:pPr>
              <w:pStyle w:val="TableParagraph"/>
              <w:tabs>
                <w:tab w:val="left" w:pos="799"/>
              </w:tabs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&lt;EndNote&gt;&lt;Cite&gt;&lt;Author&gt;Iwakawa&lt;/Author&gt;&lt;Year&gt;2020&lt;/Year&gt;&lt;RecNum&gt;84&lt;/RecNum&gt;&lt;DisplayText&gt;(Iwakawa et al. 2020)&lt;/DisplayText&gt;&lt;record&gt;&lt;rec-number&gt;84&lt;/rec-number&gt;&lt;foreign-keys&gt;&lt;key app="EN" db-id="9vpzdef055ttdoe9d5exs9fmwrdvxradezd9" timestamp="1694721203"&gt;84&lt;/key&gt;&lt;/foreign-keys&gt;&lt;ref-type name="Journal Article"&gt;17&lt;/ref-type&gt;&lt;contributors&gt;&lt;authors&gt;&lt;author&gt;Iwakawa, Hidekazu&lt;/author&gt;&lt;author&gt;Takahashi, Hiro&lt;/author&gt;&lt;author&gt;Machida, Yasunori&lt;/author&gt;&lt;author&gt;Machida, Chiyoko&lt;/author&gt;&lt;/authors&gt;&lt;/contributors&gt;&lt;titles&gt;&lt;title&gt;Roles of ASYMMETRIC LEAVES2 (AS2) and Nucleolar Proteins in the Adaxial–Abaxial Polarity Specification at the Perinucleolar Region in Arabidopsis&lt;/title&gt;&lt;secondary-title&gt;International Journal of Molecular Sciences&lt;/secondary-title&gt;&lt;/titles&gt;&lt;periodical&gt;&lt;full-title&gt;International Journal of Molecular Sciences&lt;/full-title&gt;&lt;/periodical&gt;&lt;pages&gt;7314&lt;/pages&gt;&lt;volume&gt;21&lt;/volume&gt;&lt;number&gt;19&lt;/number&gt;&lt;dates&gt;&lt;year&gt;2020&lt;/year&gt;&lt;/dates&gt;&lt;isbn&gt;1422-0067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(Iwakawa et al. 2020)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4DF15EC4" w14:textId="77777777" w:rsidTr="00C6557C">
        <w:tc>
          <w:tcPr>
            <w:tcW w:w="1050" w:type="dxa"/>
          </w:tcPr>
          <w:p w14:paraId="1D09626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lastRenderedPageBreak/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38</w:t>
            </w:r>
          </w:p>
        </w:tc>
        <w:tc>
          <w:tcPr>
            <w:tcW w:w="1170" w:type="dxa"/>
          </w:tcPr>
          <w:p w14:paraId="0C109EB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AS2</w:t>
            </w:r>
          </w:p>
        </w:tc>
        <w:tc>
          <w:tcPr>
            <w:tcW w:w="1530" w:type="dxa"/>
          </w:tcPr>
          <w:p w14:paraId="74A502F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AT1G07530</w:t>
            </w:r>
          </w:p>
        </w:tc>
        <w:tc>
          <w:tcPr>
            <w:tcW w:w="1620" w:type="dxa"/>
          </w:tcPr>
          <w:p w14:paraId="79703BB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700" w:type="dxa"/>
          </w:tcPr>
          <w:p w14:paraId="61B0928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&lt;EndNote&gt;&lt;Cite&gt;&lt;Author&gt;Takahashi&lt;/Author&gt;&lt;Year&gt;2013&lt;/Year&gt;&lt;RecNum&gt;85&lt;/RecNum&gt;&lt;DisplayText&gt;(Takahashi et al. 2013)&lt;/DisplayText&gt;&lt;record&gt;&lt;rec-number&gt;85&lt;/rec-number&gt;&lt;foreign-keys&gt;&lt;key app="EN" db-id="9vpzdef055ttdoe9d5exs9fmwrdvxradezd9" timestamp="1694721256"&gt;85&lt;/key&gt;&lt;/foreign-keys&gt;&lt;ref-type name="Journal Article"&gt;17&lt;/ref-type&gt;&lt;contributors&gt;&lt;authors&gt;&lt;author&gt;Takahashi, Hiro&lt;/author&gt;&lt;author&gt;Iwakawa, Hidekazu&lt;/author&gt;&lt;author&gt;Ishibashi, Nanako&lt;/author&gt;&lt;author&gt;Kojima, Shoko&lt;/author&gt;&lt;author&gt;Matsumura, Yoko&lt;/author&gt;&lt;author&gt;Prananingrum, Pratiwi&lt;/author&gt;&lt;author&gt;Iwasaki, Mayumi&lt;/author&gt;&lt;author&gt;Takahashi, Anna&lt;/author&gt;&lt;author&gt;Ikezaki, Masaya&lt;/author&gt;&lt;author&gt;Luo, Lilan&lt;/author&gt;&lt;/authors&gt;&lt;/contributors&gt;&lt;titles&gt;&lt;title&gt;Meta-analyses of microarrays of Arabidopsis asymmetric leaves1 (as1), as2 and their modifying mutants reveal a critical role for the ETT pathway in stabilization of adaxial–abaxial patterning and cell division during leaf development&lt;/title&gt;&lt;secondary-title&gt;Plant and cell physiology&lt;/secondary-title&gt;&lt;/titles&gt;&lt;periodical&gt;&lt;full-title&gt;Plant and Cell Physiology&lt;/full-title&gt;&lt;/periodical&gt;&lt;pages&gt;418-431&lt;/pages&gt;&lt;volume&gt;54&lt;/volume&gt;&lt;number&gt;3&lt;/number&gt;&lt;dates&gt;&lt;year&gt;2013&lt;/year&gt;&lt;/dates&gt;&lt;isbn&gt;1471-9053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(Takahashi et al. 2013)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69252049" w14:textId="77777777" w:rsidTr="00C6557C">
        <w:tc>
          <w:tcPr>
            <w:tcW w:w="1050" w:type="dxa"/>
          </w:tcPr>
          <w:p w14:paraId="3FCD615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39</w:t>
            </w:r>
          </w:p>
        </w:tc>
        <w:tc>
          <w:tcPr>
            <w:tcW w:w="1170" w:type="dxa"/>
          </w:tcPr>
          <w:p w14:paraId="451D16A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WOX4</w:t>
            </w:r>
          </w:p>
        </w:tc>
        <w:tc>
          <w:tcPr>
            <w:tcW w:w="1530" w:type="dxa"/>
          </w:tcPr>
          <w:p w14:paraId="07FB1E2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AT1G46480</w:t>
            </w:r>
          </w:p>
        </w:tc>
        <w:tc>
          <w:tcPr>
            <w:tcW w:w="1620" w:type="dxa"/>
          </w:tcPr>
          <w:p w14:paraId="47BF651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1496681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&lt;EndNote&gt;&lt;Cite&gt;&lt;Author&gt;Shimadzu&lt;/Author&gt;&lt;Year&gt;2023&lt;/Year&gt;&lt;RecNum&gt;3&lt;/RecNum&gt;&lt;DisplayText&gt;(Shimadzu et al. 2023)&lt;/DisplayText&gt;&lt;record&gt;&lt;rec-number&gt;3&lt;/rec-number&gt;&lt;foreign-keys&gt;&lt;key app="EN" db-id="9vpzdef055ttdoe9d5exs9fmwrdvxradezd9" timestamp="1694704290"&gt;3&lt;/key&gt;&lt;/foreign-keys&gt;&lt;ref-type name="Journal Article"&gt;17&lt;/ref-type&gt;&lt;contributors&gt;&lt;authors&gt;&lt;author&gt;Shimadzu, S.&lt;/author&gt;&lt;author&gt;Furuya, T.&lt;/author&gt;&lt;author&gt;Kondo, Y.&lt;/author&gt;&lt;/authors&gt;&lt;/contributors&gt;&lt;auth-address&gt;Department of Biology, Graduate School of Science, Kobe University, 1-1 Rokkodai, Kobe, 657-8501 Japan.&amp;#xD;Department of Biological Sciences, Graduate School of Science, The University of Tokyo, 7-3-1 Hongo, Bunkyo-Ku, Tokyo, 113-0033 Japan.&amp;#xD;College of Life Sciences, Ritsumeikan University, 1-1-1 Noji-higashi, Kusatsu, 525-8577 Japan.&lt;/auth-address&gt;&lt;titles&gt;&lt;title&gt;Molecular Mechanisms Underlying the Establishment and Maintenance of Vascular Stem Cells in Arabidopsis thaliana&lt;/title&gt;&lt;secondary-title&gt;Plant Cell Physiol&lt;/secondary-title&gt;&lt;/titles&gt;&lt;periodical&gt;&lt;full-title&gt;Plant Cell Physiol&lt;/full-title&gt;&lt;/periodical&gt;&lt;pages&gt;274-283&lt;/pages&gt;&lt;volume&gt;64&lt;/volume&gt;&lt;number&gt;3&lt;/number&gt;&lt;keywords&gt;&lt;keyword&gt;*Arabidopsis&lt;/keyword&gt;&lt;keyword&gt;*Arabidopsis Proteins/metabolism&lt;/keyword&gt;&lt;keyword&gt;Cell Division&lt;/keyword&gt;&lt;keyword&gt;Stem Cells/metabolism&lt;/keyword&gt;&lt;keyword&gt;Phloem&lt;/keyword&gt;&lt;keyword&gt;Xylem&lt;/keyword&gt;&lt;keyword&gt;Gene Expression Regulation, Plant&lt;/keyword&gt;&lt;keyword&gt;Regulatory network&lt;/keyword&gt;&lt;keyword&gt;Stem cell&lt;/keyword&gt;&lt;keyword&gt;Visual&lt;/keyword&gt;&lt;keyword&gt;Vasculature&lt;/keyword&gt;&lt;/keywords&gt;&lt;dates&gt;&lt;year&gt;2023&lt;/year&gt;&lt;pub-dates&gt;&lt;date&gt;Mar 15&lt;/date&gt;&lt;/pub-dates&gt;&lt;/dates&gt;&lt;isbn&gt;1471-9053 (Electronic)&amp;#xD;0032-0781 (Linking)&lt;/isbn&gt;&lt;accession-num&gt;36398989&lt;/accession-num&gt;&lt;urls&gt;&lt;related-urls&gt;&lt;url&gt;https://www.ncbi.nlm.nih.gov/pubmed/36398989&lt;/url&gt;&lt;/related-urls&gt;&lt;/urls&gt;&lt;electronic-resource-num&gt;10.1093/pcp/pcac161&lt;/electronic-resource-num&gt;&lt;remote-database-name&gt;Medline&lt;/remote-database-name&gt;&lt;remote-database-provider&gt;NLM&lt;/remote-database-provider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(Shimadzu et al. 2023)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56C149C6" w14:textId="77777777" w:rsidTr="00C6557C">
        <w:tc>
          <w:tcPr>
            <w:tcW w:w="1050" w:type="dxa"/>
          </w:tcPr>
          <w:p w14:paraId="5054851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40</w:t>
            </w:r>
          </w:p>
        </w:tc>
        <w:tc>
          <w:tcPr>
            <w:tcW w:w="1170" w:type="dxa"/>
          </w:tcPr>
          <w:p w14:paraId="55834EE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PLT4</w:t>
            </w:r>
          </w:p>
        </w:tc>
        <w:tc>
          <w:tcPr>
            <w:tcW w:w="1530" w:type="dxa"/>
          </w:tcPr>
          <w:p w14:paraId="2977A61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AT5G17430</w:t>
            </w:r>
          </w:p>
        </w:tc>
        <w:tc>
          <w:tcPr>
            <w:tcW w:w="1620" w:type="dxa"/>
          </w:tcPr>
          <w:p w14:paraId="6E2B07C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ROOT</w:t>
            </w:r>
          </w:p>
        </w:tc>
        <w:tc>
          <w:tcPr>
            <w:tcW w:w="2700" w:type="dxa"/>
          </w:tcPr>
          <w:p w14:paraId="03D67E8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&lt;EndNote&gt;&lt;Cite&gt;&lt;Author&gt;Shim&lt;/Author&gt;&lt;Year&gt;2020&lt;/Year&gt;&lt;RecNum&gt;86&lt;/RecNum&gt;&lt;DisplayText&gt;(Shim et al. 2020)&lt;/DisplayText&gt;&lt;record&gt;&lt;rec-number&gt;86&lt;/rec-number&gt;&lt;foreign-keys&gt;&lt;key app="EN" db-id="9vpzdef055ttdoe9d5exs9fmwrdvxradezd9" timestamp="1694721381"&gt;86&lt;/key&gt;&lt;/foreign-keys&gt;&lt;ref-type name="Journal Article"&gt;17&lt;/ref-type&gt;&lt;contributors&gt;&lt;authors&gt;&lt;author&gt;Shim, Sangrea&lt;/author&gt;&lt;author&gt;Kim, Hee Kyoung&lt;/author&gt;&lt;author&gt;Bae, Soon Hyung&lt;/author&gt;&lt;author&gt;Lee, Hoonyoung&lt;/author&gt;&lt;author&gt;Lee, Hyo Ju&lt;/author&gt;&lt;author&gt;Jung, Yu Jin&lt;/author&gt;&lt;author&gt;Seo, Pil Joon&lt;/author&gt;&lt;/authors&gt;&lt;/contributors&gt;&lt;titles&gt;&lt;title&gt;Transcriptome comparison between pluripotent and non-pluripotent calli derived from mature rice seeds&lt;/title&gt;&lt;secondary-title&gt;Scientific reports&lt;/secondary-title&gt;&lt;/titles&gt;&lt;periodical&gt;&lt;full-title&gt;Scientific reports&lt;/full-title&gt;&lt;/periodical&gt;&lt;pages&gt;21257&lt;/pages&gt;&lt;volume&gt;10&lt;/volume&gt;&lt;number&gt;1&lt;/number&gt;&lt;dates&gt;&lt;year&gt;2020&lt;/year&gt;&lt;/dates&gt;&lt;isbn&gt;2045-2322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(Shim et al. 2020)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35E0ECEA" w14:textId="77777777" w:rsidTr="00C6557C">
        <w:tc>
          <w:tcPr>
            <w:tcW w:w="1050" w:type="dxa"/>
          </w:tcPr>
          <w:p w14:paraId="5038225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41</w:t>
            </w:r>
          </w:p>
        </w:tc>
        <w:tc>
          <w:tcPr>
            <w:tcW w:w="1170" w:type="dxa"/>
          </w:tcPr>
          <w:p w14:paraId="148B708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AtbZIP59</w:t>
            </w:r>
          </w:p>
        </w:tc>
        <w:tc>
          <w:tcPr>
            <w:tcW w:w="1530" w:type="dxa"/>
          </w:tcPr>
          <w:p w14:paraId="4467BE1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AT2G31370</w:t>
            </w:r>
          </w:p>
        </w:tc>
        <w:tc>
          <w:tcPr>
            <w:tcW w:w="1620" w:type="dxa"/>
          </w:tcPr>
          <w:p w14:paraId="5AF5095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05735DC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&lt;EndNote&gt;&lt;Cite&gt;&lt;Author&gt;Sugiyama&lt;/Author&gt;&lt;Year&gt;2018&lt;/Year&gt;&lt;RecNum&gt;87&lt;/RecNum&gt;&lt;DisplayText&gt;(Sugiyama 2018)&lt;/DisplayText&gt;&lt;record&gt;&lt;rec-number&gt;87&lt;/rec-number&gt;&lt;foreign-keys&gt;&lt;key app="EN" db-id="9vpzdef055ttdoe9d5exs9fmwrdvxradezd9" timestamp="1694721448"&gt;87&lt;/key&gt;&lt;/foreign-keys&gt;&lt;ref-type name="Journal Article"&gt;17&lt;/ref-type&gt;&lt;contributors&gt;&lt;authors&gt;&lt;author&gt;Sugiyama, Munetaka&lt;/author&gt;&lt;/authors&gt;&lt;/contributors&gt;&lt;titles&gt;&lt;title&gt;Partnership for callusing&lt;/title&gt;&lt;secondary-title&gt;Nature Plants&lt;/secondary-title&gt;&lt;/titles&gt;&lt;periodical&gt;&lt;full-title&gt;Nature Plants&lt;/full-title&gt;&lt;/periodical&gt;&lt;pages&gt;69-70&lt;/pages&gt;&lt;volume&gt;4&lt;/volume&gt;&lt;number&gt;2&lt;/number&gt;&lt;dates&gt;&lt;year&gt;2018&lt;/year&gt;&lt;/dates&gt;&lt;isbn&gt;2055-0278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(Sugiyama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7F507FC2" w14:textId="77777777" w:rsidTr="00C6557C">
        <w:tc>
          <w:tcPr>
            <w:tcW w:w="1050" w:type="dxa"/>
          </w:tcPr>
          <w:p w14:paraId="10ED962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42</w:t>
            </w:r>
          </w:p>
        </w:tc>
        <w:tc>
          <w:tcPr>
            <w:tcW w:w="1170" w:type="dxa"/>
          </w:tcPr>
          <w:p w14:paraId="05A5A15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HB52</w:t>
            </w:r>
          </w:p>
        </w:tc>
        <w:tc>
          <w:tcPr>
            <w:tcW w:w="1530" w:type="dxa"/>
          </w:tcPr>
          <w:p w14:paraId="3E2B84A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AT5G53980</w:t>
            </w:r>
          </w:p>
        </w:tc>
        <w:tc>
          <w:tcPr>
            <w:tcW w:w="1620" w:type="dxa"/>
          </w:tcPr>
          <w:p w14:paraId="268C28A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69FF399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&lt;EndNote&gt;&lt;Cite&gt;&lt;Author&gt;Cheng&lt;/Author&gt;&lt;Year&gt;2015&lt;/Year&gt;&lt;RecNum&gt;88&lt;/RecNum&gt;&lt;DisplayText&gt;(Cheng et al. 2015)&lt;/DisplayText&gt;&lt;record&gt;&lt;rec-number&gt;88&lt;/rec-number&gt;&lt;foreign-keys&gt;&lt;key app="EN" db-id="9vpzdef055ttdoe9d5exs9fmwrdvxradezd9" timestamp="1694721502"&gt;88&lt;/key&gt;&lt;/foreign-keys&gt;&lt;ref-type name="Journal Article"&gt;17&lt;/ref-type&gt;&lt;contributors&gt;&lt;authors&gt;&lt;author&gt;Cheng, Yan&lt;/author&gt;&lt;author&gt;Liu, Han&lt;/author&gt;&lt;author&gt;Cao, Ling&lt;/author&gt;&lt;author&gt;Wang, Sheng&lt;/author&gt;&lt;author&gt;Li, Yongpeng&lt;/author&gt;&lt;author&gt;Zhang, Yuanyuan&lt;/author&gt;&lt;author&gt;Jiang, Wei&lt;/author&gt;&lt;author&gt;Zhou, Yongming&lt;/author&gt;&lt;author&gt;Wang, Hong&lt;/author&gt;&lt;/authors&gt;&lt;/contributors&gt;&lt;titles&gt;&lt;title&gt;Down-regulation of multiple CDK inhibitor ICK/KRP genes promotes cell proliferation, callus induction and plant regeneration in Arabidopsis&lt;/title&gt;&lt;secondary-title&gt;Frontiers in Plant Science&lt;/secondary-title&gt;&lt;/titles&gt;&lt;periodical&gt;&lt;full-title&gt;Frontiers in plant science&lt;/full-title&gt;&lt;/periodical&gt;&lt;pages&gt;825&lt;/pages&gt;&lt;volume&gt;6&lt;/volume&gt;&lt;dates&gt;&lt;year&gt;2015&lt;/year&gt;&lt;/dates&gt;&lt;isbn&gt;1664-462X&lt;/isbn&gt;&lt;urls&gt;&lt;/urls&gt;&lt;/record&gt;&lt;/Cite&gt;&lt;/EndNote&gt;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(Cheng et al.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5BEA94B3" w14:textId="77777777" w:rsidTr="00C6557C">
        <w:tc>
          <w:tcPr>
            <w:tcW w:w="1050" w:type="dxa"/>
          </w:tcPr>
          <w:p w14:paraId="4E4240F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43</w:t>
            </w:r>
          </w:p>
        </w:tc>
        <w:tc>
          <w:tcPr>
            <w:tcW w:w="1170" w:type="dxa"/>
          </w:tcPr>
          <w:p w14:paraId="5EC4328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RAP2.6L</w:t>
            </w:r>
          </w:p>
        </w:tc>
        <w:tc>
          <w:tcPr>
            <w:tcW w:w="1530" w:type="dxa"/>
          </w:tcPr>
          <w:p w14:paraId="27D25DB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AT5G13330</w:t>
            </w:r>
          </w:p>
        </w:tc>
        <w:tc>
          <w:tcPr>
            <w:tcW w:w="1620" w:type="dxa"/>
          </w:tcPr>
          <w:p w14:paraId="4C625A6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7432CCE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(Ikeuchi et al. 2013)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1A274B54" w14:textId="77777777" w:rsidTr="00C6557C">
        <w:tc>
          <w:tcPr>
            <w:tcW w:w="1050" w:type="dxa"/>
          </w:tcPr>
          <w:p w14:paraId="5157837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44</w:t>
            </w:r>
          </w:p>
        </w:tc>
        <w:tc>
          <w:tcPr>
            <w:tcW w:w="1170" w:type="dxa"/>
          </w:tcPr>
          <w:p w14:paraId="255AA64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HSL1</w:t>
            </w:r>
          </w:p>
        </w:tc>
        <w:tc>
          <w:tcPr>
            <w:tcW w:w="1530" w:type="dxa"/>
          </w:tcPr>
          <w:p w14:paraId="21A8A61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AT4G32010</w:t>
            </w:r>
          </w:p>
        </w:tc>
        <w:tc>
          <w:tcPr>
            <w:tcW w:w="1620" w:type="dxa"/>
          </w:tcPr>
          <w:p w14:paraId="5DF7923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LEAF</w:t>
            </w:r>
          </w:p>
        </w:tc>
        <w:tc>
          <w:tcPr>
            <w:tcW w:w="2700" w:type="dxa"/>
          </w:tcPr>
          <w:p w14:paraId="7DB1697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(Fletcher 2020)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43DC6A15" w14:textId="77777777" w:rsidTr="00C6557C">
        <w:tc>
          <w:tcPr>
            <w:tcW w:w="1050" w:type="dxa"/>
          </w:tcPr>
          <w:p w14:paraId="7081946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45</w:t>
            </w:r>
          </w:p>
        </w:tc>
        <w:tc>
          <w:tcPr>
            <w:tcW w:w="1170" w:type="dxa"/>
          </w:tcPr>
          <w:p w14:paraId="3626364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WIND2</w:t>
            </w:r>
          </w:p>
        </w:tc>
        <w:tc>
          <w:tcPr>
            <w:tcW w:w="1530" w:type="dxa"/>
          </w:tcPr>
          <w:p w14:paraId="72FD81D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AT1G22190</w:t>
            </w:r>
          </w:p>
        </w:tc>
        <w:tc>
          <w:tcPr>
            <w:tcW w:w="1620" w:type="dxa"/>
          </w:tcPr>
          <w:p w14:paraId="026AB72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53000C1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12BE6191" w14:textId="77777777" w:rsidTr="00C6557C">
        <w:tc>
          <w:tcPr>
            <w:tcW w:w="1050" w:type="dxa"/>
          </w:tcPr>
          <w:p w14:paraId="79DE7A0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46</w:t>
            </w:r>
          </w:p>
        </w:tc>
        <w:tc>
          <w:tcPr>
            <w:tcW w:w="1170" w:type="dxa"/>
          </w:tcPr>
          <w:p w14:paraId="66FD171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SPCH</w:t>
            </w:r>
          </w:p>
        </w:tc>
        <w:tc>
          <w:tcPr>
            <w:tcW w:w="1530" w:type="dxa"/>
          </w:tcPr>
          <w:p w14:paraId="166AD8F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AT5G53210</w:t>
            </w:r>
          </w:p>
        </w:tc>
        <w:tc>
          <w:tcPr>
            <w:tcW w:w="1620" w:type="dxa"/>
          </w:tcPr>
          <w:p w14:paraId="1C135EB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LEAF</w:t>
            </w:r>
          </w:p>
        </w:tc>
        <w:tc>
          <w:tcPr>
            <w:tcW w:w="2700" w:type="dxa"/>
          </w:tcPr>
          <w:p w14:paraId="2E266A0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(Fletcher 2020)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47C48BC3" w14:textId="77777777" w:rsidTr="00C6557C">
        <w:tc>
          <w:tcPr>
            <w:tcW w:w="1050" w:type="dxa"/>
          </w:tcPr>
          <w:p w14:paraId="2CB1B50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47</w:t>
            </w:r>
          </w:p>
        </w:tc>
        <w:tc>
          <w:tcPr>
            <w:tcW w:w="1170" w:type="dxa"/>
          </w:tcPr>
          <w:p w14:paraId="387B37C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WIND1</w:t>
            </w:r>
          </w:p>
        </w:tc>
        <w:tc>
          <w:tcPr>
            <w:tcW w:w="1530" w:type="dxa"/>
          </w:tcPr>
          <w:p w14:paraId="6A17530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AT1G78080</w:t>
            </w:r>
          </w:p>
        </w:tc>
        <w:tc>
          <w:tcPr>
            <w:tcW w:w="1620" w:type="dxa"/>
          </w:tcPr>
          <w:p w14:paraId="1BDA662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248CC73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7786F2DD" w14:textId="77777777" w:rsidTr="00C6557C">
        <w:tc>
          <w:tcPr>
            <w:tcW w:w="1050" w:type="dxa"/>
          </w:tcPr>
          <w:p w14:paraId="5A32837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48</w:t>
            </w:r>
          </w:p>
        </w:tc>
        <w:tc>
          <w:tcPr>
            <w:tcW w:w="1170" w:type="dxa"/>
          </w:tcPr>
          <w:p w14:paraId="5EE96A7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SUF4</w:t>
            </w:r>
          </w:p>
        </w:tc>
        <w:tc>
          <w:tcPr>
            <w:tcW w:w="1530" w:type="dxa"/>
          </w:tcPr>
          <w:p w14:paraId="3BA5CD4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AT1G30970</w:t>
            </w:r>
          </w:p>
        </w:tc>
        <w:tc>
          <w:tcPr>
            <w:tcW w:w="1620" w:type="dxa"/>
          </w:tcPr>
          <w:p w14:paraId="62C07D7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0D9A67A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&lt;EndNote&gt;&lt;Cite&gt;&lt;Author&gt;Liu&lt;/Author&gt;&lt;Year&gt;2015&lt;/Year&gt;&lt;RecNum&gt;91&lt;/RecNum&gt;&lt;DisplayText&gt;(Liu et al. 2015)&lt;/DisplayText&gt;&lt;record&gt;&lt;rec-number&gt;91&lt;/rec-number&gt;&lt;foreign-keys&gt;&lt;key app="EN" db-id="9vpzdef055ttdoe9d5exs9fmwrdvxradezd9" timestamp="1694722863"&gt;91&lt;/key&gt;&lt;/foreign-keys&gt;&lt;ref-type name="Journal Article"&gt;17&lt;/ref-type&gt;&lt;contributors&gt;&lt;authors&gt;&lt;author&gt;Liu, Beibei&lt;/author&gt;&lt;author&gt;Su, Shengzhong&lt;/author&gt;&lt;author&gt;Wu, Ying&lt;/author&gt;&lt;author&gt;Li, Ying&lt;/author&gt;&lt;author&gt;Shan, Xiaohui&lt;/author&gt;&lt;author&gt;Li, Shipeng&lt;/author&gt;&lt;author&gt;Liu, Hongkui&lt;/author&gt;&lt;author&gt;Dong, Haixiao&lt;/author&gt;&lt;author&gt;Ding, Meiqi&lt;/author&gt;&lt;author&gt;Han, Junyou&lt;/author&gt;&lt;/authors&gt;&lt;/contributors&gt;&lt;titles&gt;&lt;title&gt;Histological and transcript analyses of intact somatic embryos in an elite maize (Zea mays L.) inbred line Y423&lt;/title&gt;&lt;secondary-title&gt;Plant Physiology and Biochemistry&lt;/secondary-title&gt;&lt;/titles&gt;&lt;periodical&gt;&lt;full-title&gt;Plant Physiology and Biochemistry&lt;/full-title&gt;&lt;/periodical&gt;&lt;pages&gt;81-91&lt;/pages&gt;&lt;volume&gt;92&lt;/volume&gt;&lt;dates&gt;&lt;year&gt;2015&lt;/year&gt;&lt;/dates&gt;&lt;isbn&gt;0981-9428&lt;/isbn&gt;&lt;urls&gt;&lt;/urls&gt;&lt;/record&gt;&lt;/Cite&gt;&lt;/EndNote&gt;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(Liu et al.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59ACC875" w14:textId="77777777" w:rsidTr="00C6557C">
        <w:tc>
          <w:tcPr>
            <w:tcW w:w="1050" w:type="dxa"/>
          </w:tcPr>
          <w:p w14:paraId="0F2004E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49</w:t>
            </w:r>
          </w:p>
        </w:tc>
        <w:tc>
          <w:tcPr>
            <w:tcW w:w="1170" w:type="dxa"/>
          </w:tcPr>
          <w:p w14:paraId="5A687B5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AtHAM</w:t>
            </w:r>
          </w:p>
        </w:tc>
        <w:tc>
          <w:tcPr>
            <w:tcW w:w="1530" w:type="dxa"/>
          </w:tcPr>
          <w:p w14:paraId="7551852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AT2G45160</w:t>
            </w:r>
          </w:p>
        </w:tc>
        <w:tc>
          <w:tcPr>
            <w:tcW w:w="1620" w:type="dxa"/>
          </w:tcPr>
          <w:p w14:paraId="536D6E3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2829765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&lt;EndNote&gt;&lt;Cite&gt;&lt;Author&gt;Zhou&lt;/Author&gt;&lt;Year&gt;2015&lt;/Year&gt;&lt;RecNum&gt;82&lt;/RecNum&gt;&lt;DisplayText&gt;(Zhou et al. 2015)&lt;/DisplayText&gt;&lt;record&gt;&lt;rec-number&gt;82&lt;/rec-number&gt;&lt;foreign-keys&gt;&lt;key app="EN" db-id="9vpzdef055ttdoe9d5exs9fmwrdvxradezd9" timestamp="1694721081"&gt;82&lt;/key&gt;&lt;/foreign-keys&gt;&lt;ref-type name="Journal Article"&gt;17&lt;/ref-type&gt;&lt;contributors&gt;&lt;authors&gt;&lt;author&gt;Zhou, Yun&lt;/author&gt;&lt;author&gt;Liu, Xing&lt;/author&gt;&lt;author&gt;Engstrom, Eric M&lt;/author&gt;&lt;author&gt;Nimchuk, Zachary L&lt;/author&gt;&lt;author&gt;Pruneda-Paz, Jose L&lt;/author&gt;&lt;author&gt;Tarr, Paul T&lt;/author&gt;&lt;author&gt;Yan, An&lt;/author&gt;&lt;author&gt;Kay, Steve A&lt;/author&gt;&lt;author&gt;Meyerowitz, Elliot M&lt;/author&gt;&lt;/authors&gt;&lt;/contributors&gt;&lt;titles&gt;&lt;title&gt;Control of plant stem cell function by conserved interacting transcriptional regulators&lt;/title&gt;&lt;secondary-title&gt;Nature&lt;/secondary-title&gt;&lt;/titles&gt;&lt;periodical&gt;&lt;full-title&gt;Nature&lt;/full-title&gt;&lt;/periodical&gt;&lt;pages&gt;377-380&lt;/pages&gt;&lt;volume&gt;517&lt;/volume&gt;&lt;number&gt;7534&lt;/number&gt;&lt;dates&gt;&lt;year&gt;2015&lt;/year&gt;&lt;/dates&gt;&lt;isbn&gt;0028-0836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(Zhou et al.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4CD74B1E" w14:textId="77777777" w:rsidTr="00C6557C">
        <w:tc>
          <w:tcPr>
            <w:tcW w:w="1050" w:type="dxa"/>
          </w:tcPr>
          <w:p w14:paraId="549311D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50</w:t>
            </w:r>
          </w:p>
        </w:tc>
        <w:tc>
          <w:tcPr>
            <w:tcW w:w="1170" w:type="dxa"/>
          </w:tcPr>
          <w:p w14:paraId="292016B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WIND3</w:t>
            </w:r>
          </w:p>
        </w:tc>
        <w:tc>
          <w:tcPr>
            <w:tcW w:w="1530" w:type="dxa"/>
          </w:tcPr>
          <w:p w14:paraId="4F14010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AT1G36060</w:t>
            </w:r>
          </w:p>
        </w:tc>
        <w:tc>
          <w:tcPr>
            <w:tcW w:w="1620" w:type="dxa"/>
          </w:tcPr>
          <w:p w14:paraId="4D78839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235D497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799CDD89" w14:textId="77777777" w:rsidTr="00C6557C">
        <w:tc>
          <w:tcPr>
            <w:tcW w:w="1050" w:type="dxa"/>
          </w:tcPr>
          <w:p w14:paraId="7A699A4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51</w:t>
            </w:r>
          </w:p>
        </w:tc>
        <w:tc>
          <w:tcPr>
            <w:tcW w:w="1170" w:type="dxa"/>
          </w:tcPr>
          <w:p w14:paraId="4050BAE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WIND4</w:t>
            </w:r>
          </w:p>
        </w:tc>
        <w:tc>
          <w:tcPr>
            <w:tcW w:w="1530" w:type="dxa"/>
          </w:tcPr>
          <w:p w14:paraId="7420498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AT5G65130</w:t>
            </w:r>
          </w:p>
        </w:tc>
        <w:tc>
          <w:tcPr>
            <w:tcW w:w="1620" w:type="dxa"/>
          </w:tcPr>
          <w:p w14:paraId="15B2813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7C12D5B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3FE8FC7C" w14:textId="77777777" w:rsidTr="00C6557C">
        <w:tc>
          <w:tcPr>
            <w:tcW w:w="1050" w:type="dxa"/>
          </w:tcPr>
          <w:p w14:paraId="11EBC2E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52</w:t>
            </w:r>
          </w:p>
        </w:tc>
        <w:tc>
          <w:tcPr>
            <w:tcW w:w="1170" w:type="dxa"/>
          </w:tcPr>
          <w:p w14:paraId="1CA04A8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BHLH148</w:t>
            </w:r>
          </w:p>
        </w:tc>
        <w:tc>
          <w:tcPr>
            <w:tcW w:w="1530" w:type="dxa"/>
          </w:tcPr>
          <w:p w14:paraId="4C5791C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AT3G06590</w:t>
            </w:r>
          </w:p>
        </w:tc>
        <w:tc>
          <w:tcPr>
            <w:tcW w:w="1620" w:type="dxa"/>
          </w:tcPr>
          <w:p w14:paraId="56815C3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700" w:type="dxa"/>
          </w:tcPr>
          <w:p w14:paraId="3BBC3FD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&lt;EndNote&gt;&lt;Cite&gt;&lt;Author&gt;Endo&lt;/Author&gt;&lt;Year&gt;2016&lt;/Year&gt;&lt;RecNum&gt;92&lt;/RecNum&gt;&lt;DisplayText&gt;(Endo et al. 2016)&lt;/DisplayText&gt;&lt;record&gt;&lt;rec-number&gt;92&lt;/rec-number&gt;&lt;foreign-keys&gt;&lt;key app="EN" db-id="9vpzdef055ttdoe9d5exs9fmwrdvxradezd9" timestamp="1694723000"&gt;92&lt;/key&gt;&lt;/foreign-keys&gt;&lt;ref-type name="Journal Article"&gt;17&lt;/ref-type&gt;&lt;contributors&gt;&lt;authors&gt;&lt;author&gt;Endo, Tomoko&lt;/author&gt;&lt;author&gt;Fujii, Hiroshi&lt;/author&gt;&lt;author&gt;Sugiyama, Aiko&lt;/author&gt;&lt;author&gt;Nakano, Michiharu&lt;/author&gt;&lt;author&gt;Nakajima, Naoko&lt;/author&gt;&lt;author&gt;Ikoma, Yoshinori&lt;/author&gt;&lt;author&gt;Omura, Mitsuo&lt;/author&gt;&lt;author&gt;Shimada, Takehiko&lt;/author&gt;&lt;/authors&gt;&lt;/contributors&gt;&lt;titles&gt;&lt;title&gt;Overexpression of a citrus basic helix-loop-helix transcription factor (CubHLH1), which is homologous to Arabidopsis activation-tagged bri1 suppressor 1 interacting factor genes, modulates carotenoid metabolism in transgenic tomato&lt;/title&gt;&lt;secondary-title&gt;Plant Science&lt;/secondary-title&gt;&lt;/titles&gt;&lt;periodical&gt;&lt;full-title&gt;Plant science&lt;/full-title&gt;&lt;/periodical&gt;&lt;pages&gt;35-48&lt;/pages&gt;&lt;volume&gt;243&lt;/volume&gt;&lt;dates&gt;&lt;year&gt;2016&lt;/year&gt;&lt;/dates&gt;&lt;isbn&gt;0168-9452&lt;/isbn&gt;&lt;urls&gt;&lt;/urls&gt;&lt;/record&gt;&lt;/Cite&gt;&lt;/EndNote&gt;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(Endo et al. 2016)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51A193B3" w14:textId="77777777" w:rsidTr="00C6557C">
        <w:tc>
          <w:tcPr>
            <w:tcW w:w="1050" w:type="dxa"/>
          </w:tcPr>
          <w:p w14:paraId="682AE66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53</w:t>
            </w:r>
          </w:p>
        </w:tc>
        <w:tc>
          <w:tcPr>
            <w:tcW w:w="1170" w:type="dxa"/>
          </w:tcPr>
          <w:p w14:paraId="50D6EB7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5"/>
                <w:sz w:val="14"/>
              </w:rPr>
              <w:t>GL2</w:t>
            </w:r>
          </w:p>
        </w:tc>
        <w:tc>
          <w:tcPr>
            <w:tcW w:w="1530" w:type="dxa"/>
          </w:tcPr>
          <w:p w14:paraId="601333F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AT1G79840</w:t>
            </w:r>
          </w:p>
        </w:tc>
        <w:tc>
          <w:tcPr>
            <w:tcW w:w="1620" w:type="dxa"/>
          </w:tcPr>
          <w:p w14:paraId="5BBCF2A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ROOT</w:t>
            </w:r>
            <w:r w:rsidRPr="00477246">
              <w:rPr>
                <w:spacing w:val="21"/>
                <w:w w:val="115"/>
                <w:sz w:val="14"/>
              </w:rPr>
              <w:t xml:space="preserve"> </w:t>
            </w:r>
            <w:r w:rsidRPr="00477246">
              <w:rPr>
                <w:spacing w:val="-4"/>
                <w:w w:val="115"/>
                <w:sz w:val="14"/>
              </w:rPr>
              <w:t>HAIR</w:t>
            </w:r>
          </w:p>
        </w:tc>
        <w:tc>
          <w:tcPr>
            <w:tcW w:w="2700" w:type="dxa"/>
          </w:tcPr>
          <w:p w14:paraId="7AB6CB4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32960A74" w14:textId="77777777" w:rsidTr="00C6557C">
        <w:tc>
          <w:tcPr>
            <w:tcW w:w="1050" w:type="dxa"/>
          </w:tcPr>
          <w:p w14:paraId="3EAC0E5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54</w:t>
            </w:r>
          </w:p>
        </w:tc>
        <w:tc>
          <w:tcPr>
            <w:tcW w:w="1170" w:type="dxa"/>
          </w:tcPr>
          <w:p w14:paraId="69AE46E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WOX11</w:t>
            </w:r>
          </w:p>
        </w:tc>
        <w:tc>
          <w:tcPr>
            <w:tcW w:w="1530" w:type="dxa"/>
          </w:tcPr>
          <w:p w14:paraId="5DE2704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AT3G03660</w:t>
            </w:r>
          </w:p>
        </w:tc>
        <w:tc>
          <w:tcPr>
            <w:tcW w:w="1620" w:type="dxa"/>
          </w:tcPr>
          <w:p w14:paraId="52F9DFE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571097A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7EE54AF5" w14:textId="77777777" w:rsidTr="00C6557C">
        <w:tc>
          <w:tcPr>
            <w:tcW w:w="1050" w:type="dxa"/>
          </w:tcPr>
          <w:p w14:paraId="411BCD7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55</w:t>
            </w:r>
          </w:p>
        </w:tc>
        <w:tc>
          <w:tcPr>
            <w:tcW w:w="1170" w:type="dxa"/>
          </w:tcPr>
          <w:p w14:paraId="62A7544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PLT3</w:t>
            </w:r>
          </w:p>
        </w:tc>
        <w:tc>
          <w:tcPr>
            <w:tcW w:w="1530" w:type="dxa"/>
          </w:tcPr>
          <w:p w14:paraId="485A260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AT5G10510</w:t>
            </w:r>
          </w:p>
        </w:tc>
        <w:tc>
          <w:tcPr>
            <w:tcW w:w="1620" w:type="dxa"/>
          </w:tcPr>
          <w:p w14:paraId="4570BCE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110B707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4ED9CF33" w14:textId="77777777" w:rsidTr="00C6557C">
        <w:tc>
          <w:tcPr>
            <w:tcW w:w="1050" w:type="dxa"/>
          </w:tcPr>
          <w:p w14:paraId="3D7983C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56</w:t>
            </w:r>
          </w:p>
        </w:tc>
        <w:tc>
          <w:tcPr>
            <w:tcW w:w="1170" w:type="dxa"/>
          </w:tcPr>
          <w:p w14:paraId="79C13CF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bZIP59</w:t>
            </w:r>
          </w:p>
        </w:tc>
        <w:tc>
          <w:tcPr>
            <w:tcW w:w="1530" w:type="dxa"/>
          </w:tcPr>
          <w:p w14:paraId="054D8BA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AT2G31370</w:t>
            </w:r>
          </w:p>
        </w:tc>
        <w:tc>
          <w:tcPr>
            <w:tcW w:w="1620" w:type="dxa"/>
          </w:tcPr>
          <w:p w14:paraId="0AF2718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11FA6AA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5B617726" w14:textId="77777777" w:rsidTr="00C6557C">
        <w:tc>
          <w:tcPr>
            <w:tcW w:w="1050" w:type="dxa"/>
          </w:tcPr>
          <w:p w14:paraId="14EEA52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57</w:t>
            </w:r>
          </w:p>
        </w:tc>
        <w:tc>
          <w:tcPr>
            <w:tcW w:w="1170" w:type="dxa"/>
          </w:tcPr>
          <w:p w14:paraId="2242A9E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WOX12</w:t>
            </w:r>
          </w:p>
        </w:tc>
        <w:tc>
          <w:tcPr>
            <w:tcW w:w="1530" w:type="dxa"/>
          </w:tcPr>
          <w:p w14:paraId="727CC97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AT5G17810</w:t>
            </w:r>
          </w:p>
        </w:tc>
        <w:tc>
          <w:tcPr>
            <w:tcW w:w="1620" w:type="dxa"/>
          </w:tcPr>
          <w:p w14:paraId="384B116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32E6CD5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4366B625" w14:textId="77777777" w:rsidTr="00C6557C">
        <w:tc>
          <w:tcPr>
            <w:tcW w:w="1050" w:type="dxa"/>
          </w:tcPr>
          <w:p w14:paraId="4524CB2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58</w:t>
            </w:r>
          </w:p>
        </w:tc>
        <w:tc>
          <w:tcPr>
            <w:tcW w:w="1170" w:type="dxa"/>
          </w:tcPr>
          <w:p w14:paraId="2F91F1D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PLT5</w:t>
            </w:r>
          </w:p>
        </w:tc>
        <w:tc>
          <w:tcPr>
            <w:tcW w:w="1530" w:type="dxa"/>
          </w:tcPr>
          <w:p w14:paraId="0CF826D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AT5G57390</w:t>
            </w:r>
          </w:p>
        </w:tc>
        <w:tc>
          <w:tcPr>
            <w:tcW w:w="1620" w:type="dxa"/>
          </w:tcPr>
          <w:p w14:paraId="26F7D0F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0C19588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0CC78750" w14:textId="77777777" w:rsidTr="00C6557C">
        <w:tc>
          <w:tcPr>
            <w:tcW w:w="1050" w:type="dxa"/>
          </w:tcPr>
          <w:p w14:paraId="566687A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59</w:t>
            </w:r>
          </w:p>
        </w:tc>
        <w:tc>
          <w:tcPr>
            <w:tcW w:w="1170" w:type="dxa"/>
          </w:tcPr>
          <w:p w14:paraId="366DEB5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PLT7</w:t>
            </w:r>
          </w:p>
        </w:tc>
        <w:tc>
          <w:tcPr>
            <w:tcW w:w="1530" w:type="dxa"/>
          </w:tcPr>
          <w:p w14:paraId="31E9C61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AT5G65510</w:t>
            </w:r>
          </w:p>
        </w:tc>
        <w:tc>
          <w:tcPr>
            <w:tcW w:w="1620" w:type="dxa"/>
          </w:tcPr>
          <w:p w14:paraId="706037C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36483FE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2D2D5150" w14:textId="77777777" w:rsidTr="00C6557C">
        <w:tc>
          <w:tcPr>
            <w:tcW w:w="1050" w:type="dxa"/>
          </w:tcPr>
          <w:p w14:paraId="5D9EC31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60</w:t>
            </w:r>
          </w:p>
        </w:tc>
        <w:tc>
          <w:tcPr>
            <w:tcW w:w="1170" w:type="dxa"/>
          </w:tcPr>
          <w:p w14:paraId="2EAFC1B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ARF7</w:t>
            </w:r>
          </w:p>
        </w:tc>
        <w:tc>
          <w:tcPr>
            <w:tcW w:w="1530" w:type="dxa"/>
          </w:tcPr>
          <w:p w14:paraId="27A8752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AT5G20730</w:t>
            </w:r>
          </w:p>
        </w:tc>
        <w:tc>
          <w:tcPr>
            <w:tcW w:w="1620" w:type="dxa"/>
          </w:tcPr>
          <w:p w14:paraId="04A459C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3014E8A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6B10A96A" w14:textId="77777777" w:rsidTr="00C6557C">
        <w:tc>
          <w:tcPr>
            <w:tcW w:w="1050" w:type="dxa"/>
          </w:tcPr>
          <w:p w14:paraId="3E95485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61</w:t>
            </w:r>
          </w:p>
        </w:tc>
        <w:tc>
          <w:tcPr>
            <w:tcW w:w="1170" w:type="dxa"/>
          </w:tcPr>
          <w:p w14:paraId="00045EF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ARF19</w:t>
            </w:r>
          </w:p>
        </w:tc>
        <w:tc>
          <w:tcPr>
            <w:tcW w:w="1530" w:type="dxa"/>
          </w:tcPr>
          <w:p w14:paraId="42BBCFC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AT1G19220</w:t>
            </w:r>
          </w:p>
        </w:tc>
        <w:tc>
          <w:tcPr>
            <w:tcW w:w="1620" w:type="dxa"/>
          </w:tcPr>
          <w:p w14:paraId="3A1F831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65F45FE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3AC8F4CE" w14:textId="77777777" w:rsidTr="00C6557C">
        <w:tc>
          <w:tcPr>
            <w:tcW w:w="1050" w:type="dxa"/>
          </w:tcPr>
          <w:p w14:paraId="794028B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62</w:t>
            </w:r>
          </w:p>
        </w:tc>
        <w:tc>
          <w:tcPr>
            <w:tcW w:w="1170" w:type="dxa"/>
          </w:tcPr>
          <w:p w14:paraId="2D65D86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20"/>
                <w:sz w:val="14"/>
              </w:rPr>
              <w:t>ERF115</w:t>
            </w:r>
          </w:p>
        </w:tc>
        <w:tc>
          <w:tcPr>
            <w:tcW w:w="1530" w:type="dxa"/>
          </w:tcPr>
          <w:p w14:paraId="372BD9F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AT5G07310</w:t>
            </w:r>
          </w:p>
        </w:tc>
        <w:tc>
          <w:tcPr>
            <w:tcW w:w="1620" w:type="dxa"/>
          </w:tcPr>
          <w:p w14:paraId="285667F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15DF839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&lt;EndNote&gt;&lt;Cite&gt;&lt;Author&gt;Shin&lt;/Author&gt;&lt;Year&gt;2018&lt;/Year&gt;&lt;RecNum&gt;90&lt;/RecNum&gt;&lt;DisplayText&gt;(Gaillochet and Lohmann 2015; 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Cite&gt;&lt;Author&gt;Gaillochet&lt;/Author&gt;&lt;Year&gt;2015&lt;/Year&gt;&lt;RecNum&gt;79&lt;/RecNum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2015; 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43E676CA" w14:textId="77777777" w:rsidTr="00C6557C">
        <w:tc>
          <w:tcPr>
            <w:tcW w:w="1050" w:type="dxa"/>
          </w:tcPr>
          <w:p w14:paraId="4A64435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63</w:t>
            </w:r>
          </w:p>
        </w:tc>
        <w:tc>
          <w:tcPr>
            <w:tcW w:w="1170" w:type="dxa"/>
          </w:tcPr>
          <w:p w14:paraId="0378963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LBD29</w:t>
            </w:r>
          </w:p>
        </w:tc>
        <w:tc>
          <w:tcPr>
            <w:tcW w:w="1530" w:type="dxa"/>
          </w:tcPr>
          <w:p w14:paraId="44283AA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AT3G58190</w:t>
            </w:r>
          </w:p>
        </w:tc>
        <w:tc>
          <w:tcPr>
            <w:tcW w:w="1620" w:type="dxa"/>
          </w:tcPr>
          <w:p w14:paraId="565F4E7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2151383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(Shin and Seo 2018)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356B0286" w14:textId="77777777" w:rsidTr="00C6557C">
        <w:tc>
          <w:tcPr>
            <w:tcW w:w="1050" w:type="dxa"/>
          </w:tcPr>
          <w:p w14:paraId="7B67F0E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64</w:t>
            </w:r>
          </w:p>
        </w:tc>
        <w:tc>
          <w:tcPr>
            <w:tcW w:w="1170" w:type="dxa"/>
          </w:tcPr>
          <w:p w14:paraId="5D92DA9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PLT3</w:t>
            </w:r>
          </w:p>
        </w:tc>
        <w:tc>
          <w:tcPr>
            <w:tcW w:w="1530" w:type="dxa"/>
          </w:tcPr>
          <w:p w14:paraId="65D89DB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AT5G10510</w:t>
            </w:r>
          </w:p>
        </w:tc>
        <w:tc>
          <w:tcPr>
            <w:tcW w:w="1620" w:type="dxa"/>
          </w:tcPr>
          <w:p w14:paraId="4227143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ROOT</w:t>
            </w:r>
          </w:p>
        </w:tc>
        <w:tc>
          <w:tcPr>
            <w:tcW w:w="2700" w:type="dxa"/>
          </w:tcPr>
          <w:p w14:paraId="703ED47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1EE29883" w14:textId="77777777" w:rsidTr="00C6557C">
        <w:tc>
          <w:tcPr>
            <w:tcW w:w="1050" w:type="dxa"/>
          </w:tcPr>
          <w:p w14:paraId="654CA83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65</w:t>
            </w:r>
          </w:p>
        </w:tc>
        <w:tc>
          <w:tcPr>
            <w:tcW w:w="1170" w:type="dxa"/>
          </w:tcPr>
          <w:p w14:paraId="48DE488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PLT2</w:t>
            </w:r>
          </w:p>
        </w:tc>
        <w:tc>
          <w:tcPr>
            <w:tcW w:w="1530" w:type="dxa"/>
          </w:tcPr>
          <w:p w14:paraId="129066B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AT1G51190</w:t>
            </w:r>
          </w:p>
        </w:tc>
        <w:tc>
          <w:tcPr>
            <w:tcW w:w="1620" w:type="dxa"/>
          </w:tcPr>
          <w:p w14:paraId="48C22D6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ROOT</w:t>
            </w:r>
          </w:p>
        </w:tc>
        <w:tc>
          <w:tcPr>
            <w:tcW w:w="2700" w:type="dxa"/>
          </w:tcPr>
          <w:p w14:paraId="5C5408C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408C784E" w14:textId="77777777" w:rsidTr="00C6557C">
        <w:tc>
          <w:tcPr>
            <w:tcW w:w="1050" w:type="dxa"/>
          </w:tcPr>
          <w:p w14:paraId="76018C9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66</w:t>
            </w:r>
          </w:p>
        </w:tc>
        <w:tc>
          <w:tcPr>
            <w:tcW w:w="1170" w:type="dxa"/>
          </w:tcPr>
          <w:p w14:paraId="347C57A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ARR21</w:t>
            </w:r>
          </w:p>
        </w:tc>
        <w:tc>
          <w:tcPr>
            <w:tcW w:w="1530" w:type="dxa"/>
          </w:tcPr>
          <w:p w14:paraId="213A60E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AT5G07210</w:t>
            </w:r>
          </w:p>
        </w:tc>
        <w:tc>
          <w:tcPr>
            <w:tcW w:w="1620" w:type="dxa"/>
          </w:tcPr>
          <w:p w14:paraId="57A363B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3235445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(Ikeuchi et al. 2013)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44715A12" w14:textId="77777777" w:rsidTr="00C6557C">
        <w:tc>
          <w:tcPr>
            <w:tcW w:w="1050" w:type="dxa"/>
          </w:tcPr>
          <w:p w14:paraId="67F01DF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67</w:t>
            </w:r>
          </w:p>
        </w:tc>
        <w:tc>
          <w:tcPr>
            <w:tcW w:w="1170" w:type="dxa"/>
          </w:tcPr>
          <w:p w14:paraId="01BAF14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ESR2</w:t>
            </w:r>
          </w:p>
        </w:tc>
        <w:tc>
          <w:tcPr>
            <w:tcW w:w="1530" w:type="dxa"/>
          </w:tcPr>
          <w:p w14:paraId="7BC6715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AT1G24590</w:t>
            </w:r>
          </w:p>
        </w:tc>
        <w:tc>
          <w:tcPr>
            <w:tcW w:w="1620" w:type="dxa"/>
          </w:tcPr>
          <w:p w14:paraId="06F6832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3A114AD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(Ikeuchi et al. 2013)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05448D68" w14:textId="77777777" w:rsidTr="00C6557C">
        <w:tc>
          <w:tcPr>
            <w:tcW w:w="1050" w:type="dxa"/>
          </w:tcPr>
          <w:p w14:paraId="4B994C5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68</w:t>
            </w:r>
          </w:p>
        </w:tc>
        <w:tc>
          <w:tcPr>
            <w:tcW w:w="1170" w:type="dxa"/>
          </w:tcPr>
          <w:p w14:paraId="531188D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RKD1</w:t>
            </w:r>
          </w:p>
        </w:tc>
        <w:tc>
          <w:tcPr>
            <w:tcW w:w="1530" w:type="dxa"/>
          </w:tcPr>
          <w:p w14:paraId="62BC13B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AT1G18790</w:t>
            </w:r>
          </w:p>
        </w:tc>
        <w:tc>
          <w:tcPr>
            <w:tcW w:w="1620" w:type="dxa"/>
          </w:tcPr>
          <w:p w14:paraId="644C813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6605BD8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(Ikeuchi et al. 2013)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36C98F62" w14:textId="77777777" w:rsidTr="00C6557C">
        <w:tc>
          <w:tcPr>
            <w:tcW w:w="1050" w:type="dxa"/>
          </w:tcPr>
          <w:p w14:paraId="31F18C7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69</w:t>
            </w:r>
          </w:p>
        </w:tc>
        <w:tc>
          <w:tcPr>
            <w:tcW w:w="1170" w:type="dxa"/>
          </w:tcPr>
          <w:p w14:paraId="1AA5DE1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RKD2</w:t>
            </w:r>
          </w:p>
        </w:tc>
        <w:tc>
          <w:tcPr>
            <w:tcW w:w="1530" w:type="dxa"/>
          </w:tcPr>
          <w:p w14:paraId="6844CDD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AT1G74480</w:t>
            </w:r>
          </w:p>
        </w:tc>
        <w:tc>
          <w:tcPr>
            <w:tcW w:w="1620" w:type="dxa"/>
          </w:tcPr>
          <w:p w14:paraId="3298F27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309A9EC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(Ikeuchi et al. 2013)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3F82A01D" w14:textId="77777777" w:rsidTr="00C6557C">
        <w:tc>
          <w:tcPr>
            <w:tcW w:w="1050" w:type="dxa"/>
          </w:tcPr>
          <w:p w14:paraId="6D8E75B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70</w:t>
            </w:r>
          </w:p>
        </w:tc>
        <w:tc>
          <w:tcPr>
            <w:tcW w:w="1170" w:type="dxa"/>
          </w:tcPr>
          <w:p w14:paraId="0D46185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RKD4</w:t>
            </w:r>
          </w:p>
        </w:tc>
        <w:tc>
          <w:tcPr>
            <w:tcW w:w="1530" w:type="dxa"/>
          </w:tcPr>
          <w:p w14:paraId="5521747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AT5G53040</w:t>
            </w:r>
          </w:p>
        </w:tc>
        <w:tc>
          <w:tcPr>
            <w:tcW w:w="1620" w:type="dxa"/>
          </w:tcPr>
          <w:p w14:paraId="7F7CBF8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700" w:type="dxa"/>
          </w:tcPr>
          <w:p w14:paraId="6FCDA6B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(Ikeuchi et al. 2013)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2AB00F31" w14:textId="77777777" w:rsidTr="00C6557C">
        <w:tc>
          <w:tcPr>
            <w:tcW w:w="1050" w:type="dxa"/>
          </w:tcPr>
          <w:p w14:paraId="1145515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71</w:t>
            </w:r>
          </w:p>
        </w:tc>
        <w:tc>
          <w:tcPr>
            <w:tcW w:w="1170" w:type="dxa"/>
          </w:tcPr>
          <w:p w14:paraId="2B4DC05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PLT1</w:t>
            </w:r>
          </w:p>
        </w:tc>
        <w:tc>
          <w:tcPr>
            <w:tcW w:w="1530" w:type="dxa"/>
          </w:tcPr>
          <w:p w14:paraId="60D94FC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AT3G20840</w:t>
            </w:r>
          </w:p>
        </w:tc>
        <w:tc>
          <w:tcPr>
            <w:tcW w:w="1620" w:type="dxa"/>
          </w:tcPr>
          <w:p w14:paraId="0BD674A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ROOT</w:t>
            </w:r>
          </w:p>
        </w:tc>
        <w:tc>
          <w:tcPr>
            <w:tcW w:w="2700" w:type="dxa"/>
          </w:tcPr>
          <w:p w14:paraId="3D4567E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4118E8C9" w14:textId="77777777" w:rsidTr="00C6557C">
        <w:tc>
          <w:tcPr>
            <w:tcW w:w="1050" w:type="dxa"/>
          </w:tcPr>
          <w:p w14:paraId="3F43917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72</w:t>
            </w:r>
          </w:p>
        </w:tc>
        <w:tc>
          <w:tcPr>
            <w:tcW w:w="1170" w:type="dxa"/>
          </w:tcPr>
          <w:p w14:paraId="1E301A5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BRAVO</w:t>
            </w:r>
          </w:p>
        </w:tc>
        <w:tc>
          <w:tcPr>
            <w:tcW w:w="1530" w:type="dxa"/>
          </w:tcPr>
          <w:p w14:paraId="367001A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AT5G17800</w:t>
            </w:r>
          </w:p>
        </w:tc>
        <w:tc>
          <w:tcPr>
            <w:tcW w:w="1620" w:type="dxa"/>
          </w:tcPr>
          <w:p w14:paraId="01FB5EE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2374562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27DB3035" w14:textId="77777777" w:rsidTr="00C6557C">
        <w:tc>
          <w:tcPr>
            <w:tcW w:w="1050" w:type="dxa"/>
          </w:tcPr>
          <w:p w14:paraId="73A74BB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73</w:t>
            </w:r>
          </w:p>
        </w:tc>
        <w:tc>
          <w:tcPr>
            <w:tcW w:w="1170" w:type="dxa"/>
          </w:tcPr>
          <w:p w14:paraId="7410D6D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20"/>
                <w:sz w:val="14"/>
              </w:rPr>
              <w:t>SCR</w:t>
            </w:r>
          </w:p>
        </w:tc>
        <w:tc>
          <w:tcPr>
            <w:tcW w:w="1530" w:type="dxa"/>
          </w:tcPr>
          <w:p w14:paraId="450EDFD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AT3G54220</w:t>
            </w:r>
          </w:p>
        </w:tc>
        <w:tc>
          <w:tcPr>
            <w:tcW w:w="1620" w:type="dxa"/>
          </w:tcPr>
          <w:p w14:paraId="66ADAD3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700" w:type="dxa"/>
          </w:tcPr>
          <w:p w14:paraId="2FDC0C9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Cite&gt;&lt;Author&gt;Gaillochet&lt;/Author&gt;&lt;Year&gt;2015&lt;/Year&gt;&lt;RecNum&gt;79&lt;/RecNum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1FA69C5C" w14:textId="77777777" w:rsidTr="00C6557C">
        <w:tc>
          <w:tcPr>
            <w:tcW w:w="1050" w:type="dxa"/>
          </w:tcPr>
          <w:p w14:paraId="1ED51BB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74</w:t>
            </w:r>
          </w:p>
        </w:tc>
        <w:tc>
          <w:tcPr>
            <w:tcW w:w="1170" w:type="dxa"/>
          </w:tcPr>
          <w:p w14:paraId="70946F9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BES1</w:t>
            </w:r>
          </w:p>
        </w:tc>
        <w:tc>
          <w:tcPr>
            <w:tcW w:w="1530" w:type="dxa"/>
          </w:tcPr>
          <w:p w14:paraId="09895A8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AT1G19350</w:t>
            </w:r>
          </w:p>
        </w:tc>
        <w:tc>
          <w:tcPr>
            <w:tcW w:w="1620" w:type="dxa"/>
          </w:tcPr>
          <w:p w14:paraId="7562DE4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700" w:type="dxa"/>
          </w:tcPr>
          <w:p w14:paraId="6CF5756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0B525CB3" w14:textId="77777777" w:rsidTr="00C6557C">
        <w:tc>
          <w:tcPr>
            <w:tcW w:w="1050" w:type="dxa"/>
          </w:tcPr>
          <w:p w14:paraId="55C92D1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75</w:t>
            </w:r>
          </w:p>
        </w:tc>
        <w:tc>
          <w:tcPr>
            <w:tcW w:w="1170" w:type="dxa"/>
          </w:tcPr>
          <w:p w14:paraId="21D3C9F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HEC1</w:t>
            </w:r>
          </w:p>
        </w:tc>
        <w:tc>
          <w:tcPr>
            <w:tcW w:w="1530" w:type="dxa"/>
          </w:tcPr>
          <w:p w14:paraId="54F8A15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AT5G67060</w:t>
            </w:r>
          </w:p>
        </w:tc>
        <w:tc>
          <w:tcPr>
            <w:tcW w:w="1620" w:type="dxa"/>
          </w:tcPr>
          <w:p w14:paraId="6152437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SHOOT</w:t>
            </w:r>
          </w:p>
        </w:tc>
        <w:tc>
          <w:tcPr>
            <w:tcW w:w="2700" w:type="dxa"/>
          </w:tcPr>
          <w:p w14:paraId="2BF2592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256C4F5D" w14:textId="77777777" w:rsidTr="00C6557C">
        <w:tc>
          <w:tcPr>
            <w:tcW w:w="1050" w:type="dxa"/>
          </w:tcPr>
          <w:p w14:paraId="71BAEF5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76</w:t>
            </w:r>
          </w:p>
        </w:tc>
        <w:tc>
          <w:tcPr>
            <w:tcW w:w="1170" w:type="dxa"/>
          </w:tcPr>
          <w:p w14:paraId="2B7D55F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5"/>
                <w:sz w:val="14"/>
              </w:rPr>
              <w:t>IPT7</w:t>
            </w:r>
          </w:p>
        </w:tc>
        <w:tc>
          <w:tcPr>
            <w:tcW w:w="1530" w:type="dxa"/>
          </w:tcPr>
          <w:p w14:paraId="0257D1C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AT3G23630</w:t>
            </w:r>
          </w:p>
        </w:tc>
        <w:tc>
          <w:tcPr>
            <w:tcW w:w="1620" w:type="dxa"/>
          </w:tcPr>
          <w:p w14:paraId="7E16979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SHOOT</w:t>
            </w:r>
          </w:p>
        </w:tc>
        <w:tc>
          <w:tcPr>
            <w:tcW w:w="2700" w:type="dxa"/>
          </w:tcPr>
          <w:p w14:paraId="43C2DB8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0191FB18" w14:textId="77777777" w:rsidTr="00C6557C">
        <w:tc>
          <w:tcPr>
            <w:tcW w:w="1050" w:type="dxa"/>
          </w:tcPr>
          <w:p w14:paraId="472D78A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77</w:t>
            </w:r>
          </w:p>
        </w:tc>
        <w:tc>
          <w:tcPr>
            <w:tcW w:w="1170" w:type="dxa"/>
          </w:tcPr>
          <w:p w14:paraId="367A7EA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20"/>
                <w:sz w:val="14"/>
              </w:rPr>
              <w:t>STM</w:t>
            </w:r>
          </w:p>
        </w:tc>
        <w:tc>
          <w:tcPr>
            <w:tcW w:w="1530" w:type="dxa"/>
          </w:tcPr>
          <w:p w14:paraId="14599A4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AT1G62360</w:t>
            </w:r>
          </w:p>
        </w:tc>
        <w:tc>
          <w:tcPr>
            <w:tcW w:w="1620" w:type="dxa"/>
          </w:tcPr>
          <w:p w14:paraId="4C810FF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SHOOT</w:t>
            </w:r>
          </w:p>
        </w:tc>
        <w:tc>
          <w:tcPr>
            <w:tcW w:w="2700" w:type="dxa"/>
          </w:tcPr>
          <w:p w14:paraId="0E4ED6C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(Gaillochet and Lohmann 2015)</w:t>
            </w:r>
            <w:r w:rsidRPr="00477246">
              <w:rPr>
                <w:sz w:val="14"/>
              </w:rPr>
              <w:fldChar w:fldCharType="end"/>
            </w:r>
          </w:p>
        </w:tc>
      </w:tr>
      <w:tr w:rsidR="00A12588" w:rsidRPr="00477246" w14:paraId="77808FC1" w14:textId="77777777" w:rsidTr="00C6557C">
        <w:tc>
          <w:tcPr>
            <w:tcW w:w="1050" w:type="dxa"/>
          </w:tcPr>
          <w:p w14:paraId="585A6BA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25"/>
                <w:sz w:val="14"/>
              </w:rPr>
              <w:t>TF</w:t>
            </w:r>
            <w:r w:rsidRPr="00477246">
              <w:rPr>
                <w:spacing w:val="19"/>
                <w:w w:val="125"/>
                <w:sz w:val="14"/>
              </w:rPr>
              <w:t xml:space="preserve"> </w:t>
            </w:r>
            <w:r w:rsidRPr="00477246">
              <w:rPr>
                <w:spacing w:val="-5"/>
                <w:w w:val="125"/>
                <w:sz w:val="14"/>
              </w:rPr>
              <w:t>78</w:t>
            </w:r>
          </w:p>
        </w:tc>
        <w:tc>
          <w:tcPr>
            <w:tcW w:w="1170" w:type="dxa"/>
          </w:tcPr>
          <w:p w14:paraId="1FE1F99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5"/>
                <w:sz w:val="14"/>
              </w:rPr>
              <w:t>SHR</w:t>
            </w:r>
          </w:p>
        </w:tc>
        <w:tc>
          <w:tcPr>
            <w:tcW w:w="1530" w:type="dxa"/>
          </w:tcPr>
          <w:p w14:paraId="3B319D3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AT4G37650</w:t>
            </w:r>
          </w:p>
        </w:tc>
        <w:tc>
          <w:tcPr>
            <w:tcW w:w="1620" w:type="dxa"/>
          </w:tcPr>
          <w:p w14:paraId="7969A5D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700" w:type="dxa"/>
          </w:tcPr>
          <w:p w14:paraId="650B246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z w:val="14"/>
              </w:rPr>
              <w:fldChar w:fldCharType="begin"/>
            </w:r>
            <w:r w:rsidR="00C6557C">
              <w:rPr>
                <w:sz w:val="14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477246">
              <w:rPr>
                <w:sz w:val="14"/>
              </w:rPr>
              <w:fldChar w:fldCharType="separate"/>
            </w:r>
            <w:r w:rsidR="00C6557C">
              <w:rPr>
                <w:noProof/>
                <w:sz w:val="14"/>
              </w:rPr>
              <w:t>(Fletcher 2020)</w:t>
            </w:r>
            <w:r w:rsidRPr="00477246">
              <w:rPr>
                <w:sz w:val="14"/>
              </w:rPr>
              <w:fldChar w:fldCharType="end"/>
            </w:r>
          </w:p>
        </w:tc>
      </w:tr>
    </w:tbl>
    <w:p w14:paraId="1A17E77C" w14:textId="77777777" w:rsidR="00A12588" w:rsidRPr="00477246" w:rsidRDefault="00A12588" w:rsidP="00A12588">
      <w:pPr>
        <w:spacing w:line="360" w:lineRule="auto"/>
        <w:rPr>
          <w:w w:val="105"/>
          <w:sz w:val="16"/>
        </w:rPr>
      </w:pPr>
    </w:p>
    <w:p w14:paraId="22184A01" w14:textId="77777777" w:rsidR="00A12588" w:rsidRPr="00477246" w:rsidRDefault="00A12588" w:rsidP="00A12588">
      <w:pPr>
        <w:spacing w:line="360" w:lineRule="auto"/>
        <w:rPr>
          <w:sz w:val="16"/>
        </w:rPr>
      </w:pPr>
    </w:p>
    <w:p w14:paraId="18DBC68E" w14:textId="77777777" w:rsidR="00A12588" w:rsidRPr="00477246" w:rsidRDefault="00A12588" w:rsidP="00A12588">
      <w:pPr>
        <w:pStyle w:val="ListParagraph"/>
        <w:numPr>
          <w:ilvl w:val="0"/>
          <w:numId w:val="8"/>
        </w:numPr>
        <w:spacing w:before="0" w:line="360" w:lineRule="auto"/>
        <w:ind w:right="0"/>
        <w:rPr>
          <w:sz w:val="16"/>
        </w:rPr>
      </w:pPr>
      <w:r w:rsidRPr="00477246">
        <w:rPr>
          <w:rFonts w:ascii="Palatino Linotype"/>
          <w:spacing w:val="-2"/>
          <w:w w:val="120"/>
          <w:sz w:val="14"/>
        </w:rPr>
        <w:lastRenderedPageBreak/>
        <w:t>CCGs</w:t>
      </w:r>
    </w:p>
    <w:p w14:paraId="425D0649" w14:textId="77777777" w:rsidR="00A12588" w:rsidRPr="00477246" w:rsidRDefault="00A12588" w:rsidP="00A12588">
      <w:pPr>
        <w:spacing w:line="360" w:lineRule="auto"/>
        <w:rPr>
          <w:rFonts w:ascii="Times New Roman" w:hAnsi="Times New Roman" w:cs="Times New Roman"/>
          <w:sz w:val="16"/>
        </w:rPr>
      </w:pPr>
    </w:p>
    <w:tbl>
      <w:tblPr>
        <w:tblStyle w:val="TableGrid"/>
        <w:tblW w:w="8455" w:type="dxa"/>
        <w:tblLook w:val="04A0" w:firstRow="1" w:lastRow="0" w:firstColumn="1" w:lastColumn="0" w:noHBand="0" w:noVBand="1"/>
      </w:tblPr>
      <w:tblGrid>
        <w:gridCol w:w="1165"/>
        <w:gridCol w:w="1260"/>
        <w:gridCol w:w="1530"/>
        <w:gridCol w:w="1620"/>
        <w:gridCol w:w="2880"/>
      </w:tblGrid>
      <w:tr w:rsidR="00A12588" w:rsidRPr="00477246" w14:paraId="7B2F870B" w14:textId="77777777" w:rsidTr="00C6557C">
        <w:tc>
          <w:tcPr>
            <w:tcW w:w="1165" w:type="dxa"/>
          </w:tcPr>
          <w:p w14:paraId="05C6EA0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rFonts w:ascii="Georgia"/>
                <w:b/>
                <w:sz w:val="14"/>
              </w:rPr>
            </w:pPr>
            <w:r w:rsidRPr="00477246">
              <w:rPr>
                <w:rFonts w:ascii="Georgia"/>
                <w:b/>
                <w:spacing w:val="-5"/>
                <w:w w:val="110"/>
                <w:sz w:val="14"/>
              </w:rPr>
              <w:t>No</w:t>
            </w:r>
          </w:p>
        </w:tc>
        <w:tc>
          <w:tcPr>
            <w:tcW w:w="1260" w:type="dxa"/>
          </w:tcPr>
          <w:p w14:paraId="3B0DABC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rFonts w:ascii="Georgia"/>
                <w:b/>
                <w:sz w:val="14"/>
              </w:rPr>
            </w:pPr>
            <w:r w:rsidRPr="00477246">
              <w:rPr>
                <w:rFonts w:ascii="Georgia"/>
                <w:b/>
                <w:w w:val="110"/>
                <w:sz w:val="14"/>
              </w:rPr>
              <w:t>nonTF</w:t>
            </w:r>
            <w:r w:rsidRPr="00477246">
              <w:rPr>
                <w:rFonts w:ascii="Georgia"/>
                <w:b/>
                <w:spacing w:val="21"/>
                <w:w w:val="110"/>
                <w:sz w:val="14"/>
              </w:rPr>
              <w:t xml:space="preserve"> </w:t>
            </w:r>
            <w:r w:rsidRPr="00477246">
              <w:rPr>
                <w:rFonts w:ascii="Georgia"/>
                <w:b/>
                <w:spacing w:val="-4"/>
                <w:w w:val="110"/>
                <w:sz w:val="14"/>
              </w:rPr>
              <w:t>Name</w:t>
            </w:r>
          </w:p>
        </w:tc>
        <w:tc>
          <w:tcPr>
            <w:tcW w:w="1530" w:type="dxa"/>
          </w:tcPr>
          <w:p w14:paraId="168477F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rFonts w:ascii="Georgia"/>
                <w:b/>
                <w:sz w:val="14"/>
              </w:rPr>
            </w:pPr>
            <w:r w:rsidRPr="00477246">
              <w:rPr>
                <w:rFonts w:ascii="Georgia"/>
                <w:b/>
                <w:w w:val="110"/>
                <w:sz w:val="14"/>
              </w:rPr>
              <w:t>nonTF</w:t>
            </w:r>
            <w:r w:rsidRPr="00477246">
              <w:rPr>
                <w:rFonts w:ascii="Georgia"/>
                <w:b/>
                <w:spacing w:val="21"/>
                <w:w w:val="110"/>
                <w:sz w:val="14"/>
              </w:rPr>
              <w:t xml:space="preserve"> </w:t>
            </w:r>
            <w:r w:rsidRPr="00477246">
              <w:rPr>
                <w:rFonts w:ascii="Georgia"/>
                <w:b/>
                <w:spacing w:val="-5"/>
                <w:w w:val="110"/>
                <w:sz w:val="14"/>
              </w:rPr>
              <w:t>ID</w:t>
            </w:r>
          </w:p>
        </w:tc>
        <w:tc>
          <w:tcPr>
            <w:tcW w:w="1620" w:type="dxa"/>
          </w:tcPr>
          <w:p w14:paraId="72FC1EA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rFonts w:ascii="Georgia"/>
                <w:b/>
                <w:sz w:val="14"/>
              </w:rPr>
            </w:pPr>
            <w:r w:rsidRPr="00477246">
              <w:rPr>
                <w:rFonts w:ascii="Georgia"/>
                <w:b/>
                <w:w w:val="105"/>
                <w:sz w:val="14"/>
              </w:rPr>
              <w:t>Organism</w:t>
            </w:r>
            <w:r w:rsidRPr="00477246">
              <w:rPr>
                <w:rFonts w:ascii="Georgia"/>
                <w:b/>
                <w:spacing w:val="27"/>
                <w:w w:val="110"/>
                <w:sz w:val="14"/>
              </w:rPr>
              <w:t xml:space="preserve"> </w:t>
            </w:r>
            <w:r w:rsidRPr="00477246">
              <w:rPr>
                <w:rFonts w:ascii="Georgia"/>
                <w:b/>
                <w:spacing w:val="-4"/>
                <w:w w:val="110"/>
                <w:sz w:val="14"/>
              </w:rPr>
              <w:t>Part</w:t>
            </w:r>
          </w:p>
        </w:tc>
        <w:tc>
          <w:tcPr>
            <w:tcW w:w="2880" w:type="dxa"/>
          </w:tcPr>
          <w:p w14:paraId="4D31665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rFonts w:ascii="Georgia"/>
                <w:b/>
                <w:sz w:val="14"/>
              </w:rPr>
            </w:pPr>
            <w:r w:rsidRPr="00477246">
              <w:rPr>
                <w:rFonts w:ascii="Georgia"/>
                <w:b/>
                <w:spacing w:val="-4"/>
                <w:w w:val="110"/>
                <w:sz w:val="14"/>
              </w:rPr>
              <w:t>Ref</w:t>
            </w:r>
            <w:r>
              <w:rPr>
                <w:rFonts w:ascii="Georgia"/>
                <w:b/>
                <w:spacing w:val="-4"/>
                <w:w w:val="110"/>
                <w:sz w:val="14"/>
              </w:rPr>
              <w:t>erences</w:t>
            </w:r>
          </w:p>
        </w:tc>
      </w:tr>
      <w:tr w:rsidR="00A12588" w:rsidRPr="00477246" w14:paraId="46100FCA" w14:textId="77777777" w:rsidTr="00C6557C">
        <w:tc>
          <w:tcPr>
            <w:tcW w:w="1165" w:type="dxa"/>
          </w:tcPr>
          <w:p w14:paraId="695CABB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79</w:t>
            </w:r>
          </w:p>
        </w:tc>
        <w:tc>
          <w:tcPr>
            <w:tcW w:w="1260" w:type="dxa"/>
          </w:tcPr>
          <w:p w14:paraId="2334ECC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BAM7</w:t>
            </w:r>
          </w:p>
        </w:tc>
        <w:tc>
          <w:tcPr>
            <w:tcW w:w="1530" w:type="dxa"/>
          </w:tcPr>
          <w:p w14:paraId="406CE2A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AT2G45880</w:t>
            </w:r>
          </w:p>
        </w:tc>
        <w:tc>
          <w:tcPr>
            <w:tcW w:w="1620" w:type="dxa"/>
          </w:tcPr>
          <w:p w14:paraId="2C3F7E9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ROOT</w:t>
            </w:r>
          </w:p>
        </w:tc>
        <w:tc>
          <w:tcPr>
            <w:tcW w:w="2880" w:type="dxa"/>
          </w:tcPr>
          <w:p w14:paraId="1AE7B4CE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1C3504AB" w14:textId="77777777" w:rsidTr="00C6557C">
        <w:tc>
          <w:tcPr>
            <w:tcW w:w="1165" w:type="dxa"/>
          </w:tcPr>
          <w:p w14:paraId="713A80C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80</w:t>
            </w:r>
          </w:p>
        </w:tc>
        <w:tc>
          <w:tcPr>
            <w:tcW w:w="1260" w:type="dxa"/>
          </w:tcPr>
          <w:p w14:paraId="6C6AA48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BAM8</w:t>
            </w:r>
          </w:p>
        </w:tc>
        <w:tc>
          <w:tcPr>
            <w:tcW w:w="1530" w:type="dxa"/>
          </w:tcPr>
          <w:p w14:paraId="5236102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AT5G45300</w:t>
            </w:r>
          </w:p>
        </w:tc>
        <w:tc>
          <w:tcPr>
            <w:tcW w:w="1620" w:type="dxa"/>
          </w:tcPr>
          <w:p w14:paraId="7F177F6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ROOT</w:t>
            </w:r>
          </w:p>
        </w:tc>
        <w:tc>
          <w:tcPr>
            <w:tcW w:w="2880" w:type="dxa"/>
          </w:tcPr>
          <w:p w14:paraId="437FE305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24DA0FF1" w14:textId="77777777" w:rsidTr="00C6557C">
        <w:tc>
          <w:tcPr>
            <w:tcW w:w="1165" w:type="dxa"/>
          </w:tcPr>
          <w:p w14:paraId="3900E36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81</w:t>
            </w:r>
          </w:p>
        </w:tc>
        <w:tc>
          <w:tcPr>
            <w:tcW w:w="1260" w:type="dxa"/>
          </w:tcPr>
          <w:p w14:paraId="72207A4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PIN1</w:t>
            </w:r>
          </w:p>
        </w:tc>
        <w:tc>
          <w:tcPr>
            <w:tcW w:w="1530" w:type="dxa"/>
          </w:tcPr>
          <w:p w14:paraId="62FFAE7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AT1G73590</w:t>
            </w:r>
          </w:p>
        </w:tc>
        <w:tc>
          <w:tcPr>
            <w:tcW w:w="1620" w:type="dxa"/>
          </w:tcPr>
          <w:p w14:paraId="05D3E4D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2CFDEF82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126A102C" w14:textId="77777777" w:rsidTr="00C6557C">
        <w:tc>
          <w:tcPr>
            <w:tcW w:w="1165" w:type="dxa"/>
          </w:tcPr>
          <w:p w14:paraId="5CA24F7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82</w:t>
            </w:r>
          </w:p>
        </w:tc>
        <w:tc>
          <w:tcPr>
            <w:tcW w:w="1260" w:type="dxa"/>
          </w:tcPr>
          <w:p w14:paraId="59D05E6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PIN3</w:t>
            </w:r>
          </w:p>
        </w:tc>
        <w:tc>
          <w:tcPr>
            <w:tcW w:w="1530" w:type="dxa"/>
          </w:tcPr>
          <w:p w14:paraId="29C36AA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AT1G70940</w:t>
            </w:r>
          </w:p>
        </w:tc>
        <w:tc>
          <w:tcPr>
            <w:tcW w:w="1620" w:type="dxa"/>
          </w:tcPr>
          <w:p w14:paraId="48DEF6C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2CAD60DF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610496E7" w14:textId="77777777" w:rsidTr="00C6557C">
        <w:tc>
          <w:tcPr>
            <w:tcW w:w="1165" w:type="dxa"/>
          </w:tcPr>
          <w:p w14:paraId="09FB349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83</w:t>
            </w:r>
          </w:p>
        </w:tc>
        <w:tc>
          <w:tcPr>
            <w:tcW w:w="1260" w:type="dxa"/>
          </w:tcPr>
          <w:p w14:paraId="051C443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BIL1</w:t>
            </w:r>
          </w:p>
        </w:tc>
        <w:tc>
          <w:tcPr>
            <w:tcW w:w="1530" w:type="dxa"/>
          </w:tcPr>
          <w:p w14:paraId="2871CBE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AT2G30980</w:t>
            </w:r>
          </w:p>
        </w:tc>
        <w:tc>
          <w:tcPr>
            <w:tcW w:w="1620" w:type="dxa"/>
          </w:tcPr>
          <w:p w14:paraId="30A7E8D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349C08A6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041556B2" w14:textId="77777777" w:rsidTr="00C6557C">
        <w:tc>
          <w:tcPr>
            <w:tcW w:w="1165" w:type="dxa"/>
          </w:tcPr>
          <w:p w14:paraId="081E0A8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84</w:t>
            </w:r>
          </w:p>
        </w:tc>
        <w:tc>
          <w:tcPr>
            <w:tcW w:w="1260" w:type="dxa"/>
          </w:tcPr>
          <w:p w14:paraId="0386215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LOG3</w:t>
            </w:r>
          </w:p>
        </w:tc>
        <w:tc>
          <w:tcPr>
            <w:tcW w:w="1530" w:type="dxa"/>
          </w:tcPr>
          <w:p w14:paraId="4BB94FE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AT2G37210</w:t>
            </w:r>
          </w:p>
        </w:tc>
        <w:tc>
          <w:tcPr>
            <w:tcW w:w="1620" w:type="dxa"/>
          </w:tcPr>
          <w:p w14:paraId="1F3B608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SHOOT</w:t>
            </w:r>
          </w:p>
        </w:tc>
        <w:tc>
          <w:tcPr>
            <w:tcW w:w="2880" w:type="dxa"/>
          </w:tcPr>
          <w:p w14:paraId="43F4094B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2E52DB46" w14:textId="77777777" w:rsidTr="00C6557C">
        <w:tc>
          <w:tcPr>
            <w:tcW w:w="1165" w:type="dxa"/>
          </w:tcPr>
          <w:p w14:paraId="41AB92F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85</w:t>
            </w:r>
          </w:p>
        </w:tc>
        <w:tc>
          <w:tcPr>
            <w:tcW w:w="1260" w:type="dxa"/>
          </w:tcPr>
          <w:p w14:paraId="6E32500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LOG4</w:t>
            </w:r>
          </w:p>
        </w:tc>
        <w:tc>
          <w:tcPr>
            <w:tcW w:w="1530" w:type="dxa"/>
          </w:tcPr>
          <w:p w14:paraId="1B34A96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AT3G53450</w:t>
            </w:r>
          </w:p>
        </w:tc>
        <w:tc>
          <w:tcPr>
            <w:tcW w:w="1620" w:type="dxa"/>
          </w:tcPr>
          <w:p w14:paraId="4E54C41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SHOOT</w:t>
            </w:r>
          </w:p>
        </w:tc>
        <w:tc>
          <w:tcPr>
            <w:tcW w:w="2880" w:type="dxa"/>
          </w:tcPr>
          <w:p w14:paraId="24F38C1C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40358648" w14:textId="77777777" w:rsidTr="00C6557C">
        <w:tc>
          <w:tcPr>
            <w:tcW w:w="1165" w:type="dxa"/>
          </w:tcPr>
          <w:p w14:paraId="3BB2E2B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86</w:t>
            </w:r>
          </w:p>
        </w:tc>
        <w:tc>
          <w:tcPr>
            <w:tcW w:w="1260" w:type="dxa"/>
          </w:tcPr>
          <w:p w14:paraId="58B19CD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LOG7</w:t>
            </w:r>
          </w:p>
        </w:tc>
        <w:tc>
          <w:tcPr>
            <w:tcW w:w="1530" w:type="dxa"/>
          </w:tcPr>
          <w:p w14:paraId="30D9D93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AT5G06300</w:t>
            </w:r>
          </w:p>
        </w:tc>
        <w:tc>
          <w:tcPr>
            <w:tcW w:w="1620" w:type="dxa"/>
          </w:tcPr>
          <w:p w14:paraId="306DE96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SHOOT</w:t>
            </w:r>
          </w:p>
        </w:tc>
        <w:tc>
          <w:tcPr>
            <w:tcW w:w="2880" w:type="dxa"/>
          </w:tcPr>
          <w:p w14:paraId="03A085B1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46553C90" w14:textId="77777777" w:rsidTr="00C6557C">
        <w:tc>
          <w:tcPr>
            <w:tcW w:w="1165" w:type="dxa"/>
          </w:tcPr>
          <w:p w14:paraId="606D4DB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87</w:t>
            </w:r>
          </w:p>
        </w:tc>
        <w:tc>
          <w:tcPr>
            <w:tcW w:w="1260" w:type="dxa"/>
          </w:tcPr>
          <w:p w14:paraId="5C4B9CA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25"/>
                <w:sz w:val="14"/>
              </w:rPr>
              <w:t>PEPR2</w:t>
            </w:r>
          </w:p>
        </w:tc>
        <w:tc>
          <w:tcPr>
            <w:tcW w:w="1530" w:type="dxa"/>
          </w:tcPr>
          <w:p w14:paraId="5BC69D5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AT1G17750</w:t>
            </w:r>
          </w:p>
        </w:tc>
        <w:tc>
          <w:tcPr>
            <w:tcW w:w="1620" w:type="dxa"/>
          </w:tcPr>
          <w:p w14:paraId="6D8E320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880" w:type="dxa"/>
          </w:tcPr>
          <w:p w14:paraId="0321E4DA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7E887F9A" w14:textId="77777777" w:rsidTr="00C6557C">
        <w:tc>
          <w:tcPr>
            <w:tcW w:w="1165" w:type="dxa"/>
          </w:tcPr>
          <w:p w14:paraId="4F01311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88</w:t>
            </w:r>
          </w:p>
        </w:tc>
        <w:tc>
          <w:tcPr>
            <w:tcW w:w="1260" w:type="dxa"/>
          </w:tcPr>
          <w:p w14:paraId="7BC5027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BIN2</w:t>
            </w:r>
          </w:p>
        </w:tc>
        <w:tc>
          <w:tcPr>
            <w:tcW w:w="1530" w:type="dxa"/>
          </w:tcPr>
          <w:p w14:paraId="4FFD6C0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AT4G18710</w:t>
            </w:r>
          </w:p>
        </w:tc>
        <w:tc>
          <w:tcPr>
            <w:tcW w:w="1620" w:type="dxa"/>
          </w:tcPr>
          <w:p w14:paraId="4825EA5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719BBC02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6CB2BDB4" w14:textId="77777777" w:rsidTr="00C6557C">
        <w:tc>
          <w:tcPr>
            <w:tcW w:w="1165" w:type="dxa"/>
          </w:tcPr>
          <w:p w14:paraId="55941FE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89</w:t>
            </w:r>
          </w:p>
        </w:tc>
        <w:tc>
          <w:tcPr>
            <w:tcW w:w="1260" w:type="dxa"/>
          </w:tcPr>
          <w:p w14:paraId="2E9966A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AHK4</w:t>
            </w:r>
          </w:p>
        </w:tc>
        <w:tc>
          <w:tcPr>
            <w:tcW w:w="1530" w:type="dxa"/>
          </w:tcPr>
          <w:p w14:paraId="4E038D7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AT2G01830</w:t>
            </w:r>
          </w:p>
        </w:tc>
        <w:tc>
          <w:tcPr>
            <w:tcW w:w="1620" w:type="dxa"/>
          </w:tcPr>
          <w:p w14:paraId="79574A5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SHOOT</w:t>
            </w:r>
          </w:p>
        </w:tc>
        <w:tc>
          <w:tcPr>
            <w:tcW w:w="2880" w:type="dxa"/>
          </w:tcPr>
          <w:p w14:paraId="24CD228A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4D48CD8B" w14:textId="77777777" w:rsidTr="00C6557C">
        <w:tc>
          <w:tcPr>
            <w:tcW w:w="1165" w:type="dxa"/>
          </w:tcPr>
          <w:p w14:paraId="20249DB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90</w:t>
            </w:r>
          </w:p>
        </w:tc>
        <w:tc>
          <w:tcPr>
            <w:tcW w:w="1260" w:type="dxa"/>
          </w:tcPr>
          <w:p w14:paraId="37C39B7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CKX3</w:t>
            </w:r>
          </w:p>
        </w:tc>
        <w:tc>
          <w:tcPr>
            <w:tcW w:w="1530" w:type="dxa"/>
          </w:tcPr>
          <w:p w14:paraId="662F4B1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AT5G56970</w:t>
            </w:r>
          </w:p>
        </w:tc>
        <w:tc>
          <w:tcPr>
            <w:tcW w:w="1620" w:type="dxa"/>
          </w:tcPr>
          <w:p w14:paraId="3F5F9F2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SHOOT</w:t>
            </w:r>
          </w:p>
        </w:tc>
        <w:tc>
          <w:tcPr>
            <w:tcW w:w="2880" w:type="dxa"/>
          </w:tcPr>
          <w:p w14:paraId="526A2636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6DCF37FC" w14:textId="77777777" w:rsidTr="00C6557C">
        <w:tc>
          <w:tcPr>
            <w:tcW w:w="1165" w:type="dxa"/>
          </w:tcPr>
          <w:p w14:paraId="7D0224D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91</w:t>
            </w:r>
          </w:p>
        </w:tc>
        <w:tc>
          <w:tcPr>
            <w:tcW w:w="1260" w:type="dxa"/>
          </w:tcPr>
          <w:p w14:paraId="564D042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CKX5</w:t>
            </w:r>
          </w:p>
        </w:tc>
        <w:tc>
          <w:tcPr>
            <w:tcW w:w="1530" w:type="dxa"/>
          </w:tcPr>
          <w:p w14:paraId="63A6471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AT1G75450</w:t>
            </w:r>
          </w:p>
        </w:tc>
        <w:tc>
          <w:tcPr>
            <w:tcW w:w="1620" w:type="dxa"/>
          </w:tcPr>
          <w:p w14:paraId="7D01B97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SHOOT</w:t>
            </w:r>
          </w:p>
        </w:tc>
        <w:tc>
          <w:tcPr>
            <w:tcW w:w="2880" w:type="dxa"/>
          </w:tcPr>
          <w:p w14:paraId="4634AC9F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68AF04AD" w14:textId="77777777" w:rsidTr="00C6557C">
        <w:tc>
          <w:tcPr>
            <w:tcW w:w="1165" w:type="dxa"/>
          </w:tcPr>
          <w:p w14:paraId="41A3B1C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92</w:t>
            </w:r>
          </w:p>
        </w:tc>
        <w:tc>
          <w:tcPr>
            <w:tcW w:w="1260" w:type="dxa"/>
          </w:tcPr>
          <w:p w14:paraId="3FE853F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AHP6</w:t>
            </w:r>
          </w:p>
        </w:tc>
        <w:tc>
          <w:tcPr>
            <w:tcW w:w="1530" w:type="dxa"/>
          </w:tcPr>
          <w:p w14:paraId="4EE9424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AT1G80100</w:t>
            </w:r>
          </w:p>
        </w:tc>
        <w:tc>
          <w:tcPr>
            <w:tcW w:w="1620" w:type="dxa"/>
          </w:tcPr>
          <w:p w14:paraId="65A0960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SHOOT</w:t>
            </w:r>
          </w:p>
        </w:tc>
        <w:tc>
          <w:tcPr>
            <w:tcW w:w="2880" w:type="dxa"/>
          </w:tcPr>
          <w:p w14:paraId="5CA95F04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158D2361" w14:textId="77777777" w:rsidTr="00C6557C">
        <w:tc>
          <w:tcPr>
            <w:tcW w:w="1165" w:type="dxa"/>
          </w:tcPr>
          <w:p w14:paraId="1D53541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93</w:t>
            </w:r>
          </w:p>
        </w:tc>
        <w:tc>
          <w:tcPr>
            <w:tcW w:w="1260" w:type="dxa"/>
          </w:tcPr>
          <w:p w14:paraId="20CDB7C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KRP7</w:t>
            </w:r>
          </w:p>
        </w:tc>
        <w:tc>
          <w:tcPr>
            <w:tcW w:w="1530" w:type="dxa"/>
          </w:tcPr>
          <w:p w14:paraId="0F0FCA0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AT1G49620</w:t>
            </w:r>
          </w:p>
        </w:tc>
        <w:tc>
          <w:tcPr>
            <w:tcW w:w="1620" w:type="dxa"/>
          </w:tcPr>
          <w:p w14:paraId="6BC515C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02E13A7B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07059403" w14:textId="77777777" w:rsidTr="00C6557C">
        <w:tc>
          <w:tcPr>
            <w:tcW w:w="1165" w:type="dxa"/>
          </w:tcPr>
          <w:p w14:paraId="6292F78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94</w:t>
            </w:r>
          </w:p>
        </w:tc>
        <w:tc>
          <w:tcPr>
            <w:tcW w:w="1260" w:type="dxa"/>
          </w:tcPr>
          <w:p w14:paraId="3B2F358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PRC1</w:t>
            </w:r>
          </w:p>
        </w:tc>
        <w:tc>
          <w:tcPr>
            <w:tcW w:w="1530" w:type="dxa"/>
          </w:tcPr>
          <w:p w14:paraId="1D26934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AT5G64740</w:t>
            </w:r>
          </w:p>
        </w:tc>
        <w:tc>
          <w:tcPr>
            <w:tcW w:w="1620" w:type="dxa"/>
          </w:tcPr>
          <w:p w14:paraId="6BECECF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7B4AFE2A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&lt;EndNote&gt;&lt;Cite&gt;&lt;Author&gt;Lee&lt;/Author&gt;&lt;Year&gt;2018&lt;/Year&gt;&lt;RecNum&gt;83&lt;/RecNum&gt;&lt;DisplayText&gt;(Lee and Seo 2018)&lt;/DisplayText&gt;&lt;record&gt;&lt;rec-number&gt;83&lt;/rec-number&gt;&lt;foreign-keys&gt;&lt;key app="EN" db-id="9vpzdef055ttdoe9d5exs9fmwrdvxradezd9" timestamp="1694721148"&gt;83&lt;/key&gt;&lt;/foreign-keys&gt;&lt;ref-type name="Journal Article"&gt;17&lt;/ref-type&gt;&lt;contributors&gt;&lt;authors&gt;&lt;author&gt;Lee, Kyounghee&lt;/author&gt;&lt;author&gt;Seo, Pil Joon&lt;/author&gt;&lt;/authors&gt;&lt;/contributors&gt;&lt;titles&gt;&lt;title&gt;Dynamic epigenetic changes during plant regeneration&lt;/title&gt;&lt;secondary-title&gt;Trends in plant science&lt;/secondary-title&gt;&lt;/titles&gt;&lt;periodical&gt;&lt;full-title&gt;Trends in plant science&lt;/full-title&gt;&lt;/periodical&gt;&lt;pages&gt;235-247&lt;/pages&gt;&lt;volume&gt;23&lt;/volume&gt;&lt;number&gt;3&lt;/number&gt;&lt;dates&gt;&lt;year&gt;2018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(Lee and Seo 2018)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0B4A4EF9" w14:textId="77777777" w:rsidTr="00C6557C">
        <w:tc>
          <w:tcPr>
            <w:tcW w:w="1165" w:type="dxa"/>
          </w:tcPr>
          <w:p w14:paraId="7C0BE93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95</w:t>
            </w:r>
          </w:p>
        </w:tc>
        <w:tc>
          <w:tcPr>
            <w:tcW w:w="1260" w:type="dxa"/>
          </w:tcPr>
          <w:p w14:paraId="6FFED0A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CLE44</w:t>
            </w:r>
          </w:p>
        </w:tc>
        <w:tc>
          <w:tcPr>
            <w:tcW w:w="1530" w:type="dxa"/>
          </w:tcPr>
          <w:p w14:paraId="1D9853B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AT4G13195</w:t>
            </w:r>
          </w:p>
        </w:tc>
        <w:tc>
          <w:tcPr>
            <w:tcW w:w="1620" w:type="dxa"/>
          </w:tcPr>
          <w:p w14:paraId="77CF74D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6CC2E14E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&lt;EndNote&gt;&lt;Cite&gt;&lt;Author&gt;Song&lt;/Author&gt;&lt;Year&gt;2022&lt;/Year&gt;&lt;RecNum&gt;93&lt;/RecNum&gt;&lt;DisplayText&gt;(Song et al. 2022)&lt;/DisplayText&gt;&lt;record&gt;&lt;rec-number&gt;93&lt;/rec-number&gt;&lt;foreign-keys&gt;&lt;key app="EN" db-id="9vpzdef055ttdoe9d5exs9fmwrdvxradezd9" timestamp="1694724024"&gt;93&lt;/key&gt;&lt;/foreign-keys&gt;&lt;ref-type name="Journal Article"&gt;17&lt;/ref-type&gt;&lt;contributors&gt;&lt;authors&gt;&lt;author&gt;Song, Xiu-Fen&lt;/author&gt;&lt;author&gt;Hou, Xiu-Li&lt;/author&gt;&lt;author&gt;Liu, Chun-Ming&lt;/author&gt;&lt;/authors&gt;&lt;/contributors&gt;&lt;titles&gt;&lt;title&gt;CLE peptides: critical regulators for stem cell maintenance in plants&lt;/title&gt;&lt;secondary-title&gt;Planta&lt;/secondary-title&gt;&lt;/titles&gt;&lt;periodical&gt;&lt;full-title&gt;Planta&lt;/full-title&gt;&lt;/periodical&gt;&lt;pages&gt;1-17&lt;/pages&gt;&lt;volume&gt;255&lt;/volume&gt;&lt;dates&gt;&lt;year&gt;2022&lt;/year&gt;&lt;/dates&gt;&lt;isbn&gt;0032-0935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(Song et al. 2022)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3F1DDE9C" w14:textId="77777777" w:rsidTr="00C6557C">
        <w:tc>
          <w:tcPr>
            <w:tcW w:w="1165" w:type="dxa"/>
          </w:tcPr>
          <w:p w14:paraId="3CC44DA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96</w:t>
            </w:r>
          </w:p>
        </w:tc>
        <w:tc>
          <w:tcPr>
            <w:tcW w:w="1260" w:type="dxa"/>
          </w:tcPr>
          <w:p w14:paraId="51E38CB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CLE41</w:t>
            </w:r>
          </w:p>
        </w:tc>
        <w:tc>
          <w:tcPr>
            <w:tcW w:w="1530" w:type="dxa"/>
          </w:tcPr>
          <w:p w14:paraId="2199C67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AT3G24770</w:t>
            </w:r>
          </w:p>
        </w:tc>
        <w:tc>
          <w:tcPr>
            <w:tcW w:w="1620" w:type="dxa"/>
          </w:tcPr>
          <w:p w14:paraId="235F540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1B26EB4E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&lt;EndNote&gt;&lt;Cite&gt;&lt;Author&gt;Song&lt;/Author&gt;&lt;Year&gt;2022&lt;/Year&gt;&lt;RecNum&gt;93&lt;/RecNum&gt;&lt;DisplayText&gt;(Song et al. 2022)&lt;/DisplayText&gt;&lt;record&gt;&lt;rec-number&gt;93&lt;/rec-number&gt;&lt;foreign-keys&gt;&lt;key app="EN" db-id="9vpzdef055ttdoe9d5exs9fmwrdvxradezd9" timestamp="1694724024"&gt;93&lt;/key&gt;&lt;/foreign-keys&gt;&lt;ref-type name="Journal Article"&gt;17&lt;/ref-type&gt;&lt;contributors&gt;&lt;authors&gt;&lt;author&gt;Song, Xiu-Fen&lt;/author&gt;&lt;author&gt;Hou, Xiu-Li&lt;/author&gt;&lt;author&gt;Liu, Chun-Ming&lt;/author&gt;&lt;/authors&gt;&lt;/contributors&gt;&lt;titles&gt;&lt;title&gt;CLE peptides: critical regulators for stem cell maintenance in plants&lt;/title&gt;&lt;secondary-title&gt;Planta&lt;/secondary-title&gt;&lt;/titles&gt;&lt;periodical&gt;&lt;full-title&gt;Planta&lt;/full-title&gt;&lt;/periodical&gt;&lt;pages&gt;1-17&lt;/pages&gt;&lt;volume&gt;255&lt;/volume&gt;&lt;dates&gt;&lt;year&gt;2022&lt;/year&gt;&lt;/dates&gt;&lt;isbn&gt;0032-0935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(Song et al. 2022)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592C47AD" w14:textId="77777777" w:rsidTr="00C6557C">
        <w:tc>
          <w:tcPr>
            <w:tcW w:w="1165" w:type="dxa"/>
          </w:tcPr>
          <w:p w14:paraId="77F1E74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97</w:t>
            </w:r>
          </w:p>
        </w:tc>
        <w:tc>
          <w:tcPr>
            <w:tcW w:w="1260" w:type="dxa"/>
          </w:tcPr>
          <w:p w14:paraId="164187A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ASB1</w:t>
            </w:r>
          </w:p>
        </w:tc>
        <w:tc>
          <w:tcPr>
            <w:tcW w:w="1530" w:type="dxa"/>
          </w:tcPr>
          <w:p w14:paraId="6AFCC4E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AT1G25220</w:t>
            </w:r>
          </w:p>
        </w:tc>
        <w:tc>
          <w:tcPr>
            <w:tcW w:w="1620" w:type="dxa"/>
          </w:tcPr>
          <w:p w14:paraId="7E1A286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4C8D0602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2F43DFB6" w14:textId="77777777" w:rsidTr="00C6557C">
        <w:tc>
          <w:tcPr>
            <w:tcW w:w="1165" w:type="dxa"/>
          </w:tcPr>
          <w:p w14:paraId="12C6A69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98</w:t>
            </w:r>
          </w:p>
        </w:tc>
        <w:tc>
          <w:tcPr>
            <w:tcW w:w="1260" w:type="dxa"/>
          </w:tcPr>
          <w:p w14:paraId="69F1DA8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CYCD3</w:t>
            </w:r>
          </w:p>
        </w:tc>
        <w:tc>
          <w:tcPr>
            <w:tcW w:w="1530" w:type="dxa"/>
          </w:tcPr>
          <w:p w14:paraId="7E59478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AT4G34160</w:t>
            </w:r>
          </w:p>
        </w:tc>
        <w:tc>
          <w:tcPr>
            <w:tcW w:w="1620" w:type="dxa"/>
          </w:tcPr>
          <w:p w14:paraId="421AFC9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2059C76A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76CBFE3A" w14:textId="77777777" w:rsidTr="00C6557C">
        <w:tc>
          <w:tcPr>
            <w:tcW w:w="1165" w:type="dxa"/>
          </w:tcPr>
          <w:p w14:paraId="59EA176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99</w:t>
            </w:r>
          </w:p>
        </w:tc>
        <w:tc>
          <w:tcPr>
            <w:tcW w:w="1260" w:type="dxa"/>
          </w:tcPr>
          <w:p w14:paraId="0491369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CDKB2;1</w:t>
            </w:r>
          </w:p>
        </w:tc>
        <w:tc>
          <w:tcPr>
            <w:tcW w:w="1530" w:type="dxa"/>
          </w:tcPr>
          <w:p w14:paraId="51E82D1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AT1G76540</w:t>
            </w:r>
          </w:p>
        </w:tc>
        <w:tc>
          <w:tcPr>
            <w:tcW w:w="1620" w:type="dxa"/>
          </w:tcPr>
          <w:p w14:paraId="5316132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880" w:type="dxa"/>
          </w:tcPr>
          <w:p w14:paraId="10E9DCE5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526C2C45" w14:textId="77777777" w:rsidTr="00C6557C">
        <w:tc>
          <w:tcPr>
            <w:tcW w:w="1165" w:type="dxa"/>
          </w:tcPr>
          <w:p w14:paraId="0AE4EA6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100</w:t>
            </w:r>
          </w:p>
        </w:tc>
        <w:tc>
          <w:tcPr>
            <w:tcW w:w="1260" w:type="dxa"/>
          </w:tcPr>
          <w:p w14:paraId="0B00A06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CDKB2;2</w:t>
            </w:r>
          </w:p>
        </w:tc>
        <w:tc>
          <w:tcPr>
            <w:tcW w:w="1530" w:type="dxa"/>
          </w:tcPr>
          <w:p w14:paraId="32171B8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AT1G20930</w:t>
            </w:r>
          </w:p>
        </w:tc>
        <w:tc>
          <w:tcPr>
            <w:tcW w:w="1620" w:type="dxa"/>
          </w:tcPr>
          <w:p w14:paraId="3B8746F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880" w:type="dxa"/>
          </w:tcPr>
          <w:p w14:paraId="4FBAF595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567A18E7" w14:textId="77777777" w:rsidTr="00C6557C">
        <w:tc>
          <w:tcPr>
            <w:tcW w:w="1165" w:type="dxa"/>
          </w:tcPr>
          <w:p w14:paraId="1AEB366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101</w:t>
            </w:r>
          </w:p>
        </w:tc>
        <w:tc>
          <w:tcPr>
            <w:tcW w:w="1260" w:type="dxa"/>
          </w:tcPr>
          <w:p w14:paraId="4C93A18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CDKA;1</w:t>
            </w:r>
          </w:p>
        </w:tc>
        <w:tc>
          <w:tcPr>
            <w:tcW w:w="1530" w:type="dxa"/>
          </w:tcPr>
          <w:p w14:paraId="56A89F2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AT3G48750</w:t>
            </w:r>
          </w:p>
        </w:tc>
        <w:tc>
          <w:tcPr>
            <w:tcW w:w="1620" w:type="dxa"/>
          </w:tcPr>
          <w:p w14:paraId="1DEE25E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543027F7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3CC6F3F5" w14:textId="77777777" w:rsidTr="00C6557C">
        <w:tc>
          <w:tcPr>
            <w:tcW w:w="1165" w:type="dxa"/>
          </w:tcPr>
          <w:p w14:paraId="251A3E8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102</w:t>
            </w:r>
          </w:p>
        </w:tc>
        <w:tc>
          <w:tcPr>
            <w:tcW w:w="1260" w:type="dxa"/>
          </w:tcPr>
          <w:p w14:paraId="7ADD3DA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25"/>
                <w:sz w:val="14"/>
              </w:rPr>
              <w:t>RBR</w:t>
            </w:r>
          </w:p>
        </w:tc>
        <w:tc>
          <w:tcPr>
            <w:tcW w:w="1530" w:type="dxa"/>
          </w:tcPr>
          <w:p w14:paraId="1493C2A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AT3G12280</w:t>
            </w:r>
          </w:p>
        </w:tc>
        <w:tc>
          <w:tcPr>
            <w:tcW w:w="1620" w:type="dxa"/>
          </w:tcPr>
          <w:p w14:paraId="039F727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16F7D584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52F19F7D" w14:textId="77777777" w:rsidTr="00C6557C">
        <w:tc>
          <w:tcPr>
            <w:tcW w:w="1165" w:type="dxa"/>
          </w:tcPr>
          <w:p w14:paraId="3789D10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103</w:t>
            </w:r>
          </w:p>
        </w:tc>
        <w:tc>
          <w:tcPr>
            <w:tcW w:w="1260" w:type="dxa"/>
          </w:tcPr>
          <w:p w14:paraId="3D24B6E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CLE40</w:t>
            </w:r>
          </w:p>
        </w:tc>
        <w:tc>
          <w:tcPr>
            <w:tcW w:w="1530" w:type="dxa"/>
          </w:tcPr>
          <w:p w14:paraId="4489D96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AT1G69040</w:t>
            </w:r>
          </w:p>
        </w:tc>
        <w:tc>
          <w:tcPr>
            <w:tcW w:w="1620" w:type="dxa"/>
          </w:tcPr>
          <w:p w14:paraId="7766B05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880" w:type="dxa"/>
          </w:tcPr>
          <w:p w14:paraId="3988DF77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&lt;EndNote&gt;&lt;Cite&gt;&lt;Author&gt;Pallakies&lt;/Author&gt;&lt;Year&gt;2014&lt;/Year&gt;&lt;RecNum&gt;94&lt;/RecNum&gt;&lt;DisplayText&gt;(Pallakies and Simon 2014)&lt;/DisplayText&gt;&lt;record&gt;&lt;rec-number&gt;94&lt;/rec-number&gt;&lt;foreign-keys&gt;&lt;key app="EN" db-id="9vpzdef055ttdoe9d5exs9fmwrdvxradezd9" timestamp="1694724511"&gt;94&lt;/key&gt;&lt;/foreign-keys&gt;&lt;ref-type name="Journal Article"&gt;17&lt;/ref-type&gt;&lt;contributors&gt;&lt;authors&gt;&lt;author&gt;Pallakies, Helge&lt;/author&gt;&lt;author&gt;Simon, Rüdiger&lt;/author&gt;&lt;/authors&gt;&lt;/contributors&gt;&lt;titles&gt;&lt;title&gt;The CLE40 and CRN/CLV2 signaling pathways antagonistically control root meristem growth in Arabidopsis&lt;/title&gt;&lt;secondary-title&gt;Molecular Plant&lt;/secondary-title&gt;&lt;/titles&gt;&lt;periodical&gt;&lt;full-title&gt;Molecular Plant&lt;/full-title&gt;&lt;/periodical&gt;&lt;pages&gt;1619-1636&lt;/pages&gt;&lt;volume&gt;7&lt;/volume&gt;&lt;number&gt;11&lt;/number&gt;&lt;dates&gt;&lt;year&gt;2014&lt;/year&gt;&lt;/dates&gt;&lt;isbn&gt;1674-2052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(Pallakies and Simon 2014)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455BE5B3" w14:textId="77777777" w:rsidTr="00C6557C">
        <w:tc>
          <w:tcPr>
            <w:tcW w:w="1165" w:type="dxa"/>
          </w:tcPr>
          <w:p w14:paraId="1A804E4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104</w:t>
            </w:r>
          </w:p>
        </w:tc>
        <w:tc>
          <w:tcPr>
            <w:tcW w:w="1260" w:type="dxa"/>
          </w:tcPr>
          <w:p w14:paraId="4748121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PSK5</w:t>
            </w:r>
          </w:p>
        </w:tc>
        <w:tc>
          <w:tcPr>
            <w:tcW w:w="1530" w:type="dxa"/>
          </w:tcPr>
          <w:p w14:paraId="32EC13A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AT5G65870</w:t>
            </w:r>
          </w:p>
        </w:tc>
        <w:tc>
          <w:tcPr>
            <w:tcW w:w="1620" w:type="dxa"/>
          </w:tcPr>
          <w:p w14:paraId="25BB49E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ROOT</w:t>
            </w:r>
          </w:p>
        </w:tc>
        <w:tc>
          <w:tcPr>
            <w:tcW w:w="2880" w:type="dxa"/>
          </w:tcPr>
          <w:p w14:paraId="1D0E36E0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79329DE7" w14:textId="77777777" w:rsidTr="00C6557C">
        <w:tc>
          <w:tcPr>
            <w:tcW w:w="1165" w:type="dxa"/>
          </w:tcPr>
          <w:p w14:paraId="7187D1F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105</w:t>
            </w:r>
          </w:p>
        </w:tc>
        <w:tc>
          <w:tcPr>
            <w:tcW w:w="1260" w:type="dxa"/>
          </w:tcPr>
          <w:p w14:paraId="028E53E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KRP3</w:t>
            </w:r>
          </w:p>
        </w:tc>
        <w:tc>
          <w:tcPr>
            <w:tcW w:w="1530" w:type="dxa"/>
          </w:tcPr>
          <w:p w14:paraId="2934E1A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AT5G48820</w:t>
            </w:r>
          </w:p>
        </w:tc>
        <w:tc>
          <w:tcPr>
            <w:tcW w:w="1620" w:type="dxa"/>
          </w:tcPr>
          <w:p w14:paraId="6CC1109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45A5802A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3F601799" w14:textId="77777777" w:rsidTr="00C6557C">
        <w:tc>
          <w:tcPr>
            <w:tcW w:w="1165" w:type="dxa"/>
          </w:tcPr>
          <w:p w14:paraId="25E08E2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106</w:t>
            </w:r>
          </w:p>
        </w:tc>
        <w:tc>
          <w:tcPr>
            <w:tcW w:w="1260" w:type="dxa"/>
          </w:tcPr>
          <w:p w14:paraId="32BAED2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CLV3</w:t>
            </w:r>
          </w:p>
        </w:tc>
        <w:tc>
          <w:tcPr>
            <w:tcW w:w="1530" w:type="dxa"/>
          </w:tcPr>
          <w:p w14:paraId="4828A95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AT2G27250</w:t>
            </w:r>
          </w:p>
        </w:tc>
        <w:tc>
          <w:tcPr>
            <w:tcW w:w="1620" w:type="dxa"/>
          </w:tcPr>
          <w:p w14:paraId="5AF6377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880" w:type="dxa"/>
          </w:tcPr>
          <w:p w14:paraId="32BAB28A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&lt;EndNote&gt;&lt;Cite&gt;&lt;Author&gt;Hirakawa&lt;/Author&gt;&lt;Year&gt;2021&lt;/Year&gt;&lt;RecNum&gt;95&lt;/RecNum&gt;&lt;DisplayText&gt;(Hirakawa 2021)&lt;/DisplayText&gt;&lt;record&gt;&lt;rec-number&gt;95&lt;/rec-number&gt;&lt;foreign-keys&gt;&lt;key app="EN" db-id="9vpzdef055ttdoe9d5exs9fmwrdvxradezd9" timestamp="1694724589"&gt;95&lt;/key&gt;&lt;/foreign-keys&gt;&lt;ref-type name="Journal Article"&gt;17&lt;/ref-type&gt;&lt;contributors&gt;&lt;authors&gt;&lt;author&gt;Hirakawa, Yuki&lt;/author&gt;&lt;/authors&gt;&lt;/contributors&gt;&lt;titles&gt;&lt;title&gt;CLAVATA3, a plant peptide controlling stem cell fate in the meristem&lt;/title&gt;&lt;secondary-title&gt;Peptides&lt;/secondary-title&gt;&lt;/titles&gt;&lt;periodical&gt;&lt;full-title&gt;Peptides&lt;/full-title&gt;&lt;/periodical&gt;&lt;pages&gt;170579&lt;/pages&gt;&lt;volume&gt;142&lt;/volume&gt;&lt;dates&gt;&lt;year&gt;2021&lt;/year&gt;&lt;/dates&gt;&lt;isbn&gt;0196-9781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(Hirakawa 2021)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2AA70332" w14:textId="77777777" w:rsidTr="00C6557C">
        <w:tc>
          <w:tcPr>
            <w:tcW w:w="1165" w:type="dxa"/>
          </w:tcPr>
          <w:p w14:paraId="64761CA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107</w:t>
            </w:r>
          </w:p>
        </w:tc>
        <w:tc>
          <w:tcPr>
            <w:tcW w:w="1260" w:type="dxa"/>
          </w:tcPr>
          <w:p w14:paraId="223604D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KRP2</w:t>
            </w:r>
          </w:p>
        </w:tc>
        <w:tc>
          <w:tcPr>
            <w:tcW w:w="1530" w:type="dxa"/>
          </w:tcPr>
          <w:p w14:paraId="0D65761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AT3G50630</w:t>
            </w:r>
          </w:p>
        </w:tc>
        <w:tc>
          <w:tcPr>
            <w:tcW w:w="1620" w:type="dxa"/>
          </w:tcPr>
          <w:p w14:paraId="0870281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51BF1575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4BF53ADA" w14:textId="77777777" w:rsidTr="00C6557C">
        <w:tc>
          <w:tcPr>
            <w:tcW w:w="1165" w:type="dxa"/>
          </w:tcPr>
          <w:p w14:paraId="643258E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108</w:t>
            </w:r>
          </w:p>
        </w:tc>
        <w:tc>
          <w:tcPr>
            <w:tcW w:w="1260" w:type="dxa"/>
          </w:tcPr>
          <w:p w14:paraId="7A89512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GCN5</w:t>
            </w:r>
          </w:p>
        </w:tc>
        <w:tc>
          <w:tcPr>
            <w:tcW w:w="1530" w:type="dxa"/>
          </w:tcPr>
          <w:p w14:paraId="00FC6BE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AT3G54610</w:t>
            </w:r>
          </w:p>
        </w:tc>
        <w:tc>
          <w:tcPr>
            <w:tcW w:w="1620" w:type="dxa"/>
          </w:tcPr>
          <w:p w14:paraId="6EC4C2F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0D77E768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(Shin and Seo 2018)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5EA6D06E" w14:textId="77777777" w:rsidTr="00C6557C">
        <w:tc>
          <w:tcPr>
            <w:tcW w:w="1165" w:type="dxa"/>
          </w:tcPr>
          <w:p w14:paraId="19DF8E4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109</w:t>
            </w:r>
          </w:p>
        </w:tc>
        <w:tc>
          <w:tcPr>
            <w:tcW w:w="1260" w:type="dxa"/>
          </w:tcPr>
          <w:p w14:paraId="3061B51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HAG1</w:t>
            </w:r>
          </w:p>
        </w:tc>
        <w:tc>
          <w:tcPr>
            <w:tcW w:w="1530" w:type="dxa"/>
          </w:tcPr>
          <w:p w14:paraId="2F6C62B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AT3G54610</w:t>
            </w:r>
          </w:p>
        </w:tc>
        <w:tc>
          <w:tcPr>
            <w:tcW w:w="1620" w:type="dxa"/>
          </w:tcPr>
          <w:p w14:paraId="6C148F0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6BC0CDDF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(Shin and Seo 2018)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316585A3" w14:textId="77777777" w:rsidTr="00C6557C">
        <w:tc>
          <w:tcPr>
            <w:tcW w:w="1165" w:type="dxa"/>
          </w:tcPr>
          <w:p w14:paraId="409705D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110</w:t>
            </w:r>
          </w:p>
        </w:tc>
        <w:tc>
          <w:tcPr>
            <w:tcW w:w="1260" w:type="dxa"/>
          </w:tcPr>
          <w:p w14:paraId="7CC903C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CAF1</w:t>
            </w:r>
          </w:p>
        </w:tc>
        <w:tc>
          <w:tcPr>
            <w:tcW w:w="1530" w:type="dxa"/>
          </w:tcPr>
          <w:p w14:paraId="46A35D0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AT2G20020</w:t>
            </w:r>
          </w:p>
        </w:tc>
        <w:tc>
          <w:tcPr>
            <w:tcW w:w="1620" w:type="dxa"/>
          </w:tcPr>
          <w:p w14:paraId="0434F77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7F0657DC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21FDF75E" w14:textId="77777777" w:rsidTr="00C6557C">
        <w:tc>
          <w:tcPr>
            <w:tcW w:w="1165" w:type="dxa"/>
          </w:tcPr>
          <w:p w14:paraId="1EC49BA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111</w:t>
            </w:r>
          </w:p>
        </w:tc>
        <w:tc>
          <w:tcPr>
            <w:tcW w:w="1260" w:type="dxa"/>
          </w:tcPr>
          <w:p w14:paraId="77941C8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FAS1</w:t>
            </w:r>
          </w:p>
        </w:tc>
        <w:tc>
          <w:tcPr>
            <w:tcW w:w="1530" w:type="dxa"/>
          </w:tcPr>
          <w:p w14:paraId="0818209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AT1G65470</w:t>
            </w:r>
          </w:p>
        </w:tc>
        <w:tc>
          <w:tcPr>
            <w:tcW w:w="1620" w:type="dxa"/>
          </w:tcPr>
          <w:p w14:paraId="20A82DA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6EED55B5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57B75F4E" w14:textId="77777777" w:rsidTr="00C6557C">
        <w:tc>
          <w:tcPr>
            <w:tcW w:w="1165" w:type="dxa"/>
          </w:tcPr>
          <w:p w14:paraId="2707994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112</w:t>
            </w:r>
          </w:p>
        </w:tc>
        <w:tc>
          <w:tcPr>
            <w:tcW w:w="1260" w:type="dxa"/>
          </w:tcPr>
          <w:p w14:paraId="69911C1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20"/>
                <w:sz w:val="14"/>
              </w:rPr>
              <w:t>ATXR2</w:t>
            </w:r>
          </w:p>
        </w:tc>
        <w:tc>
          <w:tcPr>
            <w:tcW w:w="1530" w:type="dxa"/>
          </w:tcPr>
          <w:p w14:paraId="7EEFF85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AT3G21820</w:t>
            </w:r>
          </w:p>
        </w:tc>
        <w:tc>
          <w:tcPr>
            <w:tcW w:w="1620" w:type="dxa"/>
          </w:tcPr>
          <w:p w14:paraId="57164AB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0D3C272B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(Shin and Seo 2018)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503F8A0B" w14:textId="77777777" w:rsidTr="00C6557C">
        <w:tc>
          <w:tcPr>
            <w:tcW w:w="1165" w:type="dxa"/>
          </w:tcPr>
          <w:p w14:paraId="30D0268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113</w:t>
            </w:r>
          </w:p>
        </w:tc>
        <w:tc>
          <w:tcPr>
            <w:tcW w:w="1260" w:type="dxa"/>
          </w:tcPr>
          <w:p w14:paraId="3C61DD4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5"/>
                <w:sz w:val="14"/>
              </w:rPr>
              <w:t>GEM</w:t>
            </w:r>
          </w:p>
        </w:tc>
        <w:tc>
          <w:tcPr>
            <w:tcW w:w="1530" w:type="dxa"/>
          </w:tcPr>
          <w:p w14:paraId="1173ED4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AT2G22475</w:t>
            </w:r>
          </w:p>
        </w:tc>
        <w:tc>
          <w:tcPr>
            <w:tcW w:w="1620" w:type="dxa"/>
          </w:tcPr>
          <w:p w14:paraId="27618A0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63F88628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&lt;EndNote&gt;&lt;Cite&gt;&lt;Author&gt;Gaillochet&lt;/Author&gt;&lt;Year&gt;2015&lt;/Year&gt;&lt;RecNum&gt;79&lt;/RecNum&gt;&lt;DisplayText&gt;(Gaillochet and Lohmann 2015)&lt;/DisplayText&gt;&lt;record&gt;&lt;rec-number&gt;79&lt;/rec-number&gt;&lt;foreign-keys&gt;&lt;key app="EN" db-id="9vpzdef055ttdoe9d5exs9fmwrdvxradezd9" timestamp="1694720795"&gt;79&lt;/key&gt;&lt;/foreign-keys&gt;&lt;ref-type name="Journal Article"&gt;17&lt;/ref-type&gt;&lt;contributors&gt;&lt;authors&gt;&lt;author&gt;Gaillochet, Christophe&lt;/author&gt;&lt;author&gt;Lohmann, Jan U&lt;/author&gt;&lt;/authors&gt;&lt;/contributors&gt;&lt;titles&gt;&lt;title&gt;The never-ending story: from pluripotency to plant developmental plasticity&lt;/title&gt;&lt;secondary-title&gt;Development&lt;/secondary-title&gt;&lt;/titles&gt;&lt;periodical&gt;&lt;full-title&gt;Development&lt;/full-title&gt;&lt;/periodical&gt;&lt;pages&gt;2237-2249&lt;/pages&gt;&lt;volume&gt;142&lt;/volume&gt;&lt;number&gt;13&lt;/number&gt;&lt;dates&gt;&lt;year&gt;2015&lt;/year&gt;&lt;/dates&gt;&lt;isbn&gt;1477-9129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(Gaillochet and Lohmann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1FCE88FC" w14:textId="77777777" w:rsidTr="00C6557C">
        <w:tc>
          <w:tcPr>
            <w:tcW w:w="1165" w:type="dxa"/>
          </w:tcPr>
          <w:p w14:paraId="309F95D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114</w:t>
            </w:r>
          </w:p>
        </w:tc>
        <w:tc>
          <w:tcPr>
            <w:tcW w:w="1260" w:type="dxa"/>
          </w:tcPr>
          <w:p w14:paraId="7544751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CLV1</w:t>
            </w:r>
          </w:p>
        </w:tc>
        <w:tc>
          <w:tcPr>
            <w:tcW w:w="1530" w:type="dxa"/>
          </w:tcPr>
          <w:p w14:paraId="5E4D6D6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AT1G75820</w:t>
            </w:r>
          </w:p>
        </w:tc>
        <w:tc>
          <w:tcPr>
            <w:tcW w:w="1620" w:type="dxa"/>
          </w:tcPr>
          <w:p w14:paraId="5B6A746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880" w:type="dxa"/>
          </w:tcPr>
          <w:p w14:paraId="1E00CD3E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&lt;EndNote&gt;&lt;Cite&gt;&lt;Author&gt;Nimchuk&lt;/Author&gt;&lt;Year&gt;2017&lt;/Year&gt;&lt;RecNum&gt;96&lt;/RecNum&gt;&lt;DisplayText&gt;(Nimchuk 2017)&lt;/DisplayText&gt;&lt;record&gt;&lt;rec-number&gt;96&lt;/rec-number&gt;&lt;foreign-keys&gt;&lt;key app="EN" db-id="9vpzdef055ttdoe9d5exs9fmwrdvxradezd9" timestamp="1694724947"&gt;96&lt;/key&gt;&lt;/foreign-keys&gt;&lt;ref-type name="Journal Article"&gt;17&lt;/ref-type&gt;&lt;contributors&gt;&lt;authors&gt;&lt;author&gt;Nimchuk, Zachary L&lt;/author&gt;&lt;/authors&gt;&lt;/contributors&gt;&lt;titles&gt;&lt;title&gt;CLAVATA1 controls distinct signaling outputs that buffer shoot stem cell proliferation through a two-step transcriptional compensation loop&lt;/title&gt;&lt;secondary-title&gt;PLoS genetics&lt;/secondary-title&gt;&lt;/titles&gt;&lt;periodical&gt;&lt;full-title&gt;PLoS Genetics&lt;/full-title&gt;&lt;/periodical&gt;&lt;pages&gt;e1006681&lt;/pages&gt;&lt;volume&gt;13&lt;/volume&gt;&lt;number&gt;3&lt;/number&gt;&lt;dates&gt;&lt;year&gt;2017&lt;/year&gt;&lt;/dates&gt;&lt;isbn&gt;1553-7390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(Nimchuk 2017)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3E23AC30" w14:textId="77777777" w:rsidTr="00C6557C">
        <w:tc>
          <w:tcPr>
            <w:tcW w:w="1165" w:type="dxa"/>
          </w:tcPr>
          <w:p w14:paraId="5169EDA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lastRenderedPageBreak/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115</w:t>
            </w:r>
          </w:p>
        </w:tc>
        <w:tc>
          <w:tcPr>
            <w:tcW w:w="1260" w:type="dxa"/>
          </w:tcPr>
          <w:p w14:paraId="67CE41A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CLV2</w:t>
            </w:r>
          </w:p>
        </w:tc>
        <w:tc>
          <w:tcPr>
            <w:tcW w:w="1530" w:type="dxa"/>
          </w:tcPr>
          <w:p w14:paraId="6EB8BF4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AT1G75820</w:t>
            </w:r>
          </w:p>
        </w:tc>
        <w:tc>
          <w:tcPr>
            <w:tcW w:w="1620" w:type="dxa"/>
          </w:tcPr>
          <w:p w14:paraId="408E5E4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880" w:type="dxa"/>
          </w:tcPr>
          <w:p w14:paraId="30C2D9A0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&lt;EndNote&gt;&lt;Cite&gt;&lt;Author&gt;Pallakies&lt;/Author&gt;&lt;Year&gt;2014&lt;/Year&gt;&lt;RecNum&gt;94&lt;/RecNum&gt;&lt;DisplayText&gt;(Pallakies and Simon 2014)&lt;/DisplayText&gt;&lt;record&gt;&lt;rec-number&gt;94&lt;/rec-number&gt;&lt;foreign-keys&gt;&lt;key app="EN" db-id="9vpzdef055ttdoe9d5exs9fmwrdvxradezd9" timestamp="1694724511"&gt;94&lt;/key&gt;&lt;/foreign-keys&gt;&lt;ref-type name="Journal Article"&gt;17&lt;/ref-type&gt;&lt;contributors&gt;&lt;authors&gt;&lt;author&gt;Pallakies, Helge&lt;/author&gt;&lt;author&gt;Simon, Rüdiger&lt;/author&gt;&lt;/authors&gt;&lt;/contributors&gt;&lt;titles&gt;&lt;title&gt;The CLE40 and CRN/CLV2 signaling pathways antagonistically control root meristem growth in Arabidopsis&lt;/title&gt;&lt;secondary-title&gt;Molecular Plant&lt;/secondary-title&gt;&lt;/titles&gt;&lt;periodical&gt;&lt;full-title&gt;Molecular Plant&lt;/full-title&gt;&lt;/periodical&gt;&lt;pages&gt;1619-1636&lt;/pages&gt;&lt;volume&gt;7&lt;/volume&gt;&lt;number&gt;11&lt;/number&gt;&lt;dates&gt;&lt;year&gt;2014&lt;/year&gt;&lt;/dates&gt;&lt;isbn&gt;1674-2052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(Pallakies and Simon 2014)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7F667F01" w14:textId="77777777" w:rsidTr="00C6557C">
        <w:tc>
          <w:tcPr>
            <w:tcW w:w="1165" w:type="dxa"/>
          </w:tcPr>
          <w:p w14:paraId="799177D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116</w:t>
            </w:r>
          </w:p>
        </w:tc>
        <w:tc>
          <w:tcPr>
            <w:tcW w:w="1260" w:type="dxa"/>
          </w:tcPr>
          <w:p w14:paraId="5CAF5B1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PAT1</w:t>
            </w:r>
          </w:p>
        </w:tc>
        <w:tc>
          <w:tcPr>
            <w:tcW w:w="1530" w:type="dxa"/>
          </w:tcPr>
          <w:p w14:paraId="4E46F92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AT1G79090</w:t>
            </w:r>
          </w:p>
        </w:tc>
        <w:tc>
          <w:tcPr>
            <w:tcW w:w="1620" w:type="dxa"/>
          </w:tcPr>
          <w:p w14:paraId="13D0CE3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4C8402A6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&lt;EndNote&gt;&lt;Cite&gt;&lt;Author&gt;Shin&lt;/Author&gt;&lt;Year&gt;2018&lt;/Year&gt;&lt;RecNum&gt;90&lt;/RecNum&gt;&lt;DisplayText&gt;(Shin and Seo 2018)&lt;/DisplayText&gt;&lt;record&gt;&lt;rec-number&gt;90&lt;/rec-number&gt;&lt;foreign-keys&gt;&lt;key app="EN" db-id="9vpzdef055ttdoe9d5exs9fmwrdvxradezd9" timestamp="1694721725"&gt;90&lt;/key&gt;&lt;/foreign-keys&gt;&lt;ref-type name="Journal Article"&gt;17&lt;/ref-type&gt;&lt;contributors&gt;&lt;authors&gt;&lt;author&gt;Shin, Jinwoo&lt;/author&gt;&lt;author&gt;Seo, Pil Joon&lt;/author&gt;&lt;/authors&gt;&lt;/contributors&gt;&lt;titles&gt;&lt;title&gt;Varying auxin levels induce distinct pluripotent states in callus cells&lt;/title&gt;&lt;secondary-title&gt;Frontiers in Plant Science&lt;/secondary-title&gt;&lt;/titles&gt;&lt;periodical&gt;&lt;full-title&gt;Frontiers in plant science&lt;/full-title&gt;&lt;/periodical&gt;&lt;pages&gt;1653&lt;/pages&gt;&lt;volume&gt;9&lt;/volume&gt;&lt;dates&gt;&lt;year&gt;2018&lt;/year&gt;&lt;/dates&gt;&lt;isbn&gt;1664-462X&lt;/isbn&gt;&lt;urls&gt;&lt;/urls&gt;&lt;/record&gt;&lt;/Cite&gt;&lt;/EndNote&gt;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(Shin and Seo 2018)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6BCD1D9F" w14:textId="77777777" w:rsidTr="00C6557C">
        <w:tc>
          <w:tcPr>
            <w:tcW w:w="1165" w:type="dxa"/>
          </w:tcPr>
          <w:p w14:paraId="1A234E5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117</w:t>
            </w:r>
          </w:p>
        </w:tc>
        <w:tc>
          <w:tcPr>
            <w:tcW w:w="1260" w:type="dxa"/>
          </w:tcPr>
          <w:p w14:paraId="5782092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DRM1</w:t>
            </w:r>
          </w:p>
        </w:tc>
        <w:tc>
          <w:tcPr>
            <w:tcW w:w="1530" w:type="dxa"/>
          </w:tcPr>
          <w:p w14:paraId="32A5B59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AT1G28330</w:t>
            </w:r>
          </w:p>
        </w:tc>
        <w:tc>
          <w:tcPr>
            <w:tcW w:w="1620" w:type="dxa"/>
          </w:tcPr>
          <w:p w14:paraId="1A346A4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880" w:type="dxa"/>
          </w:tcPr>
          <w:p w14:paraId="67DEDCE5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&lt;EndNote&gt;&lt;Cite&gt;&lt;Author&gt;Jiang&lt;/Author&gt;&lt;Year&gt;2015&lt;/Year&gt;&lt;RecNum&gt;97&lt;/RecNum&gt;&lt;DisplayText&gt;(Jiang et al. 2015)&lt;/DisplayText&gt;&lt;record&gt;&lt;rec-number&gt;97&lt;/rec-number&gt;&lt;foreign-keys&gt;&lt;key app="EN" db-id="9vpzdef055ttdoe9d5exs9fmwrdvxradezd9" timestamp="1694725002"&gt;97&lt;/key&gt;&lt;/foreign-keys&gt;&lt;ref-type name="Journal Article"&gt;17&lt;/ref-type&gt;&lt;contributors&gt;&lt;authors&gt;&lt;author&gt;Jiang, Fangwei&lt;/author&gt;&lt;author&gt;Xu, Xiaofeng&lt;/author&gt;&lt;author&gt;Liu, Hailiang&lt;/author&gt;&lt;author&gt;Zhu, Jian&lt;/author&gt;&lt;/authors&gt;&lt;/contributors&gt;&lt;titles&gt;&lt;title&gt;DRM1 and DRM2 are involved in Arabidopsis callus formation&lt;/title&gt;&lt;secondary-title&gt;Plant Cell, Tissue and Organ Culture (PCTOC)&lt;/secondary-title&gt;&lt;/titles&gt;&lt;periodical&gt;&lt;full-title&gt;Plant Cell, Tissue and Organ Culture (PCTOC)&lt;/full-title&gt;&lt;/periodical&gt;&lt;pages&gt;221-228&lt;/pages&gt;&lt;volume&gt;123&lt;/volume&gt;&lt;dates&gt;&lt;year&gt;2015&lt;/year&gt;&lt;/dates&gt;&lt;isbn&gt;0167-6857&lt;/isbn&gt;&lt;urls&gt;&lt;/urls&gt;&lt;/record&gt;&lt;/Cite&gt;&lt;/EndNote&gt;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(Jiang et al.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091C845C" w14:textId="77777777" w:rsidTr="00C6557C">
        <w:tc>
          <w:tcPr>
            <w:tcW w:w="1165" w:type="dxa"/>
          </w:tcPr>
          <w:p w14:paraId="36F6543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118</w:t>
            </w:r>
          </w:p>
        </w:tc>
        <w:tc>
          <w:tcPr>
            <w:tcW w:w="1260" w:type="dxa"/>
          </w:tcPr>
          <w:p w14:paraId="2308F0A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BAM3</w:t>
            </w:r>
          </w:p>
        </w:tc>
        <w:tc>
          <w:tcPr>
            <w:tcW w:w="1530" w:type="dxa"/>
          </w:tcPr>
          <w:p w14:paraId="2906405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AT4G17090</w:t>
            </w:r>
          </w:p>
        </w:tc>
        <w:tc>
          <w:tcPr>
            <w:tcW w:w="1620" w:type="dxa"/>
          </w:tcPr>
          <w:p w14:paraId="6FDF307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LEAF</w:t>
            </w:r>
          </w:p>
        </w:tc>
        <w:tc>
          <w:tcPr>
            <w:tcW w:w="2880" w:type="dxa"/>
          </w:tcPr>
          <w:p w14:paraId="6053C795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3F0E6FF1" w14:textId="77777777" w:rsidTr="00C6557C">
        <w:tc>
          <w:tcPr>
            <w:tcW w:w="1165" w:type="dxa"/>
          </w:tcPr>
          <w:p w14:paraId="260E801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119</w:t>
            </w:r>
          </w:p>
        </w:tc>
        <w:tc>
          <w:tcPr>
            <w:tcW w:w="1260" w:type="dxa"/>
          </w:tcPr>
          <w:p w14:paraId="15557EF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BAM1</w:t>
            </w:r>
          </w:p>
        </w:tc>
        <w:tc>
          <w:tcPr>
            <w:tcW w:w="1530" w:type="dxa"/>
          </w:tcPr>
          <w:p w14:paraId="0BF4F74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AT2G40670</w:t>
            </w:r>
          </w:p>
        </w:tc>
        <w:tc>
          <w:tcPr>
            <w:tcW w:w="1620" w:type="dxa"/>
          </w:tcPr>
          <w:p w14:paraId="4FBEB94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LEAF</w:t>
            </w:r>
          </w:p>
        </w:tc>
        <w:tc>
          <w:tcPr>
            <w:tcW w:w="2880" w:type="dxa"/>
          </w:tcPr>
          <w:p w14:paraId="62D5CC60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7284F1DE" w14:textId="77777777" w:rsidTr="00C6557C">
        <w:tc>
          <w:tcPr>
            <w:tcW w:w="1165" w:type="dxa"/>
          </w:tcPr>
          <w:p w14:paraId="27E94E1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120</w:t>
            </w:r>
          </w:p>
        </w:tc>
        <w:tc>
          <w:tcPr>
            <w:tcW w:w="1260" w:type="dxa"/>
          </w:tcPr>
          <w:p w14:paraId="3C6489A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DCL1</w:t>
            </w:r>
          </w:p>
        </w:tc>
        <w:tc>
          <w:tcPr>
            <w:tcW w:w="1530" w:type="dxa"/>
          </w:tcPr>
          <w:p w14:paraId="78020E0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AT1G01040</w:t>
            </w:r>
          </w:p>
        </w:tc>
        <w:tc>
          <w:tcPr>
            <w:tcW w:w="1620" w:type="dxa"/>
          </w:tcPr>
          <w:p w14:paraId="01E1297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36017F7F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&lt;EndNote&gt;&lt;Cite&gt;&lt;Author&gt;Garrocho-Villegas&lt;/Author&gt;&lt;Year&gt;2017&lt;/Year&gt;&lt;RecNum&gt;98&lt;/RecNum&gt;&lt;DisplayText&gt;(Garrocho-Villegas et al. 2017)&lt;/DisplayText&gt;&lt;record&gt;&lt;rec-number&gt;98&lt;/rec-number&gt;&lt;foreign-keys&gt;&lt;key app="EN" db-id="9vpzdef055ttdoe9d5exs9fmwrdvxradezd9" timestamp="1694725298"&gt;98&lt;/key&gt;&lt;/foreign-keys&gt;&lt;ref-type name="Journal Article"&gt;17&lt;/ref-type&gt;&lt;contributors&gt;&lt;authors&gt;&lt;author&gt;Garrocho-Villegas, Verónica&lt;/author&gt;&lt;author&gt;Aguilar, Raúl&lt;/author&gt;&lt;author&gt;de Jiménez, Estela Sánchez&lt;/author&gt;&lt;/authors&gt;&lt;/contributors&gt;&lt;titles&gt;&lt;title&gt;Contribution of the Zea mays insulin-like growth factor (ZmIGF) to the embryogenic competence of maize tissue cultures&lt;/title&gt;&lt;secondary-title&gt;In Vitro Cellular &amp;amp; Developmental Biology-Plant&lt;/secondary-title&gt;&lt;/titles&gt;&lt;periodical&gt;&lt;full-title&gt;In Vitro Cellular &amp;amp; Developmental Biology-Plant&lt;/full-title&gt;&lt;/periodical&gt;&lt;pages&gt;122-132&lt;/pages&gt;&lt;volume&gt;53&lt;/volume&gt;&lt;dates&gt;&lt;year&gt;2017&lt;/year&gt;&lt;/dates&gt;&lt;isbn&gt;1054-5476&lt;/isbn&gt;&lt;urls&gt;&lt;/urls&gt;&lt;/record&gt;&lt;/Cite&gt;&lt;/EndNote&gt;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(Garrocho-Villegas et al. 2017)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0642787F" w14:textId="77777777" w:rsidTr="00C6557C">
        <w:tc>
          <w:tcPr>
            <w:tcW w:w="1165" w:type="dxa"/>
          </w:tcPr>
          <w:p w14:paraId="713FD47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121</w:t>
            </w:r>
          </w:p>
        </w:tc>
        <w:tc>
          <w:tcPr>
            <w:tcW w:w="1260" w:type="dxa"/>
          </w:tcPr>
          <w:p w14:paraId="38C7057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ARR16</w:t>
            </w:r>
          </w:p>
        </w:tc>
        <w:tc>
          <w:tcPr>
            <w:tcW w:w="1530" w:type="dxa"/>
          </w:tcPr>
          <w:p w14:paraId="462A7D0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AT2G40670</w:t>
            </w:r>
          </w:p>
        </w:tc>
        <w:tc>
          <w:tcPr>
            <w:tcW w:w="1620" w:type="dxa"/>
          </w:tcPr>
          <w:p w14:paraId="670B4F9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LEAF</w:t>
            </w:r>
          </w:p>
        </w:tc>
        <w:tc>
          <w:tcPr>
            <w:tcW w:w="2880" w:type="dxa"/>
          </w:tcPr>
          <w:p w14:paraId="37F9D3E3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074B1274" w14:textId="77777777" w:rsidTr="00C6557C">
        <w:tc>
          <w:tcPr>
            <w:tcW w:w="1165" w:type="dxa"/>
          </w:tcPr>
          <w:p w14:paraId="3F15491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122</w:t>
            </w:r>
          </w:p>
        </w:tc>
        <w:tc>
          <w:tcPr>
            <w:tcW w:w="1260" w:type="dxa"/>
          </w:tcPr>
          <w:p w14:paraId="2EA311D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SERK1</w:t>
            </w:r>
          </w:p>
        </w:tc>
        <w:tc>
          <w:tcPr>
            <w:tcW w:w="1530" w:type="dxa"/>
          </w:tcPr>
          <w:p w14:paraId="40EF337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AT1G71830</w:t>
            </w:r>
          </w:p>
        </w:tc>
        <w:tc>
          <w:tcPr>
            <w:tcW w:w="1620" w:type="dxa"/>
          </w:tcPr>
          <w:p w14:paraId="3395A94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LEAF</w:t>
            </w:r>
          </w:p>
        </w:tc>
        <w:tc>
          <w:tcPr>
            <w:tcW w:w="2880" w:type="dxa"/>
          </w:tcPr>
          <w:p w14:paraId="0F8BF538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48FBBFEC" w14:textId="77777777" w:rsidTr="00C6557C">
        <w:tc>
          <w:tcPr>
            <w:tcW w:w="1165" w:type="dxa"/>
          </w:tcPr>
          <w:p w14:paraId="660FACF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123</w:t>
            </w:r>
          </w:p>
        </w:tc>
        <w:tc>
          <w:tcPr>
            <w:tcW w:w="1260" w:type="dxa"/>
          </w:tcPr>
          <w:p w14:paraId="026AEB0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TSD1</w:t>
            </w:r>
          </w:p>
        </w:tc>
        <w:tc>
          <w:tcPr>
            <w:tcW w:w="1530" w:type="dxa"/>
          </w:tcPr>
          <w:p w14:paraId="5AC8267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AT5G49720</w:t>
            </w:r>
          </w:p>
        </w:tc>
        <w:tc>
          <w:tcPr>
            <w:tcW w:w="1620" w:type="dxa"/>
          </w:tcPr>
          <w:p w14:paraId="4B788DC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6AE4075F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43520C5D" w14:textId="77777777" w:rsidTr="00C6557C">
        <w:tc>
          <w:tcPr>
            <w:tcW w:w="1165" w:type="dxa"/>
          </w:tcPr>
          <w:p w14:paraId="7CFE96A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124</w:t>
            </w:r>
          </w:p>
        </w:tc>
        <w:tc>
          <w:tcPr>
            <w:tcW w:w="1260" w:type="dxa"/>
          </w:tcPr>
          <w:p w14:paraId="4DE751C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TSD2</w:t>
            </w:r>
          </w:p>
        </w:tc>
        <w:tc>
          <w:tcPr>
            <w:tcW w:w="1530" w:type="dxa"/>
          </w:tcPr>
          <w:p w14:paraId="3E39EF2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AT1G78240</w:t>
            </w:r>
          </w:p>
        </w:tc>
        <w:tc>
          <w:tcPr>
            <w:tcW w:w="1620" w:type="dxa"/>
          </w:tcPr>
          <w:p w14:paraId="4F978DA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0422BA4F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0302F821" w14:textId="77777777" w:rsidTr="00C6557C">
        <w:tc>
          <w:tcPr>
            <w:tcW w:w="1165" w:type="dxa"/>
          </w:tcPr>
          <w:p w14:paraId="3DB1374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125</w:t>
            </w:r>
          </w:p>
        </w:tc>
        <w:tc>
          <w:tcPr>
            <w:tcW w:w="1260" w:type="dxa"/>
          </w:tcPr>
          <w:p w14:paraId="52A39E4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SWN</w:t>
            </w:r>
          </w:p>
        </w:tc>
        <w:tc>
          <w:tcPr>
            <w:tcW w:w="1530" w:type="dxa"/>
          </w:tcPr>
          <w:p w14:paraId="69FBD5B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AT4G02020</w:t>
            </w:r>
          </w:p>
        </w:tc>
        <w:tc>
          <w:tcPr>
            <w:tcW w:w="1620" w:type="dxa"/>
          </w:tcPr>
          <w:p w14:paraId="7D41E79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645DF167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72A108C1" w14:textId="77777777" w:rsidTr="00C6557C">
        <w:tc>
          <w:tcPr>
            <w:tcW w:w="1165" w:type="dxa"/>
          </w:tcPr>
          <w:p w14:paraId="23F5B93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126</w:t>
            </w:r>
          </w:p>
        </w:tc>
        <w:tc>
          <w:tcPr>
            <w:tcW w:w="1260" w:type="dxa"/>
          </w:tcPr>
          <w:p w14:paraId="24CE774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VRN2</w:t>
            </w:r>
          </w:p>
        </w:tc>
        <w:tc>
          <w:tcPr>
            <w:tcW w:w="1530" w:type="dxa"/>
          </w:tcPr>
          <w:p w14:paraId="1FC2AD8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AT4G16845</w:t>
            </w:r>
          </w:p>
        </w:tc>
        <w:tc>
          <w:tcPr>
            <w:tcW w:w="1620" w:type="dxa"/>
          </w:tcPr>
          <w:p w14:paraId="0A8883A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322FE641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13D74CCA" w14:textId="77777777" w:rsidTr="00C6557C">
        <w:tc>
          <w:tcPr>
            <w:tcW w:w="1165" w:type="dxa"/>
          </w:tcPr>
          <w:p w14:paraId="26D9B65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127</w:t>
            </w:r>
          </w:p>
        </w:tc>
        <w:tc>
          <w:tcPr>
            <w:tcW w:w="1260" w:type="dxa"/>
          </w:tcPr>
          <w:p w14:paraId="09352CE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EMF2</w:t>
            </w:r>
          </w:p>
        </w:tc>
        <w:tc>
          <w:tcPr>
            <w:tcW w:w="1530" w:type="dxa"/>
          </w:tcPr>
          <w:p w14:paraId="5808791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AT5G51230</w:t>
            </w:r>
          </w:p>
        </w:tc>
        <w:tc>
          <w:tcPr>
            <w:tcW w:w="1620" w:type="dxa"/>
          </w:tcPr>
          <w:p w14:paraId="5819C1F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6F33086E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662C0323" w14:textId="77777777" w:rsidTr="00C6557C">
        <w:tc>
          <w:tcPr>
            <w:tcW w:w="1165" w:type="dxa"/>
          </w:tcPr>
          <w:p w14:paraId="45A9995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128</w:t>
            </w:r>
          </w:p>
        </w:tc>
        <w:tc>
          <w:tcPr>
            <w:tcW w:w="1260" w:type="dxa"/>
          </w:tcPr>
          <w:p w14:paraId="166D05D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25"/>
                <w:sz w:val="14"/>
              </w:rPr>
              <w:t>FIE</w:t>
            </w:r>
          </w:p>
        </w:tc>
        <w:tc>
          <w:tcPr>
            <w:tcW w:w="1530" w:type="dxa"/>
          </w:tcPr>
          <w:p w14:paraId="6F85AB0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AT3G20740</w:t>
            </w:r>
          </w:p>
        </w:tc>
        <w:tc>
          <w:tcPr>
            <w:tcW w:w="1620" w:type="dxa"/>
          </w:tcPr>
          <w:p w14:paraId="75FFD00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71DDD472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3E1CFD3F" w14:textId="77777777" w:rsidTr="00C6557C">
        <w:tc>
          <w:tcPr>
            <w:tcW w:w="1165" w:type="dxa"/>
          </w:tcPr>
          <w:p w14:paraId="41813AF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129</w:t>
            </w:r>
          </w:p>
        </w:tc>
        <w:tc>
          <w:tcPr>
            <w:tcW w:w="1260" w:type="dxa"/>
          </w:tcPr>
          <w:p w14:paraId="15BF189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BMI1A</w:t>
            </w:r>
          </w:p>
        </w:tc>
        <w:tc>
          <w:tcPr>
            <w:tcW w:w="1530" w:type="dxa"/>
          </w:tcPr>
          <w:p w14:paraId="5F1F98B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AT2G30580</w:t>
            </w:r>
          </w:p>
        </w:tc>
        <w:tc>
          <w:tcPr>
            <w:tcW w:w="1620" w:type="dxa"/>
          </w:tcPr>
          <w:p w14:paraId="5A33B83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0D2E23B8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42FFA52D" w14:textId="77777777" w:rsidTr="00C6557C">
        <w:tc>
          <w:tcPr>
            <w:tcW w:w="1165" w:type="dxa"/>
          </w:tcPr>
          <w:p w14:paraId="792C249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130</w:t>
            </w:r>
          </w:p>
        </w:tc>
        <w:tc>
          <w:tcPr>
            <w:tcW w:w="1260" w:type="dxa"/>
          </w:tcPr>
          <w:p w14:paraId="2D84925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20"/>
                <w:sz w:val="14"/>
              </w:rPr>
              <w:t>BMI1B</w:t>
            </w:r>
          </w:p>
        </w:tc>
        <w:tc>
          <w:tcPr>
            <w:tcW w:w="1530" w:type="dxa"/>
          </w:tcPr>
          <w:p w14:paraId="51EFEE0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AT1G06770</w:t>
            </w:r>
          </w:p>
        </w:tc>
        <w:tc>
          <w:tcPr>
            <w:tcW w:w="1620" w:type="dxa"/>
          </w:tcPr>
          <w:p w14:paraId="7C8A454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5F906F03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4F0D914D" w14:textId="77777777" w:rsidTr="00C6557C">
        <w:tc>
          <w:tcPr>
            <w:tcW w:w="1165" w:type="dxa"/>
          </w:tcPr>
          <w:p w14:paraId="6470761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131</w:t>
            </w:r>
          </w:p>
        </w:tc>
        <w:tc>
          <w:tcPr>
            <w:tcW w:w="1260" w:type="dxa"/>
          </w:tcPr>
          <w:p w14:paraId="496EC91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20"/>
                <w:sz w:val="14"/>
              </w:rPr>
              <w:t>PKL</w:t>
            </w:r>
          </w:p>
        </w:tc>
        <w:tc>
          <w:tcPr>
            <w:tcW w:w="1530" w:type="dxa"/>
          </w:tcPr>
          <w:p w14:paraId="3A25397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AT2G25170</w:t>
            </w:r>
          </w:p>
        </w:tc>
        <w:tc>
          <w:tcPr>
            <w:tcW w:w="1620" w:type="dxa"/>
          </w:tcPr>
          <w:p w14:paraId="411985D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0B3017CC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58067762" w14:textId="77777777" w:rsidTr="00C6557C">
        <w:tc>
          <w:tcPr>
            <w:tcW w:w="1165" w:type="dxa"/>
          </w:tcPr>
          <w:p w14:paraId="568C068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132</w:t>
            </w:r>
          </w:p>
        </w:tc>
        <w:tc>
          <w:tcPr>
            <w:tcW w:w="1260" w:type="dxa"/>
          </w:tcPr>
          <w:p w14:paraId="54E3FEF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0"/>
                <w:sz w:val="14"/>
              </w:rPr>
              <w:t>OSU1,</w:t>
            </w:r>
            <w:r w:rsidRPr="00477246">
              <w:rPr>
                <w:spacing w:val="26"/>
                <w:w w:val="110"/>
                <w:sz w:val="14"/>
              </w:rPr>
              <w:t xml:space="preserve"> </w:t>
            </w:r>
            <w:r w:rsidRPr="00477246">
              <w:rPr>
                <w:spacing w:val="-4"/>
                <w:w w:val="110"/>
                <w:sz w:val="14"/>
              </w:rPr>
              <w:t>QUA2</w:t>
            </w:r>
          </w:p>
        </w:tc>
        <w:tc>
          <w:tcPr>
            <w:tcW w:w="1530" w:type="dxa"/>
          </w:tcPr>
          <w:p w14:paraId="49B8A52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AT1G78240</w:t>
            </w:r>
          </w:p>
        </w:tc>
        <w:tc>
          <w:tcPr>
            <w:tcW w:w="1620" w:type="dxa"/>
          </w:tcPr>
          <w:p w14:paraId="4BA523E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195E76F6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&lt;EndNote&gt;&lt;Cite&gt;&lt;Author&gt;Ikeuchi&lt;/Author&gt;&lt;Year&gt;2013&lt;/Year&gt;&lt;RecNum&gt;7&lt;/RecNum&gt;&lt;DisplayText&gt;(Ikeuchi et al. 2013)&lt;/DisplayText&gt;&lt;record&gt;&lt;rec-number&gt;7&lt;/rec-number&gt;&lt;foreign-keys&gt;&lt;key app="EN" db-id="9vpzdef055ttdoe9d5exs9fmwrdvxradezd9" timestamp="1694705574"&gt;7&lt;/key&gt;&lt;/foreign-keys&gt;&lt;ref-type name="Journal Article"&gt;17&lt;/ref-type&gt;&lt;contributors&gt;&lt;authors&gt;&lt;author&gt;Ikeuchi, M.&lt;/author&gt;&lt;author&gt;Sugimoto, K.&lt;/author&gt;&lt;author&gt;Iwase, A.&lt;/author&gt;&lt;/authors&gt;&lt;/contributors&gt;&lt;auth-address&gt;RIKEN Center for Sustainable Resource Science, Yokohama 230-0045, Japan.&lt;/auth-address&gt;&lt;titles&gt;&lt;title&gt;Plant callus: mechanisms of induction and repression&lt;/title&gt;&lt;secondary-title&gt;Plant Cell&lt;/secondary-title&gt;&lt;/titles&gt;&lt;periodical&gt;&lt;full-title&gt;Plant Cell&lt;/full-title&gt;&lt;/periodical&gt;&lt;pages&gt;3159-73&lt;/pages&gt;&lt;volume&gt;25&lt;/volume&gt;&lt;number&gt;9&lt;/number&gt;&lt;edition&gt;20130927&lt;/edition&gt;&lt;keywords&gt;&lt;keyword&gt;Cytokinins/metabolism&lt;/keyword&gt;&lt;keyword&gt;Epigenesis, Genetic&lt;/keyword&gt;&lt;keyword&gt;*Gene Expression Regulation, Plant&lt;/keyword&gt;&lt;keyword&gt;Indoleacetic Acids/*metabolism&lt;/keyword&gt;&lt;keyword&gt;*Plant Development&lt;/keyword&gt;&lt;keyword&gt;Plant Growth Regulators/*metabolism&lt;/keyword&gt;&lt;keyword&gt;Plants/*genetics/metabolism&lt;/keyword&gt;&lt;/keywords&gt;&lt;dates&gt;&lt;year&gt;2013&lt;/year&gt;&lt;pub-dates&gt;&lt;date&gt;Sep&lt;/date&gt;&lt;/pub-dates&gt;&lt;/dates&gt;&lt;isbn&gt;1532-298X (Electronic)&amp;#xD;1040-4651 (Print)&amp;#xD;1040-4651 (Linking)&lt;/isbn&gt;&lt;accession-num&gt;24076977&lt;/accession-num&gt;&lt;urls&gt;&lt;related-urls&gt;&lt;url&gt;https://www.ncbi.nlm.nih.gov/pubmed/24076977&lt;/url&gt;&lt;/related-urls&gt;&lt;/urls&gt;&lt;custom2&gt;PMC3809525&lt;/custom2&gt;&lt;electronic-resource-num&gt;10.1105/tpc.113.116053&lt;/electronic-resource-num&gt;&lt;remote-database-name&gt;Medline&lt;/remote-database-name&gt;&lt;remote-database-provider&gt;NLM&lt;/remote-database-provider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(Ikeuchi et al. 2013)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03F8ECF4" w14:textId="77777777" w:rsidTr="00C6557C">
        <w:tc>
          <w:tcPr>
            <w:tcW w:w="1165" w:type="dxa"/>
          </w:tcPr>
          <w:p w14:paraId="0B1ED76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133</w:t>
            </w:r>
          </w:p>
        </w:tc>
        <w:tc>
          <w:tcPr>
            <w:tcW w:w="1260" w:type="dxa"/>
          </w:tcPr>
          <w:p w14:paraId="393A340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CLE10</w:t>
            </w:r>
          </w:p>
        </w:tc>
        <w:tc>
          <w:tcPr>
            <w:tcW w:w="1530" w:type="dxa"/>
          </w:tcPr>
          <w:p w14:paraId="08E9DCF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AT1G69320</w:t>
            </w:r>
          </w:p>
        </w:tc>
        <w:tc>
          <w:tcPr>
            <w:tcW w:w="1620" w:type="dxa"/>
          </w:tcPr>
          <w:p w14:paraId="0ECD9D1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LEAF</w:t>
            </w:r>
          </w:p>
        </w:tc>
        <w:tc>
          <w:tcPr>
            <w:tcW w:w="2880" w:type="dxa"/>
          </w:tcPr>
          <w:p w14:paraId="0110FE50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302626A4" w14:textId="77777777" w:rsidTr="00C6557C">
        <w:tc>
          <w:tcPr>
            <w:tcW w:w="1165" w:type="dxa"/>
          </w:tcPr>
          <w:p w14:paraId="7FA6EE5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134</w:t>
            </w:r>
          </w:p>
        </w:tc>
        <w:tc>
          <w:tcPr>
            <w:tcW w:w="1260" w:type="dxa"/>
          </w:tcPr>
          <w:p w14:paraId="42131AB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CIK1</w:t>
            </w:r>
          </w:p>
        </w:tc>
        <w:tc>
          <w:tcPr>
            <w:tcW w:w="1530" w:type="dxa"/>
          </w:tcPr>
          <w:p w14:paraId="71F4D09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AT1G60800</w:t>
            </w:r>
          </w:p>
        </w:tc>
        <w:tc>
          <w:tcPr>
            <w:tcW w:w="1620" w:type="dxa"/>
          </w:tcPr>
          <w:p w14:paraId="57F3498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880" w:type="dxa"/>
          </w:tcPr>
          <w:p w14:paraId="2B59D3FC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03612899" w14:textId="77777777" w:rsidTr="00C6557C">
        <w:tc>
          <w:tcPr>
            <w:tcW w:w="1165" w:type="dxa"/>
          </w:tcPr>
          <w:p w14:paraId="42A52EF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135</w:t>
            </w:r>
          </w:p>
        </w:tc>
        <w:tc>
          <w:tcPr>
            <w:tcW w:w="1260" w:type="dxa"/>
          </w:tcPr>
          <w:p w14:paraId="56081F0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ARR15</w:t>
            </w:r>
          </w:p>
        </w:tc>
        <w:tc>
          <w:tcPr>
            <w:tcW w:w="1530" w:type="dxa"/>
          </w:tcPr>
          <w:p w14:paraId="109A890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AT1G74890</w:t>
            </w:r>
          </w:p>
        </w:tc>
        <w:tc>
          <w:tcPr>
            <w:tcW w:w="1620" w:type="dxa"/>
          </w:tcPr>
          <w:p w14:paraId="1387FB0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880" w:type="dxa"/>
          </w:tcPr>
          <w:p w14:paraId="62B636CC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3A0EDA0A" w14:textId="77777777" w:rsidTr="00C6557C">
        <w:tc>
          <w:tcPr>
            <w:tcW w:w="1165" w:type="dxa"/>
          </w:tcPr>
          <w:p w14:paraId="415F2C0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136</w:t>
            </w:r>
          </w:p>
        </w:tc>
        <w:tc>
          <w:tcPr>
            <w:tcW w:w="1260" w:type="dxa"/>
          </w:tcPr>
          <w:p w14:paraId="7B29F0F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SDG2</w:t>
            </w:r>
          </w:p>
        </w:tc>
        <w:tc>
          <w:tcPr>
            <w:tcW w:w="1530" w:type="dxa"/>
          </w:tcPr>
          <w:p w14:paraId="130D684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AT4G15180</w:t>
            </w:r>
          </w:p>
        </w:tc>
        <w:tc>
          <w:tcPr>
            <w:tcW w:w="1620" w:type="dxa"/>
          </w:tcPr>
          <w:p w14:paraId="0466491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630E6393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pacing w:val="-10"/>
                <w:w w:val="115"/>
                <w:sz w:val="16"/>
                <w:szCs w:val="28"/>
              </w:rPr>
              <w:t>—</w:t>
            </w:r>
          </w:p>
        </w:tc>
      </w:tr>
      <w:tr w:rsidR="00A12588" w:rsidRPr="00477246" w14:paraId="31208A02" w14:textId="77777777" w:rsidTr="00C6557C">
        <w:tc>
          <w:tcPr>
            <w:tcW w:w="1165" w:type="dxa"/>
          </w:tcPr>
          <w:p w14:paraId="66CF911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137</w:t>
            </w:r>
          </w:p>
        </w:tc>
        <w:tc>
          <w:tcPr>
            <w:tcW w:w="1260" w:type="dxa"/>
          </w:tcPr>
          <w:p w14:paraId="43FE08E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MET1</w:t>
            </w:r>
          </w:p>
        </w:tc>
        <w:tc>
          <w:tcPr>
            <w:tcW w:w="1530" w:type="dxa"/>
          </w:tcPr>
          <w:p w14:paraId="03A969AE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AT1G55480</w:t>
            </w:r>
          </w:p>
        </w:tc>
        <w:tc>
          <w:tcPr>
            <w:tcW w:w="1620" w:type="dxa"/>
          </w:tcPr>
          <w:p w14:paraId="1547FC2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05A1F429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&lt;EndNote&gt;&lt;Cite&gt;&lt;Author&gt;Shim&lt;/Author&gt;&lt;Year&gt;2021&lt;/Year&gt;&lt;RecNum&gt;99&lt;/RecNum&gt;&lt;DisplayText&gt;(Shim et al. 2021)&lt;/DisplayText&gt;&lt;record&gt;&lt;rec-number&gt;99&lt;/rec-number&gt;&lt;foreign-keys&gt;&lt;key app="EN" db-id="9vpzdef055ttdoe9d5exs9fmwrdvxradezd9" timestamp="1694725342"&gt;99&lt;/key&gt;&lt;/foreign-keys&gt;&lt;ref-type name="Journal Article"&gt;17&lt;/ref-type&gt;&lt;contributors&gt;&lt;authors&gt;&lt;author&gt;Shim, Sangrea&lt;/author&gt;&lt;author&gt;Lee, Hong Gil&lt;/author&gt;&lt;author&gt;Seo, Pil Joon&lt;/author&gt;&lt;/authors&gt;&lt;/contributors&gt;&lt;titles&gt;&lt;title&gt;MET1-dependent DNA methylation represses light signaling and influences plant regeneration in Arabidopsis&lt;/title&gt;&lt;secondary-title&gt;Molecules and Cells&lt;/secondary-title&gt;&lt;/titles&gt;&lt;periodical&gt;&lt;full-title&gt;Molecules and Cells&lt;/full-title&gt;&lt;/periodical&gt;&lt;pages&gt;746&lt;/pages&gt;&lt;volume&gt;44&lt;/volume&gt;&lt;number&gt;10&lt;/number&gt;&lt;dates&gt;&lt;year&gt;2021&lt;/year&gt;&lt;/dates&gt;&lt;urls&gt;&lt;/urls&gt;&lt;/record&gt;&lt;/Cite&gt;&lt;/EndNote&gt;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(Shim et al. 2021)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0BB7AD4A" w14:textId="77777777" w:rsidTr="00C6557C">
        <w:tc>
          <w:tcPr>
            <w:tcW w:w="1165" w:type="dxa"/>
          </w:tcPr>
          <w:p w14:paraId="485B42A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138</w:t>
            </w:r>
          </w:p>
        </w:tc>
        <w:tc>
          <w:tcPr>
            <w:tcW w:w="1260" w:type="dxa"/>
          </w:tcPr>
          <w:p w14:paraId="70189E90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CMT3</w:t>
            </w:r>
          </w:p>
        </w:tc>
        <w:tc>
          <w:tcPr>
            <w:tcW w:w="1530" w:type="dxa"/>
          </w:tcPr>
          <w:p w14:paraId="7B87E65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AT1G69770</w:t>
            </w:r>
          </w:p>
        </w:tc>
        <w:tc>
          <w:tcPr>
            <w:tcW w:w="1620" w:type="dxa"/>
          </w:tcPr>
          <w:p w14:paraId="279D2E9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10"/>
                <w:w w:val="115"/>
                <w:sz w:val="14"/>
              </w:rPr>
              <w:t>—</w:t>
            </w:r>
          </w:p>
        </w:tc>
        <w:tc>
          <w:tcPr>
            <w:tcW w:w="2880" w:type="dxa"/>
          </w:tcPr>
          <w:p w14:paraId="54102DBE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&lt;EndNote&gt;&lt;Cite&gt;&lt;Author&gt;Shemer&lt;/Author&gt;&lt;Year&gt;2015&lt;/Year&gt;&lt;RecNum&gt;100&lt;/RecNum&gt;&lt;DisplayText&gt;(Shemer et al. 2015)&lt;/DisplayText&gt;&lt;record&gt;&lt;rec-number&gt;100&lt;/rec-number&gt;&lt;foreign-keys&gt;&lt;key app="EN" db-id="9vpzdef055ttdoe9d5exs9fmwrdvxradezd9" timestamp="1694725409"&gt;100&lt;/key&gt;&lt;/foreign-keys&gt;&lt;ref-type name="Journal Article"&gt;17&lt;/ref-type&gt;&lt;contributors&gt;&lt;authors&gt;&lt;author&gt;Shemer, Or&lt;/author&gt;&lt;author&gt;Landau, Udi&lt;/author&gt;&lt;author&gt;Candela, Héctor&lt;/author&gt;&lt;author&gt;Zemach, Assaf&lt;/author&gt;&lt;author&gt;Williams, Leor Eshed&lt;/author&gt;&lt;/authors&gt;&lt;/contributors&gt;&lt;titles&gt;&lt;title&gt;Competency for shoot regeneration from Arabidopsis root explants is regulated by DNA methylation&lt;/title&gt;&lt;secondary-title&gt;Plant Science&lt;/secondary-title&gt;&lt;/titles&gt;&lt;periodical&gt;&lt;full-title&gt;Plant science&lt;/full-title&gt;&lt;/periodical&gt;&lt;pages&gt;251-261&lt;/pages&gt;&lt;volume&gt;238&lt;/volume&gt;&lt;dates&gt;&lt;year&gt;2015&lt;/year&gt;&lt;/dates&gt;&lt;isbn&gt;0168-9452&lt;/isbn&gt;&lt;urls&gt;&lt;/urls&gt;&lt;/record&gt;&lt;/Cite&gt;&lt;/EndNote&gt;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(Shemer et al.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14C1A3C4" w14:textId="77777777" w:rsidTr="00C6557C">
        <w:tc>
          <w:tcPr>
            <w:tcW w:w="1165" w:type="dxa"/>
          </w:tcPr>
          <w:p w14:paraId="207FAC8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139</w:t>
            </w:r>
          </w:p>
        </w:tc>
        <w:tc>
          <w:tcPr>
            <w:tcW w:w="1260" w:type="dxa"/>
          </w:tcPr>
          <w:p w14:paraId="5D09825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CLE2</w:t>
            </w:r>
          </w:p>
        </w:tc>
        <w:tc>
          <w:tcPr>
            <w:tcW w:w="1530" w:type="dxa"/>
          </w:tcPr>
          <w:p w14:paraId="50D932C5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AT4G18510</w:t>
            </w:r>
          </w:p>
        </w:tc>
        <w:tc>
          <w:tcPr>
            <w:tcW w:w="1620" w:type="dxa"/>
          </w:tcPr>
          <w:p w14:paraId="377D852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880" w:type="dxa"/>
          </w:tcPr>
          <w:p w14:paraId="656953D3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&lt;EndNote&gt;&lt;Cite&gt;&lt;Author&gt;Cheng&lt;/Author&gt;&lt;Year&gt;2015&lt;/Year&gt;&lt;RecNum&gt;88&lt;/RecNum&gt;&lt;DisplayText&gt;(Cheng et al. 2015)&lt;/DisplayText&gt;&lt;record&gt;&lt;rec-number&gt;88&lt;/rec-number&gt;&lt;foreign-keys&gt;&lt;key app="EN" db-id="9vpzdef055ttdoe9d5exs9fmwrdvxradezd9" timestamp="1694721502"&gt;88&lt;/key&gt;&lt;/foreign-keys&gt;&lt;ref-type name="Journal Article"&gt;17&lt;/ref-type&gt;&lt;contributors&gt;&lt;authors&gt;&lt;author&gt;Cheng, Yan&lt;/author&gt;&lt;author&gt;Liu, Han&lt;/author&gt;&lt;author&gt;Cao, Ling&lt;/author&gt;&lt;author&gt;Wang, Sheng&lt;/author&gt;&lt;author&gt;Li, Yongpeng&lt;/author&gt;&lt;author&gt;Zhang, Yuanyuan&lt;/author&gt;&lt;author&gt;Jiang, Wei&lt;/author&gt;&lt;author&gt;Zhou, Yongming&lt;/author&gt;&lt;author&gt;Wang, Hong&lt;/author&gt;&lt;/authors&gt;&lt;/contributors&gt;&lt;titles&gt;&lt;title&gt;Down-regulation of multiple CDK inhibitor ICK/KRP genes promotes cell proliferation, callus induction and plant regeneration in Arabidopsis&lt;/title&gt;&lt;secondary-title&gt;Frontiers in Plant Science&lt;/secondary-title&gt;&lt;/titles&gt;&lt;periodical&gt;&lt;full-title&gt;Frontiers in plant science&lt;/full-title&gt;&lt;/periodical&gt;&lt;pages&gt;825&lt;/pages&gt;&lt;volume&gt;6&lt;/volume&gt;&lt;dates&gt;&lt;year&gt;2015&lt;/year&gt;&lt;/dates&gt;&lt;isbn&gt;1664-462X&lt;/isbn&gt;&lt;urls&gt;&lt;/urls&gt;&lt;/record&gt;&lt;/Cite&gt;&lt;/EndNote&gt;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(Cheng et al.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3066C46E" w14:textId="77777777" w:rsidTr="00C6557C">
        <w:tc>
          <w:tcPr>
            <w:tcW w:w="1165" w:type="dxa"/>
          </w:tcPr>
          <w:p w14:paraId="63B44F12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140</w:t>
            </w:r>
          </w:p>
        </w:tc>
        <w:tc>
          <w:tcPr>
            <w:tcW w:w="1260" w:type="dxa"/>
          </w:tcPr>
          <w:p w14:paraId="174A609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GNAT1</w:t>
            </w:r>
          </w:p>
        </w:tc>
        <w:tc>
          <w:tcPr>
            <w:tcW w:w="1530" w:type="dxa"/>
          </w:tcPr>
          <w:p w14:paraId="1B67A49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AT1G26220</w:t>
            </w:r>
          </w:p>
        </w:tc>
        <w:tc>
          <w:tcPr>
            <w:tcW w:w="1620" w:type="dxa"/>
          </w:tcPr>
          <w:p w14:paraId="72232A9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880" w:type="dxa"/>
          </w:tcPr>
          <w:p w14:paraId="4A260A52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&lt;EndNote&gt;&lt;Cite&gt;&lt;Author&gt;Cheng&lt;/Author&gt;&lt;Year&gt;2015&lt;/Year&gt;&lt;RecNum&gt;88&lt;/RecNum&gt;&lt;DisplayText&gt;(Cheng et al. 2015)&lt;/DisplayText&gt;&lt;record&gt;&lt;rec-number&gt;88&lt;/rec-number&gt;&lt;foreign-keys&gt;&lt;key app="EN" db-id="9vpzdef055ttdoe9d5exs9fmwrdvxradezd9" timestamp="1694721502"&gt;88&lt;/key&gt;&lt;/foreign-keys&gt;&lt;ref-type name="Journal Article"&gt;17&lt;/ref-type&gt;&lt;contributors&gt;&lt;authors&gt;&lt;author&gt;Cheng, Yan&lt;/author&gt;&lt;author&gt;Liu, Han&lt;/author&gt;&lt;author&gt;Cao, Ling&lt;/author&gt;&lt;author&gt;Wang, Sheng&lt;/author&gt;&lt;author&gt;Li, Yongpeng&lt;/author&gt;&lt;author&gt;Zhang, Yuanyuan&lt;/author&gt;&lt;author&gt;Jiang, Wei&lt;/author&gt;&lt;author&gt;Zhou, Yongming&lt;/author&gt;&lt;author&gt;Wang, Hong&lt;/author&gt;&lt;/authors&gt;&lt;/contributors&gt;&lt;titles&gt;&lt;title&gt;Down-regulation of multiple CDK inhibitor ICK/KRP genes promotes cell proliferation, callus induction and plant regeneration in Arabidopsis&lt;/title&gt;&lt;secondary-title&gt;Frontiers in Plant Science&lt;/secondary-title&gt;&lt;/titles&gt;&lt;periodical&gt;&lt;full-title&gt;Frontiers in plant science&lt;/full-title&gt;&lt;/periodical&gt;&lt;pages&gt;825&lt;/pages&gt;&lt;volume&gt;6&lt;/volume&gt;&lt;dates&gt;&lt;year&gt;2015&lt;/year&gt;&lt;/dates&gt;&lt;isbn&gt;1664-462X&lt;/isbn&gt;&lt;urls&gt;&lt;/urls&gt;&lt;/record&gt;&lt;/Cite&gt;&lt;/EndNote&gt;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(Cheng et al. 2015)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311472B3" w14:textId="77777777" w:rsidTr="00C6557C">
        <w:tc>
          <w:tcPr>
            <w:tcW w:w="1165" w:type="dxa"/>
          </w:tcPr>
          <w:p w14:paraId="718A853A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141</w:t>
            </w:r>
          </w:p>
        </w:tc>
        <w:tc>
          <w:tcPr>
            <w:tcW w:w="1260" w:type="dxa"/>
          </w:tcPr>
          <w:p w14:paraId="6A25F708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HDA19</w:t>
            </w:r>
          </w:p>
        </w:tc>
        <w:tc>
          <w:tcPr>
            <w:tcW w:w="1530" w:type="dxa"/>
          </w:tcPr>
          <w:p w14:paraId="4D82DC9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AT4G38130</w:t>
            </w:r>
          </w:p>
        </w:tc>
        <w:tc>
          <w:tcPr>
            <w:tcW w:w="1620" w:type="dxa"/>
          </w:tcPr>
          <w:p w14:paraId="3054D81B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41F36271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&lt;EndNote&gt;&lt;Cite&gt;&lt;Author&gt;Lee&lt;/Author&gt;&lt;Year&gt;2018&lt;/Year&gt;&lt;RecNum&gt;83&lt;/RecNum&gt;&lt;DisplayText&gt;(Lee and Seo 2018)&lt;/DisplayText&gt;&lt;record&gt;&lt;rec-number&gt;83&lt;/rec-number&gt;&lt;foreign-keys&gt;&lt;key app="EN" db-id="9vpzdef055ttdoe9d5exs9fmwrdvxradezd9" timestamp="1694721148"&gt;83&lt;/key&gt;&lt;/foreign-keys&gt;&lt;ref-type name="Journal Article"&gt;17&lt;/ref-type&gt;&lt;contributors&gt;&lt;authors&gt;&lt;author&gt;Lee, Kyounghee&lt;/author&gt;&lt;author&gt;Seo, Pil Joon&lt;/author&gt;&lt;/authors&gt;&lt;/contributors&gt;&lt;titles&gt;&lt;title&gt;Dynamic epigenetic changes during plant regeneration&lt;/title&gt;&lt;secondary-title&gt;Trends in plant science&lt;/secondary-title&gt;&lt;/titles&gt;&lt;periodical&gt;&lt;full-title&gt;Trends in plant science&lt;/full-title&gt;&lt;/periodical&gt;&lt;pages&gt;235-247&lt;/pages&gt;&lt;volume&gt;23&lt;/volume&gt;&lt;number&gt;3&lt;/number&gt;&lt;dates&gt;&lt;year&gt;2018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(Lee and Seo 2018)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09B8511B" w14:textId="77777777" w:rsidTr="00C6557C">
        <w:tc>
          <w:tcPr>
            <w:tcW w:w="1165" w:type="dxa"/>
          </w:tcPr>
          <w:p w14:paraId="78811B3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142</w:t>
            </w:r>
          </w:p>
        </w:tc>
        <w:tc>
          <w:tcPr>
            <w:tcW w:w="1260" w:type="dxa"/>
          </w:tcPr>
          <w:p w14:paraId="0BFDCCD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ARR7</w:t>
            </w:r>
          </w:p>
        </w:tc>
        <w:tc>
          <w:tcPr>
            <w:tcW w:w="1530" w:type="dxa"/>
          </w:tcPr>
          <w:p w14:paraId="22A764D7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AT1G19050</w:t>
            </w:r>
          </w:p>
        </w:tc>
        <w:tc>
          <w:tcPr>
            <w:tcW w:w="1620" w:type="dxa"/>
          </w:tcPr>
          <w:p w14:paraId="0AD449B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SAM</w:t>
            </w:r>
          </w:p>
        </w:tc>
        <w:tc>
          <w:tcPr>
            <w:tcW w:w="2880" w:type="dxa"/>
          </w:tcPr>
          <w:p w14:paraId="0D1C1758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&lt;EndNote&gt;&lt;Cite&gt;&lt;Author&gt;Fletcher&lt;/Author&gt;&lt;Year&gt;2020&lt;/Year&gt;&lt;RecNum&gt;89&lt;/RecNum&gt;&lt;DisplayText&gt;(Fletcher 2020)&lt;/DisplayText&gt;&lt;record&gt;&lt;rec-number&gt;89&lt;/rec-number&gt;&lt;foreign-keys&gt;&lt;key app="EN" db-id="9vpzdef055ttdoe9d5exs9fmwrdvxradezd9" timestamp="1694721612"&gt;89&lt;/key&gt;&lt;/foreign-keys&gt;&lt;ref-type name="Journal Article"&gt;17&lt;/ref-type&gt;&lt;contributors&gt;&lt;authors&gt;&lt;author&gt;Fletcher, Jennifer C&lt;/author&gt;&lt;/authors&gt;&lt;/contributors&gt;&lt;titles&gt;&lt;title&gt;Recent advances in Arabidopsis CLE peptide signaling&lt;/title&gt;&lt;secondary-title&gt;Trends in plant science&lt;/secondary-title&gt;&lt;/titles&gt;&lt;periodical&gt;&lt;full-title&gt;Trends in plant science&lt;/full-title&gt;&lt;/periodical&gt;&lt;pages&gt;1005-1016&lt;/pages&gt;&lt;volume&gt;25&lt;/volume&gt;&lt;number&gt;10&lt;/number&gt;&lt;dates&gt;&lt;year&gt;2020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(Fletcher 2020)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589507FC" w14:textId="77777777" w:rsidTr="00C6557C">
        <w:tc>
          <w:tcPr>
            <w:tcW w:w="1165" w:type="dxa"/>
          </w:tcPr>
          <w:p w14:paraId="7F0C2CE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143</w:t>
            </w:r>
          </w:p>
        </w:tc>
        <w:tc>
          <w:tcPr>
            <w:tcW w:w="1260" w:type="dxa"/>
          </w:tcPr>
          <w:p w14:paraId="1122BD2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20"/>
                <w:sz w:val="14"/>
              </w:rPr>
              <w:t>PKR2</w:t>
            </w:r>
          </w:p>
        </w:tc>
        <w:tc>
          <w:tcPr>
            <w:tcW w:w="1530" w:type="dxa"/>
          </w:tcPr>
          <w:p w14:paraId="7CBF8676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AT4G31900</w:t>
            </w:r>
          </w:p>
        </w:tc>
        <w:tc>
          <w:tcPr>
            <w:tcW w:w="1620" w:type="dxa"/>
          </w:tcPr>
          <w:p w14:paraId="5A966263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5649642D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&lt;EndNote&gt;&lt;Cite&gt;&lt;Author&gt;Lee&lt;/Author&gt;&lt;Year&gt;2018&lt;/Year&gt;&lt;RecNum&gt;83&lt;/RecNum&gt;&lt;DisplayText&gt;(Lee and Seo 2018)&lt;/DisplayText&gt;&lt;record&gt;&lt;rec-number&gt;83&lt;/rec-number&gt;&lt;foreign-keys&gt;&lt;key app="EN" db-id="9vpzdef055ttdoe9d5exs9fmwrdvxradezd9" timestamp="1694721148"&gt;83&lt;/key&gt;&lt;/foreign-keys&gt;&lt;ref-type name="Journal Article"&gt;17&lt;/ref-type&gt;&lt;contributors&gt;&lt;authors&gt;&lt;author&gt;Lee, Kyounghee&lt;/author&gt;&lt;author&gt;Seo, Pil Joon&lt;/author&gt;&lt;/authors&gt;&lt;/contributors&gt;&lt;titles&gt;&lt;title&gt;Dynamic epigenetic changes during plant regeneration&lt;/title&gt;&lt;secondary-title&gt;Trends in plant science&lt;/secondary-title&gt;&lt;/titles&gt;&lt;periodical&gt;&lt;full-title&gt;Trends in plant science&lt;/full-title&gt;&lt;/periodical&gt;&lt;pages&gt;235-247&lt;/pages&gt;&lt;volume&gt;23&lt;/volume&gt;&lt;number&gt;3&lt;/number&gt;&lt;dates&gt;&lt;year&gt;2018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(Lee and Seo 2018)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2647923D" w14:textId="77777777" w:rsidTr="00C6557C">
        <w:tc>
          <w:tcPr>
            <w:tcW w:w="1165" w:type="dxa"/>
          </w:tcPr>
          <w:p w14:paraId="68602F2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144</w:t>
            </w:r>
          </w:p>
        </w:tc>
        <w:tc>
          <w:tcPr>
            <w:tcW w:w="1260" w:type="dxa"/>
          </w:tcPr>
          <w:p w14:paraId="4CFCE3FF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0"/>
                <w:sz w:val="14"/>
              </w:rPr>
              <w:t>HDA6</w:t>
            </w:r>
          </w:p>
        </w:tc>
        <w:tc>
          <w:tcPr>
            <w:tcW w:w="1530" w:type="dxa"/>
          </w:tcPr>
          <w:p w14:paraId="1CC393C4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AT5G63110</w:t>
            </w:r>
          </w:p>
        </w:tc>
        <w:tc>
          <w:tcPr>
            <w:tcW w:w="1620" w:type="dxa"/>
          </w:tcPr>
          <w:p w14:paraId="16088FC9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2"/>
                <w:w w:val="110"/>
                <w:sz w:val="14"/>
              </w:rPr>
              <w:t>Callus</w:t>
            </w:r>
          </w:p>
        </w:tc>
        <w:tc>
          <w:tcPr>
            <w:tcW w:w="2880" w:type="dxa"/>
          </w:tcPr>
          <w:p w14:paraId="6180D3BB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&lt;EndNote&gt;&lt;Cite&gt;&lt;Author&gt;Lee&lt;/Author&gt;&lt;Year&gt;2018&lt;/Year&gt;&lt;RecNum&gt;83&lt;/RecNum&gt;&lt;DisplayText&gt;(Lee and Seo 2018)&lt;/DisplayText&gt;&lt;record&gt;&lt;rec-number&gt;83&lt;/rec-number&gt;&lt;foreign-keys&gt;&lt;key app="EN" db-id="9vpzdef055ttdoe9d5exs9fmwrdvxradezd9" timestamp="1694721148"&gt;83&lt;/key&gt;&lt;/foreign-keys&gt;&lt;ref-type name="Journal Article"&gt;17&lt;/ref-type&gt;&lt;contributors&gt;&lt;authors&gt;&lt;author&gt;Lee, Kyounghee&lt;/author&gt;&lt;author&gt;Seo, Pil Joon&lt;/author&gt;&lt;/authors&gt;&lt;/contributors&gt;&lt;titles&gt;&lt;title&gt;Dynamic epigenetic changes during plant regeneration&lt;/title&gt;&lt;secondary-title&gt;Trends in plant science&lt;/secondary-title&gt;&lt;/titles&gt;&lt;periodical&gt;&lt;full-title&gt;Trends in plant science&lt;/full-title&gt;&lt;/periodical&gt;&lt;pages&gt;235-247&lt;/pages&gt;&lt;volume&gt;23&lt;/volume&gt;&lt;number&gt;3&lt;/number&gt;&lt;dates&gt;&lt;year&gt;2018&lt;/year&gt;&lt;/dates&gt;&lt;isbn&gt;1360-1385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(Lee and Seo 2018)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  <w:tr w:rsidR="00A12588" w:rsidRPr="00477246" w14:paraId="6294E936" w14:textId="77777777" w:rsidTr="00C6557C">
        <w:tc>
          <w:tcPr>
            <w:tcW w:w="1165" w:type="dxa"/>
          </w:tcPr>
          <w:p w14:paraId="22C1F7D1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w w:val="115"/>
                <w:sz w:val="14"/>
              </w:rPr>
              <w:t>nonTF</w:t>
            </w:r>
            <w:r w:rsidRPr="00477246">
              <w:rPr>
                <w:spacing w:val="16"/>
                <w:w w:val="115"/>
                <w:sz w:val="14"/>
              </w:rPr>
              <w:t xml:space="preserve"> </w:t>
            </w:r>
            <w:r w:rsidRPr="00477246">
              <w:rPr>
                <w:spacing w:val="-5"/>
                <w:w w:val="115"/>
                <w:sz w:val="14"/>
              </w:rPr>
              <w:t>145</w:t>
            </w:r>
          </w:p>
        </w:tc>
        <w:tc>
          <w:tcPr>
            <w:tcW w:w="1260" w:type="dxa"/>
          </w:tcPr>
          <w:p w14:paraId="064CD59C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4"/>
                <w:w w:val="115"/>
                <w:sz w:val="14"/>
              </w:rPr>
              <w:t>ACR4</w:t>
            </w:r>
          </w:p>
        </w:tc>
        <w:tc>
          <w:tcPr>
            <w:tcW w:w="1530" w:type="dxa"/>
          </w:tcPr>
          <w:p w14:paraId="4CAB7C7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jc w:val="center"/>
              <w:rPr>
                <w:sz w:val="14"/>
              </w:rPr>
            </w:pPr>
            <w:r w:rsidRPr="00477246">
              <w:rPr>
                <w:spacing w:val="-2"/>
                <w:w w:val="115"/>
                <w:sz w:val="14"/>
              </w:rPr>
              <w:t>AT1G69040</w:t>
            </w:r>
          </w:p>
        </w:tc>
        <w:tc>
          <w:tcPr>
            <w:tcW w:w="1620" w:type="dxa"/>
          </w:tcPr>
          <w:p w14:paraId="69D3B7CD" w14:textId="77777777" w:rsidR="00A12588" w:rsidRPr="00477246" w:rsidRDefault="00A12588" w:rsidP="00581D24">
            <w:pPr>
              <w:pStyle w:val="TableParagraph"/>
              <w:spacing w:line="360" w:lineRule="auto"/>
              <w:ind w:left="0"/>
              <w:rPr>
                <w:sz w:val="14"/>
              </w:rPr>
            </w:pPr>
            <w:r w:rsidRPr="00477246">
              <w:rPr>
                <w:spacing w:val="-5"/>
                <w:w w:val="110"/>
                <w:sz w:val="14"/>
              </w:rPr>
              <w:t>RAM</w:t>
            </w:r>
          </w:p>
        </w:tc>
        <w:tc>
          <w:tcPr>
            <w:tcW w:w="2880" w:type="dxa"/>
          </w:tcPr>
          <w:p w14:paraId="7A3F1EFE" w14:textId="77777777" w:rsidR="00A12588" w:rsidRPr="00673A5D" w:rsidRDefault="00A12588" w:rsidP="00581D24">
            <w:pPr>
              <w:pStyle w:val="TableParagraph"/>
              <w:spacing w:line="360" w:lineRule="auto"/>
              <w:ind w:left="0"/>
              <w:rPr>
                <w:sz w:val="16"/>
                <w:szCs w:val="28"/>
              </w:rPr>
            </w:pPr>
            <w:r w:rsidRPr="00673A5D">
              <w:rPr>
                <w:sz w:val="16"/>
                <w:szCs w:val="28"/>
              </w:rPr>
              <w:fldChar w:fldCharType="begin"/>
            </w:r>
            <w:r w:rsidR="00C6557C">
              <w:rPr>
                <w:sz w:val="16"/>
                <w:szCs w:val="28"/>
              </w:rPr>
              <w:instrText xml:space="preserve"> ADDIN EN.CITE &lt;EndNote&gt;&lt;Cite&gt;&lt;Author&gt;Motte&lt;/Author&gt;&lt;Year&gt;2014&lt;/Year&gt;&lt;RecNum&gt;101&lt;/RecNum&gt;&lt;DisplayText&gt;(Motte et al. 2014)&lt;/DisplayText&gt;&lt;record&gt;&lt;rec-number&gt;101&lt;/rec-number&gt;&lt;foreign-keys&gt;&lt;key app="EN" db-id="9vpzdef055ttdoe9d5exs9fmwrdvxradezd9" timestamp="1694725469"&gt;101&lt;/key&gt;&lt;/foreign-keys&gt;&lt;ref-type name="Journal Article"&gt;17&lt;/ref-type&gt;&lt;contributors&gt;&lt;authors&gt;&lt;author&gt;Motte, Hans&lt;/author&gt;&lt;author&gt;Vereecke, Danny&lt;/author&gt;&lt;author&gt;Geelen, Danny&lt;/author&gt;&lt;author&gt;Werbrouck, Stefaan&lt;/author&gt;&lt;/authors&gt;&lt;/contributors&gt;&lt;titles&gt;&lt;title&gt;The molecular path to in vitro shoot regeneration&lt;/title&gt;&lt;secondary-title&gt;Biotechnology Advances&lt;/secondary-title&gt;&lt;/titles&gt;&lt;periodical&gt;&lt;full-title&gt;Biotechnology Advances&lt;/full-title&gt;&lt;/periodical&gt;&lt;pages&gt;107-121&lt;/pages&gt;&lt;volume&gt;32&lt;/volume&gt;&lt;number&gt;1&lt;/number&gt;&lt;dates&gt;&lt;year&gt;2014&lt;/year&gt;&lt;/dates&gt;&lt;isbn&gt;0734-9750&lt;/isbn&gt;&lt;urls&gt;&lt;/urls&gt;&lt;/record&gt;&lt;/Cite&gt;&lt;/EndNote&gt;</w:instrText>
            </w:r>
            <w:r w:rsidRPr="00673A5D">
              <w:rPr>
                <w:sz w:val="16"/>
                <w:szCs w:val="28"/>
              </w:rPr>
              <w:fldChar w:fldCharType="separate"/>
            </w:r>
            <w:r w:rsidR="00C6557C">
              <w:rPr>
                <w:noProof/>
                <w:sz w:val="16"/>
                <w:szCs w:val="28"/>
              </w:rPr>
              <w:t>(Motte et al. 2014)</w:t>
            </w:r>
            <w:r w:rsidRPr="00673A5D">
              <w:rPr>
                <w:sz w:val="16"/>
                <w:szCs w:val="28"/>
              </w:rPr>
              <w:fldChar w:fldCharType="end"/>
            </w:r>
          </w:p>
        </w:tc>
      </w:tr>
    </w:tbl>
    <w:p w14:paraId="05C3AF09" w14:textId="77777777" w:rsidR="00A12588" w:rsidRPr="00477246" w:rsidRDefault="00A12588" w:rsidP="00A12588">
      <w:pPr>
        <w:spacing w:line="360" w:lineRule="auto"/>
        <w:rPr>
          <w:rFonts w:ascii="Times New Roman" w:hAnsi="Times New Roman" w:cs="Times New Roman"/>
          <w:sz w:val="16"/>
        </w:rPr>
      </w:pPr>
    </w:p>
    <w:p w14:paraId="3F1EADC2" w14:textId="77777777" w:rsidR="00A12588" w:rsidRDefault="00A12588"/>
    <w:p w14:paraId="16FCBBE1" w14:textId="77777777" w:rsidR="00A12588" w:rsidRDefault="00A12588"/>
    <w:p w14:paraId="78C05664" w14:textId="77777777" w:rsidR="00C6557C" w:rsidRPr="00C6557C" w:rsidRDefault="00A12588" w:rsidP="00C6557C">
      <w:pPr>
        <w:pStyle w:val="EndNoteBibliography"/>
        <w:ind w:left="720" w:hanging="720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="00C6557C" w:rsidRPr="00C6557C">
        <w:rPr>
          <w:noProof/>
        </w:rPr>
        <w:t>Aida M et al. (2020) Establishment of the embryonic shoot meristem involves activation of two classes of genes with opposing functions for meristem activities International Journal of Molecular Sciences 21:5864</w:t>
      </w:r>
    </w:p>
    <w:p w14:paraId="05BF2840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Banno H, Ikeda Y, Niu Q-W, Chua N-H (2001) Overexpression of Arabidopsis ESR1 induces initiation of shoot regeneration The Plant Cell 13:2609-2618</w:t>
      </w:r>
    </w:p>
    <w:p w14:paraId="1177E4B6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 xml:space="preserve">Cheng Y et al. (2015) Down-regulation of multiple CDK inhibitor ICK/KRP genes promotes cell proliferation, callus induction and plant regeneration in Arabidopsis Frontiers in Plant </w:t>
      </w:r>
      <w:r w:rsidRPr="00C6557C">
        <w:rPr>
          <w:noProof/>
        </w:rPr>
        <w:lastRenderedPageBreak/>
        <w:t>Science 6:825</w:t>
      </w:r>
    </w:p>
    <w:p w14:paraId="3F8DDC34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Du F (2020) Integrated Signals Regulate Shoot Stem Cell Homeostasis Molecular Plant 13:1535</w:t>
      </w:r>
    </w:p>
    <w:p w14:paraId="404598AC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Endo T et al. (2016) Overexpression of a citrus basic helix-loop-helix transcription factor (CubHLH1), which is homologous to Arabidopsis activation-tagged bri1 suppressor 1 interacting factor genes, modulates carotenoid metabolism in transgenic tomato Plant Science 243:35-48</w:t>
      </w:r>
    </w:p>
    <w:p w14:paraId="48FED9E6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Fletcher JC (2020) Recent advances in Arabidopsis CLE peptide signaling Trends in plant science 25:1005-1016</w:t>
      </w:r>
    </w:p>
    <w:p w14:paraId="73FA171B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Gaillochet C, Lohmann JU (2015) The never-ending story: from pluripotency to plant developmental plasticity Development 142:2237-2249</w:t>
      </w:r>
    </w:p>
    <w:p w14:paraId="5C555CBF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Garrocho-Villegas V, Aguilar R, de Jiménez ES (2017) Contribution of the Zea mays insulin-like growth factor (ZmIGF) to the embryogenic competence of maize tissue cultures In Vitro Cellular &amp; Developmental Biology-Plant 53:122-132</w:t>
      </w:r>
    </w:p>
    <w:p w14:paraId="51D3E1A1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Hirakawa Y (2021) CLAVATA3, a plant peptide controlling stem cell fate in the meristem Peptides 142:170579</w:t>
      </w:r>
    </w:p>
    <w:p w14:paraId="4883B9F3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Horstman A et al. (2017) The BABY BOOM Transcription Factor Activates the LEC1-ABI3-FUS3-LEC2 Network to Induce Somatic Embryogenesis Plant Physiol 175:848-857 doi:10.1104/pp.17.00232</w:t>
      </w:r>
    </w:p>
    <w:p w14:paraId="00817EAA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Ikeuchi M, Sugimoto K, Iwase A (2013) Plant callus: mechanisms of induction and repression Plant Cell 25:3159-3173 doi:10.1105/tpc.113.116053</w:t>
      </w:r>
    </w:p>
    <w:p w14:paraId="02E4FC01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Iwakawa H, Takahashi H, Machida Y, Machida C (2020) Roles of ASYMMETRIC LEAVES2 (AS2) and Nucleolar Proteins in the Adaxial–Abaxial Polarity Specification at the Perinucleolar Region in Arabidopsis International Journal of Molecular Sciences 21:7314</w:t>
      </w:r>
    </w:p>
    <w:p w14:paraId="25A46757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Jiang F, Xu X, Liu H, Zhu J (2015) DRM1 and DRM2 are involved in Arabidopsis callus formation Plant Cell, Tissue and Organ Culture (PCTOC) 123:221-228</w:t>
      </w:r>
    </w:p>
    <w:p w14:paraId="2F1D43B1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Lee K, Seo PJ (2018) Dynamic epigenetic changes during plant regeneration Trends in plant science 23:235-247</w:t>
      </w:r>
    </w:p>
    <w:p w14:paraId="10BAA8A5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Liu B et al. (2015) Histological and transcript analyses of intact somatic embryos in an elite maize (Zea mays L.) inbred line Y423 Plant Physiology and Biochemistry 92:81-91</w:t>
      </w:r>
    </w:p>
    <w:p w14:paraId="63E47AC6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Matsuo N, Makino M, Banno H (2011) Arabidopsis ENHANCER OF SHOOT REGENERATION (ESR) 1 and ESR2 regulate in vitro shoot regeneration and their expressions are differentially regulated Plant science 181:39-46</w:t>
      </w:r>
    </w:p>
    <w:p w14:paraId="4F46E24C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Motte H, Vereecke D, Geelen D, Werbrouck S (2014) The molecular path to in vitro shoot regeneration Biotechnology Advances 32:107-121</w:t>
      </w:r>
    </w:p>
    <w:p w14:paraId="6D645007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Nimchuk ZL (2017) CLAVATA1 controls distinct signaling outputs that buffer shoot stem cell proliferation through a two-step transcriptional compensation loop PLoS genetics 13:e1006681</w:t>
      </w:r>
    </w:p>
    <w:p w14:paraId="3C5F1541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Pallakies H, Simon R (2014) The CLE40 and CRN/CLV2 signaling pathways antagonistically control root meristem growth in Arabidopsis Molecular Plant 7:1619-1636</w:t>
      </w:r>
    </w:p>
    <w:p w14:paraId="26BF2A11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Sarkar AK et al. (2007) Conserved factors regulate signalling in Arabidopsis thaliana shoot and root stem cell organizers Nature 446:811-814</w:t>
      </w:r>
    </w:p>
    <w:p w14:paraId="0EBDA4A5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Shemer O, Landau U, Candela H, Zemach A, Williams LE (2015) Competency for shoot regeneration from Arabidopsis root explants is regulated by DNA methylation Plant Science 238:251-261</w:t>
      </w:r>
    </w:p>
    <w:p w14:paraId="1C6218F2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Shim S, Kim HK, Bae SH, Lee H, Lee HJ, Jung YJ, Seo PJ (2020) Transcriptome comparison between pluripotent and non-pluripotent calli derived from mature rice seeds Scientific reports 10:21257</w:t>
      </w:r>
    </w:p>
    <w:p w14:paraId="7A63CEEE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Shim S, Lee HG, Seo PJ (2021) MET1-dependent DNA methylation represses light signaling and influences plant regeneration in Arabidopsis Molecules and Cells 44:746</w:t>
      </w:r>
    </w:p>
    <w:p w14:paraId="62068A8D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 xml:space="preserve">Shimadzu S, Furuya T, Kondo Y (2023) Molecular Mechanisms Underlying the Establishment and Maintenance of Vascular Stem Cells in Arabidopsis thaliana Plant Cell Physiol </w:t>
      </w:r>
      <w:r w:rsidRPr="00C6557C">
        <w:rPr>
          <w:noProof/>
        </w:rPr>
        <w:lastRenderedPageBreak/>
        <w:t>64:274-283 doi:10.1093/pcp/pcac161</w:t>
      </w:r>
    </w:p>
    <w:p w14:paraId="2FFE3A6F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Shin J, Seo PJ (2018) Varying auxin levels induce distinct pluripotent states in callus cells Frontiers in Plant Science 9:1653</w:t>
      </w:r>
    </w:p>
    <w:p w14:paraId="47148DCA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Somssich M, Bleckmann A, Simon R (2016) Shared and distinct functions of the pseudokinase CORYNE (CRN) in shoot and root stem cell maintenance of Arabidopsis Journal of experimental botany 67:4901-4915</w:t>
      </w:r>
    </w:p>
    <w:p w14:paraId="7A905393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Song X-F, Hou X-L, Liu C-M (2022) CLE peptides: critical regulators for stem cell maintenance in plants Planta 255:1-17</w:t>
      </w:r>
    </w:p>
    <w:p w14:paraId="0DE31C67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Sugiyama M (2018) Partnership for callusing Nature Plants 4:69-70</w:t>
      </w:r>
    </w:p>
    <w:p w14:paraId="5CC54168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Takahashi H et al. (2013) Meta-analyses of microarrays of Arabidopsis asymmetric leaves1 (as1), as2 and their modifying mutants reveal a critical role for the ETT pathway in stabilization of adaxial–abaxial patterning and cell division during leaf development Plant and cell physiology 54:418-431</w:t>
      </w:r>
    </w:p>
    <w:p w14:paraId="166B1025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Tao Z, Hu H, Luo X, Jia B, Du J, He Y (2019) Embryonic resetting of the parental vernalized state by two B3 domain transcription factors in Arabidopsis Nature Plants 5:424-435</w:t>
      </w:r>
    </w:p>
    <w:p w14:paraId="24571B5B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Wang G, Zhang Y, Li C, Wang X, Fletcher JC (2022) Signaling peptides direct the art of rebirth Trends in Plant Science</w:t>
      </w:r>
    </w:p>
    <w:p w14:paraId="3CC14993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Wang X, Niu Q-W, Teng C, Li C, Mu J, Chua N-H, Zuo J (2009) Overexpression of PGA37/MYB118 and MYB115 promotes vegetative-to-embryonic transition in Arabidopsis Cell Research 19:224-235</w:t>
      </w:r>
    </w:p>
    <w:p w14:paraId="5E306C3C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Xu L, Huang H (2014) Genetic and epigenetic controls of plant regeneration Current topics in developmental biology 108:1-33</w:t>
      </w:r>
    </w:p>
    <w:p w14:paraId="02B51FDA" w14:textId="77777777" w:rsidR="00C6557C" w:rsidRPr="00C6557C" w:rsidRDefault="00C6557C" w:rsidP="00C6557C">
      <w:pPr>
        <w:pStyle w:val="EndNoteBibliography"/>
        <w:ind w:left="720" w:hanging="720"/>
        <w:rPr>
          <w:noProof/>
        </w:rPr>
      </w:pPr>
      <w:r w:rsidRPr="00C6557C">
        <w:rPr>
          <w:noProof/>
        </w:rPr>
        <w:t>Zhou Y et al. (2015) Control of plant stem cell function by conserved interacting transcriptional regulators Nature 517:377-380</w:t>
      </w:r>
    </w:p>
    <w:p w14:paraId="7993B0CE" w14:textId="77777777" w:rsidR="00D363D6" w:rsidRDefault="00A12588">
      <w:r>
        <w:fldChar w:fldCharType="end"/>
      </w:r>
    </w:p>
    <w:sectPr w:rsidR="00D36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593C"/>
    <w:multiLevelType w:val="hybridMultilevel"/>
    <w:tmpl w:val="3C86373A"/>
    <w:lvl w:ilvl="0" w:tplc="0268C2BC">
      <w:start w:val="1"/>
      <w:numFmt w:val="upperLetter"/>
      <w:lvlText w:val="%1."/>
      <w:lvlJc w:val="left"/>
      <w:pPr>
        <w:ind w:left="480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1694509C"/>
    <w:multiLevelType w:val="hybridMultilevel"/>
    <w:tmpl w:val="6A1E6B62"/>
    <w:lvl w:ilvl="0" w:tplc="F0F6BBCC">
      <w:start w:val="1"/>
      <w:numFmt w:val="decimal"/>
      <w:lvlText w:val="[%1]"/>
      <w:lvlJc w:val="left"/>
      <w:pPr>
        <w:ind w:left="523" w:hanging="31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9"/>
        <w:sz w:val="20"/>
        <w:szCs w:val="20"/>
        <w:lang w:val="en-US" w:eastAsia="en-US" w:bidi="ar-SA"/>
      </w:rPr>
    </w:lvl>
    <w:lvl w:ilvl="1" w:tplc="2BA0060A">
      <w:numFmt w:val="bullet"/>
      <w:lvlText w:val="•"/>
      <w:lvlJc w:val="left"/>
      <w:pPr>
        <w:ind w:left="1556" w:hanging="310"/>
      </w:pPr>
      <w:rPr>
        <w:rFonts w:hint="default"/>
        <w:lang w:val="en-US" w:eastAsia="en-US" w:bidi="ar-SA"/>
      </w:rPr>
    </w:lvl>
    <w:lvl w:ilvl="2" w:tplc="FC8E5DCA">
      <w:numFmt w:val="bullet"/>
      <w:lvlText w:val="•"/>
      <w:lvlJc w:val="left"/>
      <w:pPr>
        <w:ind w:left="2593" w:hanging="310"/>
      </w:pPr>
      <w:rPr>
        <w:rFonts w:hint="default"/>
        <w:lang w:val="en-US" w:eastAsia="en-US" w:bidi="ar-SA"/>
      </w:rPr>
    </w:lvl>
    <w:lvl w:ilvl="3" w:tplc="8FF40994">
      <w:numFmt w:val="bullet"/>
      <w:lvlText w:val="•"/>
      <w:lvlJc w:val="left"/>
      <w:pPr>
        <w:ind w:left="3629" w:hanging="310"/>
      </w:pPr>
      <w:rPr>
        <w:rFonts w:hint="default"/>
        <w:lang w:val="en-US" w:eastAsia="en-US" w:bidi="ar-SA"/>
      </w:rPr>
    </w:lvl>
    <w:lvl w:ilvl="4" w:tplc="DEBA0E88">
      <w:numFmt w:val="bullet"/>
      <w:lvlText w:val="•"/>
      <w:lvlJc w:val="left"/>
      <w:pPr>
        <w:ind w:left="4666" w:hanging="310"/>
      </w:pPr>
      <w:rPr>
        <w:rFonts w:hint="default"/>
        <w:lang w:val="en-US" w:eastAsia="en-US" w:bidi="ar-SA"/>
      </w:rPr>
    </w:lvl>
    <w:lvl w:ilvl="5" w:tplc="D2E070AC">
      <w:numFmt w:val="bullet"/>
      <w:lvlText w:val="•"/>
      <w:lvlJc w:val="left"/>
      <w:pPr>
        <w:ind w:left="5702" w:hanging="310"/>
      </w:pPr>
      <w:rPr>
        <w:rFonts w:hint="default"/>
        <w:lang w:val="en-US" w:eastAsia="en-US" w:bidi="ar-SA"/>
      </w:rPr>
    </w:lvl>
    <w:lvl w:ilvl="6" w:tplc="D5AE2206">
      <w:numFmt w:val="bullet"/>
      <w:lvlText w:val="•"/>
      <w:lvlJc w:val="left"/>
      <w:pPr>
        <w:ind w:left="6739" w:hanging="310"/>
      </w:pPr>
      <w:rPr>
        <w:rFonts w:hint="default"/>
        <w:lang w:val="en-US" w:eastAsia="en-US" w:bidi="ar-SA"/>
      </w:rPr>
    </w:lvl>
    <w:lvl w:ilvl="7" w:tplc="979CD668">
      <w:numFmt w:val="bullet"/>
      <w:lvlText w:val="•"/>
      <w:lvlJc w:val="left"/>
      <w:pPr>
        <w:ind w:left="7775" w:hanging="310"/>
      </w:pPr>
      <w:rPr>
        <w:rFonts w:hint="default"/>
        <w:lang w:val="en-US" w:eastAsia="en-US" w:bidi="ar-SA"/>
      </w:rPr>
    </w:lvl>
    <w:lvl w:ilvl="8" w:tplc="EA00AD78">
      <w:numFmt w:val="bullet"/>
      <w:lvlText w:val="•"/>
      <w:lvlJc w:val="left"/>
      <w:pPr>
        <w:ind w:left="8812" w:hanging="310"/>
      </w:pPr>
      <w:rPr>
        <w:rFonts w:hint="default"/>
        <w:lang w:val="en-US" w:eastAsia="en-US" w:bidi="ar-SA"/>
      </w:rPr>
    </w:lvl>
  </w:abstractNum>
  <w:abstractNum w:abstractNumId="2" w15:restartNumberingAfterBreak="0">
    <w:nsid w:val="174554BD"/>
    <w:multiLevelType w:val="hybridMultilevel"/>
    <w:tmpl w:val="F3F8165E"/>
    <w:lvl w:ilvl="0" w:tplc="FFFFFFFF">
      <w:start w:val="1"/>
      <w:numFmt w:val="upperLetter"/>
      <w:lvlText w:val="%1."/>
      <w:lvlJc w:val="left"/>
      <w:pPr>
        <w:ind w:left="3706" w:hanging="23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4418" w:hanging="23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137" w:hanging="23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855" w:hanging="23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574" w:hanging="23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292" w:hanging="23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011" w:hanging="23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729" w:hanging="23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48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3ED66768"/>
    <w:multiLevelType w:val="multilevel"/>
    <w:tmpl w:val="61D6E952"/>
    <w:lvl w:ilvl="0">
      <w:start w:val="1"/>
      <w:numFmt w:val="decimal"/>
      <w:lvlText w:val="%1."/>
      <w:lvlJc w:val="left"/>
      <w:pPr>
        <w:ind w:left="406" w:hanging="293"/>
      </w:pPr>
      <w:rPr>
        <w:rFonts w:ascii="Georgia" w:eastAsia="Georgia" w:hAnsi="Georgia" w:cs="Georgia" w:hint="default"/>
        <w:b/>
        <w:bCs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41" w:hanging="428"/>
      </w:pPr>
      <w:rPr>
        <w:rFonts w:ascii="Georgia" w:eastAsia="Georgia" w:hAnsi="Georgia" w:cs="Georgia" w:hint="default"/>
        <w:b w:val="0"/>
        <w:bCs w:val="0"/>
        <w:i/>
        <w:iCs/>
        <w:spacing w:val="-1"/>
        <w:w w:val="106"/>
        <w:sz w:val="20"/>
        <w:szCs w:val="2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04" w:hanging="591"/>
      </w:pPr>
      <w:rPr>
        <w:rFonts w:ascii="Georgia" w:eastAsia="Georgia" w:hAnsi="Georgia" w:cs="Georgia" w:hint="default"/>
        <w:b w:val="0"/>
        <w:bCs w:val="0"/>
        <w:i/>
        <w:iCs/>
        <w:spacing w:val="-1"/>
        <w:w w:val="103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973" w:hanging="5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46" w:hanging="5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9" w:hanging="5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2" w:hanging="5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5" w:hanging="5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9" w:hanging="591"/>
      </w:pPr>
      <w:rPr>
        <w:rFonts w:hint="default"/>
        <w:lang w:val="en-US" w:eastAsia="en-US" w:bidi="ar-SA"/>
      </w:rPr>
    </w:lvl>
  </w:abstractNum>
  <w:abstractNum w:abstractNumId="4" w15:restartNumberingAfterBreak="0">
    <w:nsid w:val="3F542E10"/>
    <w:multiLevelType w:val="hybridMultilevel"/>
    <w:tmpl w:val="42BA32C6"/>
    <w:lvl w:ilvl="0" w:tplc="B88A1FA4">
      <w:start w:val="1"/>
      <w:numFmt w:val="upperLetter"/>
      <w:lvlText w:val="%1."/>
      <w:lvlJc w:val="left"/>
      <w:pPr>
        <w:ind w:left="1277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997" w:hanging="360"/>
      </w:pPr>
    </w:lvl>
    <w:lvl w:ilvl="2" w:tplc="0409001B" w:tentative="1">
      <w:start w:val="1"/>
      <w:numFmt w:val="lowerRoman"/>
      <w:lvlText w:val="%3."/>
      <w:lvlJc w:val="right"/>
      <w:pPr>
        <w:ind w:left="2717" w:hanging="180"/>
      </w:pPr>
    </w:lvl>
    <w:lvl w:ilvl="3" w:tplc="0409000F" w:tentative="1">
      <w:start w:val="1"/>
      <w:numFmt w:val="decimal"/>
      <w:lvlText w:val="%4."/>
      <w:lvlJc w:val="left"/>
      <w:pPr>
        <w:ind w:left="3437" w:hanging="360"/>
      </w:pPr>
    </w:lvl>
    <w:lvl w:ilvl="4" w:tplc="04090019" w:tentative="1">
      <w:start w:val="1"/>
      <w:numFmt w:val="lowerLetter"/>
      <w:lvlText w:val="%5."/>
      <w:lvlJc w:val="left"/>
      <w:pPr>
        <w:ind w:left="4157" w:hanging="360"/>
      </w:pPr>
    </w:lvl>
    <w:lvl w:ilvl="5" w:tplc="0409001B" w:tentative="1">
      <w:start w:val="1"/>
      <w:numFmt w:val="lowerRoman"/>
      <w:lvlText w:val="%6."/>
      <w:lvlJc w:val="right"/>
      <w:pPr>
        <w:ind w:left="4877" w:hanging="180"/>
      </w:pPr>
    </w:lvl>
    <w:lvl w:ilvl="6" w:tplc="0409000F" w:tentative="1">
      <w:start w:val="1"/>
      <w:numFmt w:val="decimal"/>
      <w:lvlText w:val="%7."/>
      <w:lvlJc w:val="left"/>
      <w:pPr>
        <w:ind w:left="5597" w:hanging="360"/>
      </w:pPr>
    </w:lvl>
    <w:lvl w:ilvl="7" w:tplc="04090019" w:tentative="1">
      <w:start w:val="1"/>
      <w:numFmt w:val="lowerLetter"/>
      <w:lvlText w:val="%8."/>
      <w:lvlJc w:val="left"/>
      <w:pPr>
        <w:ind w:left="6317" w:hanging="360"/>
      </w:pPr>
    </w:lvl>
    <w:lvl w:ilvl="8" w:tplc="0409001B" w:tentative="1">
      <w:start w:val="1"/>
      <w:numFmt w:val="lowerRoman"/>
      <w:lvlText w:val="%9."/>
      <w:lvlJc w:val="right"/>
      <w:pPr>
        <w:ind w:left="7037" w:hanging="180"/>
      </w:pPr>
    </w:lvl>
  </w:abstractNum>
  <w:abstractNum w:abstractNumId="5" w15:restartNumberingAfterBreak="0">
    <w:nsid w:val="5A2764E2"/>
    <w:multiLevelType w:val="hybridMultilevel"/>
    <w:tmpl w:val="F3F8165E"/>
    <w:lvl w:ilvl="0" w:tplc="52FA93EE">
      <w:start w:val="1"/>
      <w:numFmt w:val="upperLetter"/>
      <w:lvlText w:val="%1."/>
      <w:lvlJc w:val="left"/>
      <w:pPr>
        <w:ind w:left="3706" w:hanging="23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16"/>
        <w:szCs w:val="16"/>
        <w:lang w:val="en-US" w:eastAsia="en-US" w:bidi="ar-SA"/>
      </w:rPr>
    </w:lvl>
    <w:lvl w:ilvl="1" w:tplc="9614F4A4">
      <w:numFmt w:val="bullet"/>
      <w:lvlText w:val="•"/>
      <w:lvlJc w:val="left"/>
      <w:pPr>
        <w:ind w:left="4418" w:hanging="231"/>
      </w:pPr>
      <w:rPr>
        <w:rFonts w:hint="default"/>
        <w:lang w:val="en-US" w:eastAsia="en-US" w:bidi="ar-SA"/>
      </w:rPr>
    </w:lvl>
    <w:lvl w:ilvl="2" w:tplc="EB9A1960">
      <w:numFmt w:val="bullet"/>
      <w:lvlText w:val="•"/>
      <w:lvlJc w:val="left"/>
      <w:pPr>
        <w:ind w:left="5137" w:hanging="231"/>
      </w:pPr>
      <w:rPr>
        <w:rFonts w:hint="default"/>
        <w:lang w:val="en-US" w:eastAsia="en-US" w:bidi="ar-SA"/>
      </w:rPr>
    </w:lvl>
    <w:lvl w:ilvl="3" w:tplc="FA3448F4">
      <w:numFmt w:val="bullet"/>
      <w:lvlText w:val="•"/>
      <w:lvlJc w:val="left"/>
      <w:pPr>
        <w:ind w:left="5855" w:hanging="231"/>
      </w:pPr>
      <w:rPr>
        <w:rFonts w:hint="default"/>
        <w:lang w:val="en-US" w:eastAsia="en-US" w:bidi="ar-SA"/>
      </w:rPr>
    </w:lvl>
    <w:lvl w:ilvl="4" w:tplc="358C8C38">
      <w:numFmt w:val="bullet"/>
      <w:lvlText w:val="•"/>
      <w:lvlJc w:val="left"/>
      <w:pPr>
        <w:ind w:left="6574" w:hanging="231"/>
      </w:pPr>
      <w:rPr>
        <w:rFonts w:hint="default"/>
        <w:lang w:val="en-US" w:eastAsia="en-US" w:bidi="ar-SA"/>
      </w:rPr>
    </w:lvl>
    <w:lvl w:ilvl="5" w:tplc="DC367D18">
      <w:numFmt w:val="bullet"/>
      <w:lvlText w:val="•"/>
      <w:lvlJc w:val="left"/>
      <w:pPr>
        <w:ind w:left="7292" w:hanging="231"/>
      </w:pPr>
      <w:rPr>
        <w:rFonts w:hint="default"/>
        <w:lang w:val="en-US" w:eastAsia="en-US" w:bidi="ar-SA"/>
      </w:rPr>
    </w:lvl>
    <w:lvl w:ilvl="6" w:tplc="87009EEC">
      <w:numFmt w:val="bullet"/>
      <w:lvlText w:val="•"/>
      <w:lvlJc w:val="left"/>
      <w:pPr>
        <w:ind w:left="8011" w:hanging="231"/>
      </w:pPr>
      <w:rPr>
        <w:rFonts w:hint="default"/>
        <w:lang w:val="en-US" w:eastAsia="en-US" w:bidi="ar-SA"/>
      </w:rPr>
    </w:lvl>
    <w:lvl w:ilvl="7" w:tplc="499AF2C4">
      <w:numFmt w:val="bullet"/>
      <w:lvlText w:val="•"/>
      <w:lvlJc w:val="left"/>
      <w:pPr>
        <w:ind w:left="8729" w:hanging="231"/>
      </w:pPr>
      <w:rPr>
        <w:rFonts w:hint="default"/>
        <w:lang w:val="en-US" w:eastAsia="en-US" w:bidi="ar-SA"/>
      </w:rPr>
    </w:lvl>
    <w:lvl w:ilvl="8" w:tplc="FDA8B722">
      <w:numFmt w:val="bullet"/>
      <w:lvlText w:val="•"/>
      <w:lvlJc w:val="left"/>
      <w:pPr>
        <w:ind w:left="9448" w:hanging="231"/>
      </w:pPr>
      <w:rPr>
        <w:rFonts w:hint="default"/>
        <w:lang w:val="en-US" w:eastAsia="en-US" w:bidi="ar-SA"/>
      </w:rPr>
    </w:lvl>
  </w:abstractNum>
  <w:abstractNum w:abstractNumId="6" w15:restartNumberingAfterBreak="0">
    <w:nsid w:val="725D3A0A"/>
    <w:multiLevelType w:val="hybridMultilevel"/>
    <w:tmpl w:val="F3F8165E"/>
    <w:lvl w:ilvl="0" w:tplc="FFFFFFFF">
      <w:start w:val="1"/>
      <w:numFmt w:val="upperLetter"/>
      <w:lvlText w:val="%1."/>
      <w:lvlJc w:val="left"/>
      <w:pPr>
        <w:ind w:left="3706" w:hanging="23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4418" w:hanging="23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137" w:hanging="23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855" w:hanging="23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574" w:hanging="23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292" w:hanging="23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011" w:hanging="23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729" w:hanging="23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48" w:hanging="231"/>
      </w:pPr>
      <w:rPr>
        <w:rFonts w:hint="default"/>
        <w:lang w:val="en-US" w:eastAsia="en-US" w:bidi="ar-SA"/>
      </w:rPr>
    </w:lvl>
  </w:abstractNum>
  <w:abstractNum w:abstractNumId="7" w15:restartNumberingAfterBreak="0">
    <w:nsid w:val="789A7942"/>
    <w:multiLevelType w:val="multilevel"/>
    <w:tmpl w:val="61D6E952"/>
    <w:lvl w:ilvl="0">
      <w:start w:val="1"/>
      <w:numFmt w:val="decimal"/>
      <w:lvlText w:val="%1."/>
      <w:lvlJc w:val="left"/>
      <w:pPr>
        <w:ind w:left="406" w:hanging="293"/>
      </w:pPr>
      <w:rPr>
        <w:rFonts w:ascii="Georgia" w:eastAsia="Georgia" w:hAnsi="Georgia" w:cs="Georgia" w:hint="default"/>
        <w:b/>
        <w:bCs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41" w:hanging="428"/>
      </w:pPr>
      <w:rPr>
        <w:rFonts w:ascii="Georgia" w:eastAsia="Georgia" w:hAnsi="Georgia" w:cs="Georgia" w:hint="default"/>
        <w:b w:val="0"/>
        <w:bCs w:val="0"/>
        <w:i/>
        <w:iCs/>
        <w:spacing w:val="-1"/>
        <w:w w:val="106"/>
        <w:sz w:val="20"/>
        <w:szCs w:val="2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04" w:hanging="591"/>
      </w:pPr>
      <w:rPr>
        <w:rFonts w:ascii="Georgia" w:eastAsia="Georgia" w:hAnsi="Georgia" w:cs="Georgia" w:hint="default"/>
        <w:b w:val="0"/>
        <w:bCs w:val="0"/>
        <w:i/>
        <w:iCs/>
        <w:spacing w:val="-1"/>
        <w:w w:val="103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973" w:hanging="5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46" w:hanging="5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9" w:hanging="5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2" w:hanging="5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5" w:hanging="5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9" w:hanging="591"/>
      </w:pPr>
      <w:rPr>
        <w:rFonts w:hint="default"/>
        <w:lang w:val="en-US" w:eastAsia="en-US" w:bidi="ar-SA"/>
      </w:rPr>
    </w:lvl>
  </w:abstractNum>
  <w:num w:numId="1" w16cid:durableId="1388801011">
    <w:abstractNumId w:val="1"/>
  </w:num>
  <w:num w:numId="2" w16cid:durableId="1102723341">
    <w:abstractNumId w:val="5"/>
  </w:num>
  <w:num w:numId="3" w16cid:durableId="1261110035">
    <w:abstractNumId w:val="3"/>
  </w:num>
  <w:num w:numId="4" w16cid:durableId="639530219">
    <w:abstractNumId w:val="2"/>
  </w:num>
  <w:num w:numId="5" w16cid:durableId="1527056480">
    <w:abstractNumId w:val="6"/>
  </w:num>
  <w:num w:numId="6" w16cid:durableId="715743561">
    <w:abstractNumId w:val="7"/>
  </w:num>
  <w:num w:numId="7" w16cid:durableId="2050497045">
    <w:abstractNumId w:val="4"/>
  </w:num>
  <w:num w:numId="8" w16cid:durableId="63683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Springer Basic&lt;/Style&gt;&lt;LeftDelim&gt;{&lt;/LeftDelim&gt;&lt;RightDelim&gt;}&lt;/RightDelim&gt;&lt;FontName&gt;Georgia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A12588"/>
    <w:rsid w:val="000056A5"/>
    <w:rsid w:val="00012B04"/>
    <w:rsid w:val="00040A5A"/>
    <w:rsid w:val="00044F1C"/>
    <w:rsid w:val="00080A4A"/>
    <w:rsid w:val="0011218C"/>
    <w:rsid w:val="001249A0"/>
    <w:rsid w:val="00134C2B"/>
    <w:rsid w:val="00143E6F"/>
    <w:rsid w:val="001C65E9"/>
    <w:rsid w:val="001C76EC"/>
    <w:rsid w:val="001E01BE"/>
    <w:rsid w:val="001E30A9"/>
    <w:rsid w:val="00203094"/>
    <w:rsid w:val="002132E7"/>
    <w:rsid w:val="00244FFB"/>
    <w:rsid w:val="002528DA"/>
    <w:rsid w:val="002602BE"/>
    <w:rsid w:val="002A4C6A"/>
    <w:rsid w:val="003173F9"/>
    <w:rsid w:val="00335F62"/>
    <w:rsid w:val="00367C39"/>
    <w:rsid w:val="00376796"/>
    <w:rsid w:val="00390C91"/>
    <w:rsid w:val="003E5477"/>
    <w:rsid w:val="003F4FFD"/>
    <w:rsid w:val="00424F51"/>
    <w:rsid w:val="00442C98"/>
    <w:rsid w:val="0047246B"/>
    <w:rsid w:val="00490D32"/>
    <w:rsid w:val="004B4E67"/>
    <w:rsid w:val="004D1ABC"/>
    <w:rsid w:val="004D714B"/>
    <w:rsid w:val="005128BB"/>
    <w:rsid w:val="00531986"/>
    <w:rsid w:val="005333C9"/>
    <w:rsid w:val="0054698D"/>
    <w:rsid w:val="00561D77"/>
    <w:rsid w:val="00587D3D"/>
    <w:rsid w:val="00592D4E"/>
    <w:rsid w:val="0059417B"/>
    <w:rsid w:val="00667762"/>
    <w:rsid w:val="00673851"/>
    <w:rsid w:val="00673A5D"/>
    <w:rsid w:val="006A41C5"/>
    <w:rsid w:val="006A5231"/>
    <w:rsid w:val="007227F0"/>
    <w:rsid w:val="007429F4"/>
    <w:rsid w:val="0078010F"/>
    <w:rsid w:val="007A7243"/>
    <w:rsid w:val="007C567D"/>
    <w:rsid w:val="00801C2F"/>
    <w:rsid w:val="00810D83"/>
    <w:rsid w:val="00815F04"/>
    <w:rsid w:val="00832B8C"/>
    <w:rsid w:val="00855B85"/>
    <w:rsid w:val="008564AF"/>
    <w:rsid w:val="008627BB"/>
    <w:rsid w:val="008B5D60"/>
    <w:rsid w:val="008C6EBE"/>
    <w:rsid w:val="008D04BE"/>
    <w:rsid w:val="008E3098"/>
    <w:rsid w:val="008F5374"/>
    <w:rsid w:val="0091190A"/>
    <w:rsid w:val="00926E1F"/>
    <w:rsid w:val="009303AE"/>
    <w:rsid w:val="00930A14"/>
    <w:rsid w:val="00973708"/>
    <w:rsid w:val="00985042"/>
    <w:rsid w:val="009C1E32"/>
    <w:rsid w:val="009D71F2"/>
    <w:rsid w:val="009D73AD"/>
    <w:rsid w:val="00A12588"/>
    <w:rsid w:val="00A23682"/>
    <w:rsid w:val="00A34DB0"/>
    <w:rsid w:val="00A479A3"/>
    <w:rsid w:val="00A643F0"/>
    <w:rsid w:val="00A85CB9"/>
    <w:rsid w:val="00A944C9"/>
    <w:rsid w:val="00AA0DB0"/>
    <w:rsid w:val="00AC5907"/>
    <w:rsid w:val="00AD6557"/>
    <w:rsid w:val="00AF7B09"/>
    <w:rsid w:val="00B0151A"/>
    <w:rsid w:val="00B271BF"/>
    <w:rsid w:val="00B37E3B"/>
    <w:rsid w:val="00B9279B"/>
    <w:rsid w:val="00BC693A"/>
    <w:rsid w:val="00BD3D4C"/>
    <w:rsid w:val="00BF6162"/>
    <w:rsid w:val="00C6557C"/>
    <w:rsid w:val="00CA342D"/>
    <w:rsid w:val="00CB2EF9"/>
    <w:rsid w:val="00D06D25"/>
    <w:rsid w:val="00D347E5"/>
    <w:rsid w:val="00D363D6"/>
    <w:rsid w:val="00D60054"/>
    <w:rsid w:val="00D73560"/>
    <w:rsid w:val="00D86E18"/>
    <w:rsid w:val="00DB47F2"/>
    <w:rsid w:val="00E22461"/>
    <w:rsid w:val="00E241C3"/>
    <w:rsid w:val="00E91CF2"/>
    <w:rsid w:val="00F16F51"/>
    <w:rsid w:val="00F32648"/>
    <w:rsid w:val="00F52A50"/>
    <w:rsid w:val="00F83582"/>
    <w:rsid w:val="00F96270"/>
    <w:rsid w:val="00FC3EC7"/>
    <w:rsid w:val="00FE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8D6FB"/>
  <w15:chartTrackingRefBased/>
  <w15:docId w15:val="{4064AF94-6C00-8443-BCAB-6795760C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588"/>
    <w:pPr>
      <w:widowControl w:val="0"/>
      <w:autoSpaceDE w:val="0"/>
      <w:autoSpaceDN w:val="0"/>
    </w:pPr>
    <w:rPr>
      <w:rFonts w:ascii="Georgia" w:eastAsia="Georgia" w:hAnsi="Georgia" w:cs="Georgia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12588"/>
    <w:pPr>
      <w:ind w:left="405" w:hanging="29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88"/>
    <w:rPr>
      <w:rFonts w:ascii="Georgia" w:eastAsia="Georgia" w:hAnsi="Georgia" w:cs="Georgia"/>
      <w:b/>
      <w:bCs/>
      <w:kern w:val="0"/>
      <w:sz w:val="20"/>
      <w:szCs w:val="20"/>
      <w:lang w:eastAsia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1258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2588"/>
    <w:rPr>
      <w:rFonts w:ascii="Georgia" w:eastAsia="Georgia" w:hAnsi="Georgia" w:cs="Georgia"/>
      <w:kern w:val="0"/>
      <w:sz w:val="20"/>
      <w:szCs w:val="20"/>
      <w:lang w:eastAsia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A12588"/>
    <w:pPr>
      <w:spacing w:before="90"/>
      <w:ind w:left="147" w:right="1165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2588"/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A12588"/>
    <w:pPr>
      <w:spacing w:before="161"/>
      <w:ind w:left="523" w:right="1131" w:hanging="410"/>
      <w:jc w:val="both"/>
    </w:pPr>
  </w:style>
  <w:style w:type="paragraph" w:customStyle="1" w:styleId="TableParagraph">
    <w:name w:val="Table Paragraph"/>
    <w:basedOn w:val="Normal"/>
    <w:uiPriority w:val="1"/>
    <w:qFormat/>
    <w:rsid w:val="00A12588"/>
    <w:pPr>
      <w:spacing w:line="149" w:lineRule="exact"/>
      <w:ind w:left="122"/>
    </w:pPr>
    <w:rPr>
      <w:rFonts w:ascii="Palatino Linotype" w:eastAsia="Palatino Linotype" w:hAnsi="Palatino Linotype" w:cs="Palatino Linotype"/>
    </w:rPr>
  </w:style>
  <w:style w:type="character" w:styleId="Hyperlink">
    <w:name w:val="Hyperlink"/>
    <w:basedOn w:val="DefaultParagraphFont"/>
    <w:uiPriority w:val="99"/>
    <w:unhideWhenUsed/>
    <w:rsid w:val="00A125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5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25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588"/>
    <w:rPr>
      <w:rFonts w:ascii="Georgia" w:eastAsia="Georgia" w:hAnsi="Georgia" w:cs="Georgia"/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125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588"/>
    <w:rPr>
      <w:rFonts w:ascii="Georgia" w:eastAsia="Georgia" w:hAnsi="Georgia" w:cs="Georgia"/>
      <w:kern w:val="0"/>
      <w:sz w:val="22"/>
      <w:szCs w:val="22"/>
      <w:lang w:eastAsia="en-US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A12588"/>
    <w:pPr>
      <w:jc w:val="center"/>
    </w:pPr>
  </w:style>
  <w:style w:type="character" w:customStyle="1" w:styleId="EndNoteBibliographyTitleChar">
    <w:name w:val="EndNote Bibliography Title Char"/>
    <w:basedOn w:val="Heading1Char"/>
    <w:link w:val="EndNoteBibliographyTitle"/>
    <w:rsid w:val="00A12588"/>
    <w:rPr>
      <w:rFonts w:ascii="Georgia" w:eastAsia="Georgia" w:hAnsi="Georgia" w:cs="Georgia"/>
      <w:b w:val="0"/>
      <w:bCs w:val="0"/>
      <w:kern w:val="0"/>
      <w:sz w:val="22"/>
      <w:szCs w:val="22"/>
      <w:lang w:eastAsia="en-US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A12588"/>
  </w:style>
  <w:style w:type="character" w:customStyle="1" w:styleId="EndNoteBibliographyChar">
    <w:name w:val="EndNote Bibliography Char"/>
    <w:basedOn w:val="Heading1Char"/>
    <w:link w:val="EndNoteBibliography"/>
    <w:rsid w:val="00A12588"/>
    <w:rPr>
      <w:rFonts w:ascii="Georgia" w:eastAsia="Georgia" w:hAnsi="Georgia" w:cs="Georgia"/>
      <w:b w:val="0"/>
      <w:bCs w:val="0"/>
      <w:kern w:val="0"/>
      <w:sz w:val="22"/>
      <w:szCs w:val="22"/>
      <w:lang w:eastAsia="en-US"/>
      <w14:ligatures w14:val="none"/>
    </w:rPr>
  </w:style>
  <w:style w:type="table" w:styleId="TableGrid">
    <w:name w:val="Table Grid"/>
    <w:basedOn w:val="TableNormal"/>
    <w:uiPriority w:val="39"/>
    <w:rsid w:val="00A12588"/>
    <w:pPr>
      <w:widowControl w:val="0"/>
      <w:autoSpaceDE w:val="0"/>
      <w:autoSpaceDN w:val="0"/>
    </w:pPr>
    <w:rPr>
      <w:rFonts w:eastAsia="SimSun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A12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23285</Words>
  <Characters>132729</Characters>
  <Application>Microsoft Office Word</Application>
  <DocSecurity>0</DocSecurity>
  <Lines>1106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Hairong Wei</dc:creator>
  <cp:keywords/>
  <dc:description/>
  <cp:lastModifiedBy>Md Khairul Islam</cp:lastModifiedBy>
  <cp:revision>6</cp:revision>
  <dcterms:created xsi:type="dcterms:W3CDTF">2023-10-10T14:15:00Z</dcterms:created>
  <dcterms:modified xsi:type="dcterms:W3CDTF">2026-03-16T19:57:00Z</dcterms:modified>
</cp:coreProperties>
</file>